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1308" w:rsidRDefault="005F1308">
      <w:r>
        <w:t xml:space="preserve">Name: </w:t>
      </w:r>
      <w:proofErr w:type="spellStart"/>
      <w:r>
        <w:t>Uwakwe</w:t>
      </w:r>
      <w:proofErr w:type="spellEnd"/>
      <w:r>
        <w:t xml:space="preserve"> </w:t>
      </w:r>
      <w:proofErr w:type="spellStart"/>
      <w:r>
        <w:t>Tochukwu</w:t>
      </w:r>
      <w:proofErr w:type="spellEnd"/>
    </w:p>
    <w:p w:rsidR="005F1308" w:rsidRDefault="005F1308">
      <w:r>
        <w:t>Matric no: 16/mhs07/037</w:t>
      </w:r>
      <w:r w:rsidR="009E43B9">
        <w:t>(C.O)</w:t>
      </w:r>
    </w:p>
    <w:p w:rsidR="005F1308" w:rsidRDefault="005F1308">
      <w:r>
        <w:t>Course title: Bio102</w:t>
      </w:r>
    </w:p>
    <w:p w:rsidR="005F1308" w:rsidRDefault="005F1308"/>
    <w:p w:rsidR="009E43B9" w:rsidRDefault="009E43B9">
      <w:r>
        <w:t>ANSWERS</w:t>
      </w:r>
    </w:p>
    <w:p w:rsidR="009E43B9" w:rsidRPr="00B65B09" w:rsidRDefault="000149A7">
      <w:pPr>
        <w:rPr>
          <w:b/>
          <w:bCs/>
        </w:rPr>
      </w:pPr>
      <w:r w:rsidRPr="00B65B09">
        <w:rPr>
          <w:b/>
          <w:bCs/>
        </w:rPr>
        <w:t>How are fungi important to mankind?</w:t>
      </w:r>
    </w:p>
    <w:p w:rsidR="000149A7" w:rsidRDefault="000149A7"/>
    <w:p w:rsidR="00F40E65" w:rsidRPr="00CB4D07" w:rsidRDefault="00F40E65">
      <w:pPr>
        <w:pStyle w:val="NormalWeb"/>
        <w:shd w:val="clear" w:color="auto" w:fill="FFFFFF"/>
        <w:spacing w:before="360" w:beforeAutospacing="0" w:after="0" w:afterAutospacing="0"/>
        <w:divId w:val="392116837"/>
        <w:rPr>
          <w:rFonts w:asciiTheme="minorHAnsi" w:hAnsiTheme="minorHAnsi"/>
          <w:color w:val="000000"/>
          <w:sz w:val="28"/>
          <w:szCs w:val="28"/>
        </w:rPr>
      </w:pPr>
      <w:r w:rsidRPr="00CB4D07">
        <w:rPr>
          <w:rFonts w:asciiTheme="minorHAnsi" w:hAnsiTheme="minorHAnsi"/>
          <w:color w:val="000000"/>
          <w:sz w:val="28"/>
          <w:szCs w:val="28"/>
        </w:rPr>
        <w:t>Fermentation—of grains to produce beer, and of fruits to produce wine—is an ancient art that humans in most cultures have practiced for millennia. Wild yeasts are acquired from the environment and used to ferment sugars into CO</w:t>
      </w:r>
      <w:r w:rsidRPr="00CB4D07">
        <w:rPr>
          <w:rFonts w:asciiTheme="minorHAnsi" w:hAnsiTheme="minorHAnsi"/>
          <w:color w:val="000000"/>
          <w:sz w:val="28"/>
          <w:szCs w:val="28"/>
          <w:vertAlign w:val="subscript"/>
        </w:rPr>
        <w:t>2</w:t>
      </w:r>
      <w:r w:rsidRPr="00CB4D07">
        <w:rPr>
          <w:rFonts w:asciiTheme="minorHAnsi" w:hAnsiTheme="minorHAnsi"/>
          <w:color w:val="000000"/>
          <w:sz w:val="28"/>
          <w:szCs w:val="28"/>
        </w:rPr>
        <w:t> and ethyl alcohol under anaerobic conditions. It is now possible to purchase isolated strains of wild yeasts from different wine-making regions. Louis Pasteur was instrumental in developing a reliable strain of brewer’s yeast, </w:t>
      </w:r>
      <w:r w:rsidRPr="00CB4D07">
        <w:rPr>
          <w:rStyle w:val="Emphasis"/>
          <w:rFonts w:asciiTheme="minorHAnsi" w:hAnsiTheme="minorHAnsi"/>
          <w:color w:val="000000"/>
          <w:sz w:val="28"/>
          <w:szCs w:val="28"/>
        </w:rPr>
        <w:t>Saccharomyces cerevisiae</w:t>
      </w:r>
      <w:r w:rsidRPr="00CB4D07">
        <w:rPr>
          <w:rFonts w:asciiTheme="minorHAnsi" w:hAnsiTheme="minorHAnsi"/>
          <w:color w:val="000000"/>
          <w:sz w:val="28"/>
          <w:szCs w:val="28"/>
        </w:rPr>
        <w:t>, for the French brewing industry in the late 1850s. This was one of the first examples of biotechnology patenting.</w:t>
      </w:r>
    </w:p>
    <w:p w:rsidR="00F40E65" w:rsidRPr="00CB4D07" w:rsidRDefault="00F40E65">
      <w:pPr>
        <w:pStyle w:val="NormalWeb"/>
        <w:shd w:val="clear" w:color="auto" w:fill="FFFFFF"/>
        <w:spacing w:before="240" w:beforeAutospacing="0" w:after="0" w:afterAutospacing="0"/>
        <w:divId w:val="392116837"/>
        <w:rPr>
          <w:rFonts w:asciiTheme="minorHAnsi" w:hAnsiTheme="minorHAnsi"/>
          <w:color w:val="000000"/>
          <w:sz w:val="28"/>
          <w:szCs w:val="28"/>
        </w:rPr>
      </w:pPr>
      <w:r w:rsidRPr="00CB4D07">
        <w:rPr>
          <w:rFonts w:asciiTheme="minorHAnsi" w:hAnsiTheme="minorHAnsi"/>
          <w:color w:val="000000"/>
          <w:sz w:val="28"/>
          <w:szCs w:val="28"/>
        </w:rPr>
        <w:t xml:space="preserve">Many secondary metabolites of fungi are of great commercial importance. Antibiotics are naturally produced by fungi to kill or inhibit the growth of bacteria, limiting their competition in the natural environment. Important antibiotics, such as penicillin and the </w:t>
      </w:r>
      <w:proofErr w:type="spellStart"/>
      <w:r w:rsidRPr="00CB4D07">
        <w:rPr>
          <w:rFonts w:asciiTheme="minorHAnsi" w:hAnsiTheme="minorHAnsi"/>
          <w:color w:val="000000"/>
          <w:sz w:val="28"/>
          <w:szCs w:val="28"/>
        </w:rPr>
        <w:t>cephalosporins</w:t>
      </w:r>
      <w:proofErr w:type="spellEnd"/>
      <w:r w:rsidRPr="00CB4D07">
        <w:rPr>
          <w:rFonts w:asciiTheme="minorHAnsi" w:hAnsiTheme="minorHAnsi"/>
          <w:color w:val="000000"/>
          <w:sz w:val="28"/>
          <w:szCs w:val="28"/>
        </w:rPr>
        <w:t>, are isolated from fungi. Valuable drugs isolated from fungi include the immunosuppressant drug </w:t>
      </w:r>
      <w:r w:rsidRPr="00CB4D07">
        <w:rPr>
          <w:rStyle w:val="Emphasis"/>
          <w:rFonts w:asciiTheme="minorHAnsi" w:hAnsiTheme="minorHAnsi"/>
          <w:color w:val="000000"/>
          <w:sz w:val="28"/>
          <w:szCs w:val="28"/>
        </w:rPr>
        <w:t>cyclosporine</w:t>
      </w:r>
      <w:r w:rsidRPr="00CB4D07">
        <w:rPr>
          <w:rFonts w:asciiTheme="minorHAnsi" w:hAnsiTheme="minorHAnsi"/>
          <w:color w:val="000000"/>
          <w:sz w:val="28"/>
          <w:szCs w:val="28"/>
        </w:rPr>
        <w:t>(which reduces the risk of rejection after organ transplant), the precursors of steroid hormones, and ergot alkaloids used to stop bleeding. Psilocybin is a compound found in fungi such as </w:t>
      </w:r>
      <w:proofErr w:type="spellStart"/>
      <w:r w:rsidRPr="00CB4D07">
        <w:rPr>
          <w:rStyle w:val="Emphasis"/>
          <w:rFonts w:asciiTheme="minorHAnsi" w:hAnsiTheme="minorHAnsi"/>
          <w:color w:val="000000"/>
          <w:sz w:val="28"/>
          <w:szCs w:val="28"/>
        </w:rPr>
        <w:t>Psilocybe</w:t>
      </w:r>
      <w:proofErr w:type="spellEnd"/>
      <w:r w:rsidRPr="00CB4D07">
        <w:rPr>
          <w:rStyle w:val="Emphasis"/>
          <w:rFonts w:asciiTheme="minorHAnsi" w:hAnsiTheme="minorHAnsi"/>
          <w:color w:val="000000"/>
          <w:sz w:val="28"/>
          <w:szCs w:val="28"/>
        </w:rPr>
        <w:t xml:space="preserve"> </w:t>
      </w:r>
      <w:proofErr w:type="spellStart"/>
      <w:r w:rsidRPr="00CB4D07">
        <w:rPr>
          <w:rStyle w:val="Emphasis"/>
          <w:rFonts w:asciiTheme="minorHAnsi" w:hAnsiTheme="minorHAnsi"/>
          <w:color w:val="000000"/>
          <w:sz w:val="28"/>
          <w:szCs w:val="28"/>
        </w:rPr>
        <w:t>semilanceata</w:t>
      </w:r>
      <w:proofErr w:type="spellEnd"/>
      <w:r w:rsidRPr="00CB4D07">
        <w:rPr>
          <w:rStyle w:val="Emphasis"/>
          <w:rFonts w:asciiTheme="minorHAnsi" w:hAnsiTheme="minorHAnsi"/>
          <w:color w:val="000000"/>
          <w:sz w:val="28"/>
          <w:szCs w:val="28"/>
        </w:rPr>
        <w:t> </w:t>
      </w:r>
      <w:r w:rsidRPr="00CB4D07">
        <w:rPr>
          <w:rFonts w:asciiTheme="minorHAnsi" w:hAnsiTheme="minorHAnsi"/>
          <w:color w:val="000000"/>
          <w:sz w:val="28"/>
          <w:szCs w:val="28"/>
        </w:rPr>
        <w:t>and </w:t>
      </w:r>
      <w:proofErr w:type="spellStart"/>
      <w:r w:rsidRPr="00CB4D07">
        <w:rPr>
          <w:rStyle w:val="Emphasis"/>
          <w:rFonts w:asciiTheme="minorHAnsi" w:hAnsiTheme="minorHAnsi"/>
          <w:color w:val="000000"/>
          <w:sz w:val="28"/>
          <w:szCs w:val="28"/>
        </w:rPr>
        <w:t>Gymnopilus</w:t>
      </w:r>
      <w:proofErr w:type="spellEnd"/>
      <w:r w:rsidRPr="00CB4D07">
        <w:rPr>
          <w:rStyle w:val="Emphasis"/>
          <w:rFonts w:asciiTheme="minorHAnsi" w:hAnsiTheme="minorHAnsi"/>
          <w:color w:val="000000"/>
          <w:sz w:val="28"/>
          <w:szCs w:val="28"/>
        </w:rPr>
        <w:t xml:space="preserve"> </w:t>
      </w:r>
      <w:proofErr w:type="spellStart"/>
      <w:r w:rsidRPr="00CB4D07">
        <w:rPr>
          <w:rStyle w:val="Emphasis"/>
          <w:rFonts w:asciiTheme="minorHAnsi" w:hAnsiTheme="minorHAnsi"/>
          <w:color w:val="000000"/>
          <w:sz w:val="28"/>
          <w:szCs w:val="28"/>
        </w:rPr>
        <w:t>junonius</w:t>
      </w:r>
      <w:proofErr w:type="spellEnd"/>
      <w:r w:rsidRPr="00CB4D07">
        <w:rPr>
          <w:rStyle w:val="Emphasis"/>
          <w:rFonts w:asciiTheme="minorHAnsi" w:hAnsiTheme="minorHAnsi"/>
          <w:color w:val="000000"/>
          <w:sz w:val="28"/>
          <w:szCs w:val="28"/>
        </w:rPr>
        <w:t>, </w:t>
      </w:r>
      <w:r w:rsidRPr="00CB4D07">
        <w:rPr>
          <w:rFonts w:asciiTheme="minorHAnsi" w:hAnsiTheme="minorHAnsi"/>
          <w:color w:val="000000"/>
          <w:sz w:val="28"/>
          <w:szCs w:val="28"/>
        </w:rPr>
        <w:t>which have been used for their hallucinogenic properties by various cultures for thousands of years.</w:t>
      </w:r>
    </w:p>
    <w:p w:rsidR="00F40E65" w:rsidRPr="00CB4D07" w:rsidRDefault="00F40E65" w:rsidP="00F95803">
      <w:pPr>
        <w:pStyle w:val="NormalWeb"/>
        <w:shd w:val="clear" w:color="auto" w:fill="FFFFFF"/>
        <w:spacing w:before="240" w:beforeAutospacing="0" w:after="0" w:afterAutospacing="0"/>
        <w:divId w:val="392116837"/>
        <w:rPr>
          <w:rFonts w:asciiTheme="minorHAnsi" w:hAnsiTheme="minorHAnsi"/>
          <w:color w:val="000000"/>
          <w:sz w:val="28"/>
          <w:szCs w:val="28"/>
        </w:rPr>
      </w:pPr>
      <w:r w:rsidRPr="00CB4D07">
        <w:rPr>
          <w:rFonts w:asciiTheme="minorHAnsi" w:hAnsiTheme="minorHAnsi"/>
          <w:color w:val="000000"/>
          <w:sz w:val="28"/>
          <w:szCs w:val="28"/>
        </w:rPr>
        <w:t xml:space="preserve">As simple eukaryotic organisms, fungi are important model research organisms. Many advances in modern genetics were achieved by the use of the red bread </w:t>
      </w:r>
      <w:proofErr w:type="spellStart"/>
      <w:r w:rsidRPr="00CB4D07">
        <w:rPr>
          <w:rFonts w:asciiTheme="minorHAnsi" w:hAnsiTheme="minorHAnsi"/>
          <w:color w:val="000000"/>
          <w:sz w:val="28"/>
          <w:szCs w:val="28"/>
        </w:rPr>
        <w:t>mold</w:t>
      </w:r>
      <w:proofErr w:type="spellEnd"/>
      <w:r w:rsidRPr="00CB4D07">
        <w:rPr>
          <w:rFonts w:asciiTheme="minorHAnsi" w:hAnsiTheme="minorHAnsi"/>
          <w:color w:val="000000"/>
          <w:sz w:val="28"/>
          <w:szCs w:val="28"/>
        </w:rPr>
        <w:t> </w:t>
      </w:r>
      <w:proofErr w:type="spellStart"/>
      <w:r w:rsidRPr="00CB4D07">
        <w:rPr>
          <w:rStyle w:val="Emphasis"/>
          <w:rFonts w:asciiTheme="minorHAnsi" w:hAnsiTheme="minorHAnsi"/>
          <w:color w:val="000000"/>
          <w:sz w:val="28"/>
          <w:szCs w:val="28"/>
        </w:rPr>
        <w:t>Neurospora</w:t>
      </w:r>
      <w:proofErr w:type="spellEnd"/>
      <w:r w:rsidRPr="00CB4D07">
        <w:rPr>
          <w:rStyle w:val="Emphasis"/>
          <w:rFonts w:asciiTheme="minorHAnsi" w:hAnsiTheme="minorHAnsi"/>
          <w:color w:val="000000"/>
          <w:sz w:val="28"/>
          <w:szCs w:val="28"/>
        </w:rPr>
        <w:t xml:space="preserve"> </w:t>
      </w:r>
      <w:proofErr w:type="spellStart"/>
      <w:r w:rsidRPr="00CB4D07">
        <w:rPr>
          <w:rStyle w:val="Emphasis"/>
          <w:rFonts w:asciiTheme="minorHAnsi" w:hAnsiTheme="minorHAnsi"/>
          <w:color w:val="000000"/>
          <w:sz w:val="28"/>
          <w:szCs w:val="28"/>
        </w:rPr>
        <w:t>crassa</w:t>
      </w:r>
      <w:proofErr w:type="spellEnd"/>
      <w:r w:rsidRPr="00CB4D07">
        <w:rPr>
          <w:rFonts w:asciiTheme="minorHAnsi" w:hAnsiTheme="minorHAnsi"/>
          <w:color w:val="000000"/>
          <w:sz w:val="28"/>
          <w:szCs w:val="28"/>
        </w:rPr>
        <w:t>. Additionally, many important genes originally discovered in </w:t>
      </w:r>
      <w:r w:rsidRPr="00CB4D07">
        <w:rPr>
          <w:rStyle w:val="Emphasis"/>
          <w:rFonts w:asciiTheme="minorHAnsi" w:hAnsiTheme="minorHAnsi"/>
          <w:color w:val="000000"/>
          <w:sz w:val="28"/>
          <w:szCs w:val="28"/>
        </w:rPr>
        <w:t>S. cerevisiae</w:t>
      </w:r>
      <w:r w:rsidRPr="00CB4D07">
        <w:rPr>
          <w:rFonts w:asciiTheme="minorHAnsi" w:hAnsiTheme="minorHAnsi"/>
          <w:color w:val="000000"/>
          <w:sz w:val="28"/>
          <w:szCs w:val="28"/>
        </w:rPr>
        <w:t> served as a starting point in discovering analogous human genes. As a eukaryotic organism, the yeast cell produces and modifies proteins in a manner similar to human cells, as opposed to the bacterium </w:t>
      </w:r>
      <w:r w:rsidRPr="00CB4D07">
        <w:rPr>
          <w:rStyle w:val="Emphasis"/>
          <w:rFonts w:asciiTheme="minorHAnsi" w:hAnsiTheme="minorHAnsi"/>
          <w:color w:val="000000"/>
          <w:sz w:val="28"/>
          <w:szCs w:val="28"/>
        </w:rPr>
        <w:t>Escherichia coli,</w:t>
      </w:r>
      <w:r w:rsidRPr="00CB4D07">
        <w:rPr>
          <w:rFonts w:asciiTheme="minorHAnsi" w:hAnsiTheme="minorHAnsi"/>
          <w:color w:val="000000"/>
          <w:sz w:val="28"/>
          <w:szCs w:val="28"/>
        </w:rPr>
        <w:t> which lacks the internal membrane structures and enzymes to tag proteins for export. This makes yeast a much better organism for use in recombinant DNA technology experiments. Like bacteria, yeasts grow easily in culture, have a short generation time, and are amenable to genetic modification.</w:t>
      </w:r>
    </w:p>
    <w:p w:rsidR="00F95803" w:rsidRPr="00CB4D07" w:rsidRDefault="00F40E65">
      <w:pPr>
        <w:pStyle w:val="NormalWeb"/>
        <w:shd w:val="clear" w:color="auto" w:fill="FFFFFF"/>
        <w:spacing w:before="360" w:beforeAutospacing="0" w:after="0" w:afterAutospacing="0"/>
        <w:divId w:val="392116837"/>
        <w:rPr>
          <w:rFonts w:asciiTheme="minorHAnsi" w:hAnsiTheme="minorHAnsi"/>
          <w:color w:val="000000"/>
          <w:sz w:val="28"/>
          <w:szCs w:val="28"/>
        </w:rPr>
      </w:pPr>
      <w:r w:rsidRPr="00CB4D07">
        <w:rPr>
          <w:rFonts w:asciiTheme="minorHAnsi" w:hAnsiTheme="minorHAnsi"/>
          <w:color w:val="000000"/>
          <w:sz w:val="28"/>
          <w:szCs w:val="28"/>
        </w:rPr>
        <w:t xml:space="preserve">Fungi are important to everyday human life. Fungi are important decomposers in most ecosystems. </w:t>
      </w:r>
      <w:proofErr w:type="spellStart"/>
      <w:r w:rsidRPr="00CB4D07">
        <w:rPr>
          <w:rFonts w:asciiTheme="minorHAnsi" w:hAnsiTheme="minorHAnsi"/>
          <w:color w:val="000000"/>
          <w:sz w:val="28"/>
          <w:szCs w:val="28"/>
        </w:rPr>
        <w:t>Mycorrhizal</w:t>
      </w:r>
      <w:proofErr w:type="spellEnd"/>
      <w:r w:rsidRPr="00CB4D07">
        <w:rPr>
          <w:rFonts w:asciiTheme="minorHAnsi" w:hAnsiTheme="minorHAnsi"/>
          <w:color w:val="000000"/>
          <w:sz w:val="28"/>
          <w:szCs w:val="28"/>
        </w:rPr>
        <w:t xml:space="preserve"> fungi are essential for the growth of most plants. Fungi, as food, play a role in human nutrition in the form of mushrooms, and also as agents of fermentation in the production of bread, cheeses, alcoholic beverages, and numerous other food preparations. Secondary metabolites of fungi are used as medicines, such as antibiotics and anticoagulants. Fungi are model organisms for the study of eukaryotic genetics and metabolism.</w:t>
      </w:r>
    </w:p>
    <w:p w:rsidR="00E13F8F" w:rsidRDefault="00E13F8F">
      <w:pPr>
        <w:pStyle w:val="NormalWeb"/>
        <w:shd w:val="clear" w:color="auto" w:fill="FFFFFF"/>
        <w:spacing w:before="360" w:beforeAutospacing="0" w:after="0" w:afterAutospacing="0"/>
        <w:divId w:val="392116837"/>
        <w:rPr>
          <w:rFonts w:asciiTheme="minorHAnsi" w:hAnsiTheme="minorHAnsi"/>
          <w:color w:val="000000"/>
        </w:rPr>
      </w:pPr>
    </w:p>
    <w:p w:rsidR="00E13F8F" w:rsidRDefault="00E13F8F">
      <w:pPr>
        <w:pStyle w:val="NormalWeb"/>
        <w:shd w:val="clear" w:color="auto" w:fill="FFFFFF"/>
        <w:spacing w:before="360" w:beforeAutospacing="0" w:after="0" w:afterAutospacing="0"/>
        <w:divId w:val="392116837"/>
        <w:rPr>
          <w:rFonts w:asciiTheme="minorHAnsi" w:hAnsiTheme="minorHAnsi"/>
          <w:color w:val="000000"/>
        </w:rPr>
      </w:pPr>
    </w:p>
    <w:p w:rsidR="000149A7" w:rsidRDefault="00B65B09">
      <w:pPr>
        <w:rPr>
          <w:rFonts w:ascii="Arial" w:eastAsia="Times New Roman" w:hAnsi="Arial" w:cs="Arial"/>
          <w:b/>
          <w:bCs/>
          <w:color w:val="333333"/>
          <w:sz w:val="21"/>
          <w:szCs w:val="21"/>
          <w:shd w:val="clear" w:color="auto" w:fill="FFFFFF"/>
        </w:rPr>
      </w:pPr>
      <w:r w:rsidRPr="00B65B09">
        <w:rPr>
          <w:rFonts w:ascii="Arial" w:eastAsia="Times New Roman" w:hAnsi="Arial" w:cs="Arial"/>
          <w:b/>
          <w:bCs/>
          <w:color w:val="333333"/>
          <w:sz w:val="21"/>
          <w:szCs w:val="21"/>
          <w:shd w:val="clear" w:color="auto" w:fill="FFFFFF"/>
        </w:rPr>
        <w:t>Outline the sexual reproduction in a typical filamentous form of fungi</w:t>
      </w:r>
    </w:p>
    <w:p w:rsidR="00F424D1" w:rsidRPr="00B65B09" w:rsidRDefault="00F424D1">
      <w:pPr>
        <w:rPr>
          <w:rFonts w:ascii="Arial" w:eastAsia="Times New Roman" w:hAnsi="Arial" w:cs="Arial"/>
          <w:b/>
          <w:bCs/>
          <w:color w:val="333333"/>
          <w:sz w:val="21"/>
          <w:szCs w:val="21"/>
          <w:shd w:val="clear" w:color="auto" w:fill="FFFFFF"/>
        </w:rPr>
      </w:pPr>
    </w:p>
    <w:p w:rsidR="00BC1B73" w:rsidRPr="00BA19D1" w:rsidRDefault="00BC1B73">
      <w:pPr>
        <w:pStyle w:val="NormalWeb"/>
        <w:shd w:val="clear" w:color="auto" w:fill="FFFFFF"/>
        <w:spacing w:before="150" w:beforeAutospacing="0" w:after="300" w:afterAutospacing="0"/>
        <w:divId w:val="26805690"/>
        <w:rPr>
          <w:rFonts w:asciiTheme="minorHAnsi" w:hAnsiTheme="minorHAnsi"/>
          <w:color w:val="1A1A1A"/>
          <w:sz w:val="28"/>
          <w:szCs w:val="28"/>
        </w:rPr>
      </w:pPr>
      <w:r w:rsidRPr="00BA19D1">
        <w:rPr>
          <w:rFonts w:asciiTheme="minorHAnsi" w:hAnsiTheme="minorHAnsi"/>
          <w:color w:val="1A1A1A"/>
          <w:sz w:val="28"/>
          <w:szCs w:val="28"/>
        </w:rPr>
        <w:t>Sexual reproduction in the fungi c</w:t>
      </w:r>
      <w:r w:rsidR="00E13F8F" w:rsidRPr="00BA19D1">
        <w:rPr>
          <w:rFonts w:asciiTheme="minorHAnsi" w:hAnsiTheme="minorHAnsi"/>
          <w:color w:val="1A1A1A"/>
          <w:sz w:val="28"/>
          <w:szCs w:val="28"/>
        </w:rPr>
        <w:t>o</w:t>
      </w:r>
      <w:r w:rsidRPr="00BA19D1">
        <w:rPr>
          <w:rFonts w:asciiTheme="minorHAnsi" w:hAnsiTheme="minorHAnsi"/>
          <w:color w:val="1A1A1A"/>
          <w:sz w:val="28"/>
          <w:szCs w:val="28"/>
        </w:rPr>
        <w:t xml:space="preserve">nsists of three sequential stages: </w:t>
      </w:r>
      <w:proofErr w:type="spellStart"/>
      <w:r w:rsidRPr="00BA19D1">
        <w:rPr>
          <w:rFonts w:asciiTheme="minorHAnsi" w:hAnsiTheme="minorHAnsi"/>
          <w:color w:val="1A1A1A"/>
          <w:sz w:val="28"/>
          <w:szCs w:val="28"/>
        </w:rPr>
        <w:t>plasmogamy</w:t>
      </w:r>
      <w:proofErr w:type="spellEnd"/>
      <w:r w:rsidRPr="00BA19D1">
        <w:rPr>
          <w:rFonts w:asciiTheme="minorHAnsi" w:hAnsiTheme="minorHAnsi"/>
          <w:color w:val="1A1A1A"/>
          <w:sz w:val="28"/>
          <w:szCs w:val="28"/>
        </w:rPr>
        <w:t xml:space="preserve">, </w:t>
      </w:r>
      <w:proofErr w:type="spellStart"/>
      <w:r w:rsidRPr="00BA19D1">
        <w:rPr>
          <w:rFonts w:asciiTheme="minorHAnsi" w:hAnsiTheme="minorHAnsi"/>
          <w:color w:val="1A1A1A"/>
          <w:sz w:val="28"/>
          <w:szCs w:val="28"/>
        </w:rPr>
        <w:t>karyogamy</w:t>
      </w:r>
      <w:proofErr w:type="spellEnd"/>
      <w:r w:rsidRPr="00BA19D1">
        <w:rPr>
          <w:rFonts w:asciiTheme="minorHAnsi" w:hAnsiTheme="minorHAnsi"/>
          <w:color w:val="1A1A1A"/>
          <w:sz w:val="28"/>
          <w:szCs w:val="28"/>
        </w:rPr>
        <w:t>, and meiosis. The diploid chromosomes are pulled apart into two daughter cells, each containing a single set of chromosomes (a haploid state). </w:t>
      </w:r>
      <w:proofErr w:type="spellStart"/>
      <w:r w:rsidRPr="00BA19D1">
        <w:rPr>
          <w:rFonts w:asciiTheme="minorHAnsi" w:hAnsiTheme="minorHAnsi"/>
          <w:color w:val="1A1A1A"/>
          <w:sz w:val="28"/>
          <w:szCs w:val="28"/>
        </w:rPr>
        <w:t>Plasmogamy</w:t>
      </w:r>
      <w:proofErr w:type="spellEnd"/>
      <w:r w:rsidRPr="00BA19D1">
        <w:rPr>
          <w:rFonts w:asciiTheme="minorHAnsi" w:hAnsiTheme="minorHAnsi"/>
          <w:color w:val="1A1A1A"/>
          <w:sz w:val="28"/>
          <w:szCs w:val="28"/>
        </w:rPr>
        <w:t>, the fusion of two protoplasts (the contents of the two cells), brings together two compatible haploid nuclei. At this point, two nuclear types are present in the same cell, but the nuclei have not yet fused. </w:t>
      </w:r>
      <w:proofErr w:type="spellStart"/>
      <w:r w:rsidRPr="00BA19D1">
        <w:rPr>
          <w:rFonts w:asciiTheme="minorHAnsi" w:hAnsiTheme="minorHAnsi"/>
          <w:color w:val="1A1A1A"/>
          <w:sz w:val="28"/>
          <w:szCs w:val="28"/>
        </w:rPr>
        <w:t>Karyogamy</w:t>
      </w:r>
      <w:proofErr w:type="spellEnd"/>
      <w:r w:rsidRPr="00BA19D1">
        <w:rPr>
          <w:rFonts w:asciiTheme="minorHAnsi" w:hAnsiTheme="minorHAnsi"/>
          <w:color w:val="1A1A1A"/>
          <w:sz w:val="28"/>
          <w:szCs w:val="28"/>
        </w:rPr>
        <w:t xml:space="preserve"> results in the fusion of these haploid nuclei and the formation of a diploid nucleus (i.e., a nucleus containing two sets of chromosomes, one from each parent). The cell formed by </w:t>
      </w:r>
      <w:proofErr w:type="spellStart"/>
      <w:r w:rsidRPr="00BA19D1">
        <w:rPr>
          <w:rFonts w:asciiTheme="minorHAnsi" w:hAnsiTheme="minorHAnsi"/>
          <w:color w:val="1A1A1A"/>
          <w:sz w:val="28"/>
          <w:szCs w:val="28"/>
        </w:rPr>
        <w:t>karyogamy</w:t>
      </w:r>
      <w:proofErr w:type="spellEnd"/>
      <w:r w:rsidRPr="00BA19D1">
        <w:rPr>
          <w:rFonts w:asciiTheme="minorHAnsi" w:hAnsiTheme="minorHAnsi"/>
          <w:color w:val="1A1A1A"/>
          <w:sz w:val="28"/>
          <w:szCs w:val="28"/>
        </w:rPr>
        <w:t xml:space="preserve"> is called the zygote. In most fungi the zygote is the only cell in the entire life cycle that is diploid. The </w:t>
      </w:r>
      <w:proofErr w:type="spellStart"/>
      <w:r w:rsidRPr="00BA19D1">
        <w:rPr>
          <w:rFonts w:asciiTheme="minorHAnsi" w:hAnsiTheme="minorHAnsi"/>
          <w:color w:val="1A1A1A"/>
          <w:sz w:val="28"/>
          <w:szCs w:val="28"/>
        </w:rPr>
        <w:t>dikaryotic</w:t>
      </w:r>
      <w:proofErr w:type="spellEnd"/>
      <w:r w:rsidRPr="00BA19D1">
        <w:rPr>
          <w:rFonts w:asciiTheme="minorHAnsi" w:hAnsiTheme="minorHAnsi"/>
          <w:color w:val="1A1A1A"/>
          <w:sz w:val="28"/>
          <w:szCs w:val="28"/>
        </w:rPr>
        <w:t xml:space="preserve"> state that results from </w:t>
      </w:r>
      <w:proofErr w:type="spellStart"/>
      <w:r w:rsidRPr="00BA19D1">
        <w:rPr>
          <w:rFonts w:asciiTheme="minorHAnsi" w:hAnsiTheme="minorHAnsi"/>
          <w:color w:val="1A1A1A"/>
          <w:sz w:val="28"/>
          <w:szCs w:val="28"/>
        </w:rPr>
        <w:t>plasmogamy</w:t>
      </w:r>
      <w:proofErr w:type="spellEnd"/>
      <w:r w:rsidRPr="00BA19D1">
        <w:rPr>
          <w:rFonts w:asciiTheme="minorHAnsi" w:hAnsiTheme="minorHAnsi"/>
          <w:color w:val="1A1A1A"/>
          <w:sz w:val="28"/>
          <w:szCs w:val="28"/>
        </w:rPr>
        <w:t xml:space="preserve"> is often a prominent condition in fungi and may be prolonged over several generations. In the lower fungi, </w:t>
      </w:r>
      <w:proofErr w:type="spellStart"/>
      <w:r w:rsidRPr="00BA19D1">
        <w:rPr>
          <w:rFonts w:asciiTheme="minorHAnsi" w:hAnsiTheme="minorHAnsi"/>
          <w:color w:val="1A1A1A"/>
          <w:sz w:val="28"/>
          <w:szCs w:val="28"/>
        </w:rPr>
        <w:t>karyogamy</w:t>
      </w:r>
      <w:proofErr w:type="spellEnd"/>
      <w:r w:rsidRPr="00BA19D1">
        <w:rPr>
          <w:rFonts w:asciiTheme="minorHAnsi" w:hAnsiTheme="minorHAnsi"/>
          <w:color w:val="1A1A1A"/>
          <w:sz w:val="28"/>
          <w:szCs w:val="28"/>
        </w:rPr>
        <w:t xml:space="preserve"> usually follows </w:t>
      </w:r>
      <w:proofErr w:type="spellStart"/>
      <w:r w:rsidRPr="00BA19D1">
        <w:rPr>
          <w:rFonts w:asciiTheme="minorHAnsi" w:hAnsiTheme="minorHAnsi"/>
          <w:color w:val="1A1A1A"/>
          <w:sz w:val="28"/>
          <w:szCs w:val="28"/>
        </w:rPr>
        <w:t>plasmogamy</w:t>
      </w:r>
      <w:proofErr w:type="spellEnd"/>
      <w:r w:rsidRPr="00BA19D1">
        <w:rPr>
          <w:rFonts w:asciiTheme="minorHAnsi" w:hAnsiTheme="minorHAnsi"/>
          <w:color w:val="1A1A1A"/>
          <w:sz w:val="28"/>
          <w:szCs w:val="28"/>
        </w:rPr>
        <w:t xml:space="preserve"> almost immediately. In the more evolved fungi, however, </w:t>
      </w:r>
      <w:proofErr w:type="spellStart"/>
      <w:r w:rsidRPr="00BA19D1">
        <w:rPr>
          <w:rFonts w:asciiTheme="minorHAnsi" w:hAnsiTheme="minorHAnsi"/>
          <w:color w:val="1A1A1A"/>
          <w:sz w:val="28"/>
          <w:szCs w:val="28"/>
        </w:rPr>
        <w:t>karyogamy</w:t>
      </w:r>
      <w:proofErr w:type="spellEnd"/>
      <w:r w:rsidRPr="00BA19D1">
        <w:rPr>
          <w:rFonts w:asciiTheme="minorHAnsi" w:hAnsiTheme="minorHAnsi"/>
          <w:color w:val="1A1A1A"/>
          <w:sz w:val="28"/>
          <w:szCs w:val="28"/>
        </w:rPr>
        <w:t xml:space="preserve"> is separated from </w:t>
      </w:r>
      <w:proofErr w:type="spellStart"/>
      <w:r w:rsidRPr="00BA19D1">
        <w:rPr>
          <w:rFonts w:asciiTheme="minorHAnsi" w:hAnsiTheme="minorHAnsi"/>
          <w:color w:val="1A1A1A"/>
          <w:sz w:val="28"/>
          <w:szCs w:val="28"/>
        </w:rPr>
        <w:t>plasmogamy</w:t>
      </w:r>
      <w:proofErr w:type="spellEnd"/>
      <w:r w:rsidRPr="00BA19D1">
        <w:rPr>
          <w:rFonts w:asciiTheme="minorHAnsi" w:hAnsiTheme="minorHAnsi"/>
          <w:color w:val="1A1A1A"/>
          <w:sz w:val="28"/>
          <w:szCs w:val="28"/>
        </w:rPr>
        <w:t xml:space="preserve">. Once </w:t>
      </w:r>
      <w:proofErr w:type="spellStart"/>
      <w:r w:rsidRPr="00BA19D1">
        <w:rPr>
          <w:rFonts w:asciiTheme="minorHAnsi" w:hAnsiTheme="minorHAnsi"/>
          <w:color w:val="1A1A1A"/>
          <w:sz w:val="28"/>
          <w:szCs w:val="28"/>
        </w:rPr>
        <w:t>karyogamy</w:t>
      </w:r>
      <w:proofErr w:type="spellEnd"/>
      <w:r w:rsidRPr="00BA19D1">
        <w:rPr>
          <w:rFonts w:asciiTheme="minorHAnsi" w:hAnsiTheme="minorHAnsi"/>
          <w:color w:val="1A1A1A"/>
          <w:sz w:val="28"/>
          <w:szCs w:val="28"/>
        </w:rPr>
        <w:t xml:space="preserve"> has occurred, meiosis (cell division that reduces the chromosome number to one set per cell) generally follows and restores the haploid phase. The haploid nuclei that result from meiosis are generally incorporated in spores called </w:t>
      </w:r>
      <w:proofErr w:type="spellStart"/>
      <w:r w:rsidRPr="00BA19D1">
        <w:rPr>
          <w:rFonts w:asciiTheme="minorHAnsi" w:hAnsiTheme="minorHAnsi"/>
          <w:color w:val="1A1A1A"/>
          <w:sz w:val="28"/>
          <w:szCs w:val="28"/>
        </w:rPr>
        <w:t>meiospores</w:t>
      </w:r>
      <w:proofErr w:type="spellEnd"/>
      <w:r w:rsidRPr="00BA19D1">
        <w:rPr>
          <w:rFonts w:asciiTheme="minorHAnsi" w:hAnsiTheme="minorHAnsi"/>
          <w:color w:val="1A1A1A"/>
          <w:sz w:val="28"/>
          <w:szCs w:val="28"/>
        </w:rPr>
        <w:t>.</w:t>
      </w:r>
    </w:p>
    <w:p w:rsidR="00BC1B73" w:rsidRPr="00BA19D1" w:rsidRDefault="00BC1B73">
      <w:pPr>
        <w:pStyle w:val="NormalWeb"/>
        <w:shd w:val="clear" w:color="auto" w:fill="FFFFFF"/>
        <w:spacing w:before="150" w:beforeAutospacing="0" w:after="300" w:afterAutospacing="0"/>
        <w:divId w:val="26805690"/>
        <w:rPr>
          <w:rFonts w:asciiTheme="minorHAnsi" w:hAnsiTheme="minorHAnsi"/>
          <w:color w:val="1A1A1A"/>
          <w:sz w:val="28"/>
          <w:szCs w:val="28"/>
        </w:rPr>
      </w:pPr>
      <w:r w:rsidRPr="00BA19D1">
        <w:rPr>
          <w:rFonts w:asciiTheme="minorHAnsi" w:hAnsiTheme="minorHAnsi"/>
          <w:color w:val="1A1A1A"/>
          <w:sz w:val="28"/>
          <w:szCs w:val="28"/>
        </w:rPr>
        <w:t>Fungi employ a variety of methods to bring together two compatible haploid nuclei (</w:t>
      </w:r>
      <w:proofErr w:type="spellStart"/>
      <w:r w:rsidRPr="00BA19D1">
        <w:rPr>
          <w:rFonts w:asciiTheme="minorHAnsi" w:hAnsiTheme="minorHAnsi"/>
          <w:color w:val="1A1A1A"/>
          <w:sz w:val="28"/>
          <w:szCs w:val="28"/>
        </w:rPr>
        <w:t>plasmogamy</w:t>
      </w:r>
      <w:proofErr w:type="spellEnd"/>
      <w:r w:rsidRPr="00BA19D1">
        <w:rPr>
          <w:rFonts w:asciiTheme="minorHAnsi" w:hAnsiTheme="minorHAnsi"/>
          <w:color w:val="1A1A1A"/>
          <w:sz w:val="28"/>
          <w:szCs w:val="28"/>
        </w:rPr>
        <w:t>). Some produce specialized sex cells (gametes) that are released from differentiated sex organs called </w:t>
      </w:r>
      <w:proofErr w:type="spellStart"/>
      <w:r w:rsidRPr="00BA19D1">
        <w:rPr>
          <w:rFonts w:asciiTheme="minorHAnsi" w:hAnsiTheme="minorHAnsi"/>
          <w:color w:val="1A1A1A"/>
          <w:sz w:val="28"/>
          <w:szCs w:val="28"/>
        </w:rPr>
        <w:t>gametangia</w:t>
      </w:r>
      <w:proofErr w:type="spellEnd"/>
      <w:r w:rsidRPr="00BA19D1">
        <w:rPr>
          <w:rFonts w:asciiTheme="minorHAnsi" w:hAnsiTheme="minorHAnsi"/>
          <w:color w:val="1A1A1A"/>
          <w:sz w:val="28"/>
          <w:szCs w:val="28"/>
        </w:rPr>
        <w:t xml:space="preserve">. In other fungi two </w:t>
      </w:r>
      <w:proofErr w:type="spellStart"/>
      <w:r w:rsidRPr="00BA19D1">
        <w:rPr>
          <w:rFonts w:asciiTheme="minorHAnsi" w:hAnsiTheme="minorHAnsi"/>
          <w:color w:val="1A1A1A"/>
          <w:sz w:val="28"/>
          <w:szCs w:val="28"/>
        </w:rPr>
        <w:t>gametangia</w:t>
      </w:r>
      <w:proofErr w:type="spellEnd"/>
      <w:r w:rsidRPr="00BA19D1">
        <w:rPr>
          <w:rFonts w:asciiTheme="minorHAnsi" w:hAnsiTheme="minorHAnsi"/>
          <w:color w:val="1A1A1A"/>
          <w:sz w:val="28"/>
          <w:szCs w:val="28"/>
        </w:rPr>
        <w:t xml:space="preserve"> come in contact, and nuclei pass from the male </w:t>
      </w:r>
      <w:proofErr w:type="spellStart"/>
      <w:r w:rsidRPr="00BA19D1">
        <w:rPr>
          <w:rFonts w:asciiTheme="minorHAnsi" w:hAnsiTheme="minorHAnsi"/>
          <w:color w:val="1A1A1A"/>
          <w:sz w:val="28"/>
          <w:szCs w:val="28"/>
        </w:rPr>
        <w:t>gametangium</w:t>
      </w:r>
      <w:proofErr w:type="spellEnd"/>
      <w:r w:rsidRPr="00BA19D1">
        <w:rPr>
          <w:rFonts w:asciiTheme="minorHAnsi" w:hAnsiTheme="minorHAnsi"/>
          <w:color w:val="1A1A1A"/>
          <w:sz w:val="28"/>
          <w:szCs w:val="28"/>
        </w:rPr>
        <w:t xml:space="preserve"> into the female, thus assuming the function of gametes. In still other fungi the </w:t>
      </w:r>
      <w:proofErr w:type="spellStart"/>
      <w:r w:rsidRPr="00BA19D1">
        <w:rPr>
          <w:rFonts w:asciiTheme="minorHAnsi" w:hAnsiTheme="minorHAnsi"/>
          <w:color w:val="1A1A1A"/>
          <w:sz w:val="28"/>
          <w:szCs w:val="28"/>
        </w:rPr>
        <w:t>gametangia</w:t>
      </w:r>
      <w:proofErr w:type="spellEnd"/>
      <w:r w:rsidRPr="00BA19D1">
        <w:rPr>
          <w:rFonts w:asciiTheme="minorHAnsi" w:hAnsiTheme="minorHAnsi"/>
          <w:color w:val="1A1A1A"/>
          <w:sz w:val="28"/>
          <w:szCs w:val="28"/>
        </w:rPr>
        <w:t xml:space="preserve"> themselves may fuse in order to bring their nuclei together. Finally, some of the most advanced fungi produce no </w:t>
      </w:r>
      <w:proofErr w:type="spellStart"/>
      <w:r w:rsidRPr="00BA19D1">
        <w:rPr>
          <w:rFonts w:asciiTheme="minorHAnsi" w:hAnsiTheme="minorHAnsi"/>
          <w:color w:val="1A1A1A"/>
          <w:sz w:val="28"/>
          <w:szCs w:val="28"/>
        </w:rPr>
        <w:t>gametangia</w:t>
      </w:r>
      <w:proofErr w:type="spellEnd"/>
      <w:r w:rsidRPr="00BA19D1">
        <w:rPr>
          <w:rFonts w:asciiTheme="minorHAnsi" w:hAnsiTheme="minorHAnsi"/>
          <w:color w:val="1A1A1A"/>
          <w:sz w:val="28"/>
          <w:szCs w:val="28"/>
        </w:rPr>
        <w:t xml:space="preserve"> at all; the somatic (vegetative) hyphae take over the sexual function, come in contact, fuse, and exchange nuclei.</w:t>
      </w:r>
    </w:p>
    <w:p w:rsidR="00BC1B73" w:rsidRPr="00BA19D1" w:rsidRDefault="00BC1B73">
      <w:pPr>
        <w:pStyle w:val="NormalWeb"/>
        <w:shd w:val="clear" w:color="auto" w:fill="FFFFFF"/>
        <w:spacing w:before="150" w:beforeAutospacing="0" w:after="450" w:afterAutospacing="0"/>
        <w:divId w:val="26805690"/>
        <w:rPr>
          <w:rFonts w:asciiTheme="minorHAnsi" w:hAnsiTheme="minorHAnsi"/>
          <w:color w:val="1A1A1A"/>
          <w:sz w:val="28"/>
          <w:szCs w:val="28"/>
        </w:rPr>
      </w:pPr>
      <w:r w:rsidRPr="00BA19D1">
        <w:rPr>
          <w:rFonts w:asciiTheme="minorHAnsi" w:hAnsiTheme="minorHAnsi"/>
          <w:color w:val="1A1A1A"/>
          <w:sz w:val="28"/>
          <w:szCs w:val="28"/>
        </w:rPr>
        <w:t xml:space="preserve">Fungi in which a single individual bears both male and female </w:t>
      </w:r>
      <w:proofErr w:type="spellStart"/>
      <w:r w:rsidRPr="00BA19D1">
        <w:rPr>
          <w:rFonts w:asciiTheme="minorHAnsi" w:hAnsiTheme="minorHAnsi"/>
          <w:color w:val="1A1A1A"/>
          <w:sz w:val="28"/>
          <w:szCs w:val="28"/>
        </w:rPr>
        <w:t>gametangia</w:t>
      </w:r>
      <w:proofErr w:type="spellEnd"/>
      <w:r w:rsidRPr="00BA19D1">
        <w:rPr>
          <w:rFonts w:asciiTheme="minorHAnsi" w:hAnsiTheme="minorHAnsi"/>
          <w:color w:val="1A1A1A"/>
          <w:sz w:val="28"/>
          <w:szCs w:val="28"/>
        </w:rPr>
        <w:t xml:space="preserve"> are hermaphroditic fungi. Rarely, </w:t>
      </w:r>
      <w:proofErr w:type="spellStart"/>
      <w:r w:rsidRPr="00BA19D1">
        <w:rPr>
          <w:rFonts w:asciiTheme="minorHAnsi" w:hAnsiTheme="minorHAnsi"/>
          <w:color w:val="1A1A1A"/>
          <w:sz w:val="28"/>
          <w:szCs w:val="28"/>
        </w:rPr>
        <w:t>gametangia</w:t>
      </w:r>
      <w:proofErr w:type="spellEnd"/>
      <w:r w:rsidRPr="00BA19D1">
        <w:rPr>
          <w:rFonts w:asciiTheme="minorHAnsi" w:hAnsiTheme="minorHAnsi"/>
          <w:color w:val="1A1A1A"/>
          <w:sz w:val="28"/>
          <w:szCs w:val="28"/>
        </w:rPr>
        <w:t xml:space="preserve"> of different sexes are produced by separate individuals, one a male, the other a female. Such species are termed </w:t>
      </w:r>
      <w:proofErr w:type="spellStart"/>
      <w:r w:rsidRPr="00BA19D1">
        <w:rPr>
          <w:rFonts w:asciiTheme="minorHAnsi" w:hAnsiTheme="minorHAnsi"/>
          <w:color w:val="1A1A1A"/>
          <w:sz w:val="28"/>
          <w:szCs w:val="28"/>
        </w:rPr>
        <w:t>dioecious</w:t>
      </w:r>
      <w:proofErr w:type="spellEnd"/>
      <w:r w:rsidRPr="00BA19D1">
        <w:rPr>
          <w:rFonts w:asciiTheme="minorHAnsi" w:hAnsiTheme="minorHAnsi"/>
          <w:color w:val="1A1A1A"/>
          <w:sz w:val="28"/>
          <w:szCs w:val="28"/>
        </w:rPr>
        <w:t xml:space="preserve">. </w:t>
      </w:r>
      <w:proofErr w:type="spellStart"/>
      <w:r w:rsidRPr="00BA19D1">
        <w:rPr>
          <w:rFonts w:asciiTheme="minorHAnsi" w:hAnsiTheme="minorHAnsi"/>
          <w:color w:val="1A1A1A"/>
          <w:sz w:val="28"/>
          <w:szCs w:val="28"/>
        </w:rPr>
        <w:t>Dioecious</w:t>
      </w:r>
      <w:proofErr w:type="spellEnd"/>
      <w:r w:rsidRPr="00BA19D1">
        <w:rPr>
          <w:rFonts w:asciiTheme="minorHAnsi" w:hAnsiTheme="minorHAnsi"/>
          <w:color w:val="1A1A1A"/>
          <w:sz w:val="28"/>
          <w:szCs w:val="28"/>
        </w:rPr>
        <w:t xml:space="preserve"> species usually produce sex organs only in the presence of an individual of the opposite sex.</w:t>
      </w:r>
    </w:p>
    <w:p w:rsidR="00B65B09" w:rsidRDefault="00B65B09">
      <w:pPr>
        <w:rPr>
          <w:sz w:val="24"/>
          <w:szCs w:val="24"/>
        </w:rPr>
      </w:pPr>
    </w:p>
    <w:p w:rsidR="000F43C9" w:rsidRPr="000F43C9" w:rsidRDefault="000F43C9" w:rsidP="000F43C9">
      <w:pPr>
        <w:shd w:val="clear" w:color="auto" w:fill="FFFFFF"/>
        <w:spacing w:before="100" w:beforeAutospacing="1" w:after="100" w:afterAutospacing="1" w:line="240" w:lineRule="auto"/>
        <w:divId w:val="1782726247"/>
        <w:rPr>
          <w:rFonts w:ascii="Arial" w:eastAsia="Times New Roman" w:hAnsi="Arial" w:cs="Arial"/>
          <w:color w:val="333333"/>
          <w:sz w:val="21"/>
          <w:szCs w:val="21"/>
        </w:rPr>
      </w:pPr>
    </w:p>
    <w:p w:rsidR="000F43C9" w:rsidRPr="00961B23" w:rsidRDefault="000F43C9" w:rsidP="000F43C9">
      <w:pPr>
        <w:shd w:val="clear" w:color="auto" w:fill="FFFFFF"/>
        <w:spacing w:before="100" w:beforeAutospacing="1" w:after="100" w:afterAutospacing="1" w:line="240" w:lineRule="auto"/>
        <w:divId w:val="1719426700"/>
        <w:rPr>
          <w:rFonts w:ascii="Arial" w:eastAsia="Times New Roman" w:hAnsi="Arial" w:cs="Arial"/>
          <w:b/>
          <w:bCs/>
          <w:color w:val="333333"/>
          <w:sz w:val="21"/>
          <w:szCs w:val="21"/>
        </w:rPr>
      </w:pPr>
      <w:r w:rsidRPr="00961B23">
        <w:rPr>
          <w:rFonts w:ascii="Arial" w:eastAsia="Times New Roman" w:hAnsi="Arial" w:cs="Arial"/>
          <w:b/>
          <w:bCs/>
          <w:color w:val="333333"/>
          <w:sz w:val="21"/>
          <w:szCs w:val="21"/>
        </w:rPr>
        <w:t>How do Bryophytes adapt to their environment?</w:t>
      </w:r>
    </w:p>
    <w:p w:rsidR="00B15E94" w:rsidRDefault="00BE798B">
      <w:pPr>
        <w:rPr>
          <w:rFonts w:eastAsia="Times New Roman"/>
          <w:color w:val="333333"/>
          <w:sz w:val="28"/>
          <w:szCs w:val="28"/>
          <w:shd w:val="clear" w:color="auto" w:fill="FFFFFF"/>
        </w:rPr>
      </w:pPr>
      <w:r w:rsidRPr="004C0E94">
        <w:rPr>
          <w:rFonts w:eastAsia="Times New Roman"/>
          <w:color w:val="333333"/>
          <w:sz w:val="28"/>
          <w:szCs w:val="28"/>
          <w:shd w:val="clear" w:color="auto" w:fill="FFFFFF"/>
        </w:rPr>
        <w:t xml:space="preserve">Two adaptations made the move from water to land possible for Bryophytes: a waxy cuticle and </w:t>
      </w:r>
      <w:proofErr w:type="spellStart"/>
      <w:r w:rsidRPr="004C0E94">
        <w:rPr>
          <w:rFonts w:eastAsia="Times New Roman"/>
          <w:color w:val="333333"/>
          <w:sz w:val="28"/>
          <w:szCs w:val="28"/>
          <w:shd w:val="clear" w:color="auto" w:fill="FFFFFF"/>
        </w:rPr>
        <w:t>gametangia</w:t>
      </w:r>
      <w:proofErr w:type="spellEnd"/>
      <w:r w:rsidRPr="004C0E94">
        <w:rPr>
          <w:rFonts w:eastAsia="Times New Roman"/>
          <w:color w:val="333333"/>
          <w:sz w:val="28"/>
          <w:szCs w:val="28"/>
          <w:shd w:val="clear" w:color="auto" w:fill="FFFFFF"/>
        </w:rPr>
        <w:t xml:space="preserve">. The waxy cuticle helped to protect the plants tissue from drying out and the </w:t>
      </w:r>
      <w:proofErr w:type="spellStart"/>
      <w:r w:rsidRPr="004C0E94">
        <w:rPr>
          <w:rFonts w:eastAsia="Times New Roman"/>
          <w:color w:val="333333"/>
          <w:sz w:val="28"/>
          <w:szCs w:val="28"/>
          <w:shd w:val="clear" w:color="auto" w:fill="FFFFFF"/>
        </w:rPr>
        <w:t>gametangia</w:t>
      </w:r>
      <w:proofErr w:type="spellEnd"/>
      <w:r w:rsidRPr="004C0E94">
        <w:rPr>
          <w:rFonts w:eastAsia="Times New Roman"/>
          <w:color w:val="333333"/>
          <w:sz w:val="28"/>
          <w:szCs w:val="28"/>
          <w:shd w:val="clear" w:color="auto" w:fill="FFFFFF"/>
        </w:rPr>
        <w:t xml:space="preserve"> provided further protection against drying out specifically for the plants gametes. Bryophytes also show embryonic development which is a significant adaptation that links them to the vascular land plants.</w:t>
      </w:r>
    </w:p>
    <w:p w:rsidR="00B752F0" w:rsidRDefault="00B752F0" w:rsidP="00A841EE">
      <w:pPr>
        <w:shd w:val="clear" w:color="auto" w:fill="FFFFFF"/>
        <w:spacing w:before="100" w:beforeAutospacing="1" w:after="100" w:afterAutospacing="1" w:line="240" w:lineRule="auto"/>
        <w:divId w:val="1861044369"/>
        <w:rPr>
          <w:rFonts w:ascii="Arial" w:eastAsia="Times New Roman" w:hAnsi="Arial" w:cs="Arial"/>
          <w:color w:val="333333"/>
          <w:sz w:val="21"/>
          <w:szCs w:val="21"/>
        </w:rPr>
      </w:pPr>
    </w:p>
    <w:p w:rsidR="00B752F0" w:rsidRPr="00A841EE" w:rsidRDefault="00B752F0" w:rsidP="00A841EE">
      <w:pPr>
        <w:shd w:val="clear" w:color="auto" w:fill="FFFFFF"/>
        <w:spacing w:before="100" w:beforeAutospacing="1" w:after="100" w:afterAutospacing="1" w:line="240" w:lineRule="auto"/>
        <w:divId w:val="1861044369"/>
        <w:rPr>
          <w:rFonts w:ascii="Arial" w:eastAsia="Times New Roman" w:hAnsi="Arial" w:cs="Arial"/>
          <w:b/>
          <w:bCs/>
          <w:color w:val="333333"/>
          <w:sz w:val="21"/>
          <w:szCs w:val="21"/>
        </w:rPr>
      </w:pPr>
      <w:r w:rsidRPr="00A841EE">
        <w:rPr>
          <w:rFonts w:ascii="Arial" w:eastAsia="Times New Roman" w:hAnsi="Arial" w:cs="Arial"/>
          <w:b/>
          <w:bCs/>
          <w:color w:val="333333"/>
          <w:sz w:val="21"/>
          <w:szCs w:val="21"/>
        </w:rPr>
        <w:t xml:space="preserve">Describe with illustration the following terminologies: (a) </w:t>
      </w:r>
      <w:proofErr w:type="spellStart"/>
      <w:r w:rsidRPr="00A841EE">
        <w:rPr>
          <w:rFonts w:ascii="Arial" w:eastAsia="Times New Roman" w:hAnsi="Arial" w:cs="Arial"/>
          <w:b/>
          <w:bCs/>
          <w:color w:val="333333"/>
          <w:sz w:val="21"/>
          <w:szCs w:val="21"/>
        </w:rPr>
        <w:t>eusteles</w:t>
      </w:r>
      <w:proofErr w:type="spellEnd"/>
      <w:r w:rsidRPr="00A841EE">
        <w:rPr>
          <w:rFonts w:ascii="Arial" w:eastAsia="Times New Roman" w:hAnsi="Arial" w:cs="Arial"/>
          <w:b/>
          <w:bCs/>
          <w:color w:val="333333"/>
          <w:sz w:val="21"/>
          <w:szCs w:val="21"/>
        </w:rPr>
        <w:t xml:space="preserve"> (b) </w:t>
      </w:r>
      <w:proofErr w:type="spellStart"/>
      <w:r w:rsidRPr="00A841EE">
        <w:rPr>
          <w:rFonts w:ascii="Arial" w:eastAsia="Times New Roman" w:hAnsi="Arial" w:cs="Arial"/>
          <w:b/>
          <w:bCs/>
          <w:color w:val="333333"/>
          <w:sz w:val="21"/>
          <w:szCs w:val="21"/>
        </w:rPr>
        <w:t>atactostele</w:t>
      </w:r>
      <w:proofErr w:type="spellEnd"/>
      <w:r w:rsidRPr="00A841EE">
        <w:rPr>
          <w:rFonts w:ascii="Arial" w:eastAsia="Times New Roman" w:hAnsi="Arial" w:cs="Arial"/>
          <w:b/>
          <w:bCs/>
          <w:color w:val="333333"/>
          <w:sz w:val="21"/>
          <w:szCs w:val="21"/>
        </w:rPr>
        <w:t xml:space="preserve"> (c) </w:t>
      </w:r>
      <w:proofErr w:type="spellStart"/>
      <w:r w:rsidRPr="00A841EE">
        <w:rPr>
          <w:rFonts w:ascii="Arial" w:eastAsia="Times New Roman" w:hAnsi="Arial" w:cs="Arial"/>
          <w:b/>
          <w:bCs/>
          <w:color w:val="333333"/>
          <w:sz w:val="21"/>
          <w:szCs w:val="21"/>
        </w:rPr>
        <w:t>siphonostele</w:t>
      </w:r>
      <w:proofErr w:type="spellEnd"/>
      <w:r w:rsidRPr="00A841EE">
        <w:rPr>
          <w:rFonts w:ascii="Arial" w:eastAsia="Times New Roman" w:hAnsi="Arial" w:cs="Arial"/>
          <w:b/>
          <w:bCs/>
          <w:color w:val="333333"/>
          <w:sz w:val="21"/>
          <w:szCs w:val="21"/>
        </w:rPr>
        <w:t xml:space="preserve"> (d) </w:t>
      </w:r>
      <w:proofErr w:type="spellStart"/>
      <w:r w:rsidRPr="00A841EE">
        <w:rPr>
          <w:rFonts w:ascii="Arial" w:eastAsia="Times New Roman" w:hAnsi="Arial" w:cs="Arial"/>
          <w:b/>
          <w:bCs/>
          <w:color w:val="333333"/>
          <w:sz w:val="21"/>
          <w:szCs w:val="21"/>
        </w:rPr>
        <w:t>dictyostele</w:t>
      </w:r>
      <w:proofErr w:type="spellEnd"/>
      <w:r w:rsidRPr="00A841EE">
        <w:rPr>
          <w:rFonts w:ascii="Arial" w:eastAsia="Times New Roman" w:hAnsi="Arial" w:cs="Arial"/>
          <w:b/>
          <w:bCs/>
          <w:color w:val="333333"/>
          <w:sz w:val="21"/>
          <w:szCs w:val="21"/>
        </w:rPr>
        <w:t>.</w:t>
      </w:r>
    </w:p>
    <w:p w:rsidR="004C0E94" w:rsidRDefault="004C0E94">
      <w:pPr>
        <w:rPr>
          <w:b/>
          <w:bCs/>
          <w:sz w:val="28"/>
          <w:szCs w:val="28"/>
        </w:rPr>
      </w:pPr>
    </w:p>
    <w:p w:rsidR="00F75E82" w:rsidRPr="00AF6D18" w:rsidRDefault="007C72D3">
      <w:pPr>
        <w:shd w:val="clear" w:color="auto" w:fill="FFFFFF"/>
        <w:spacing w:line="330" w:lineRule="atLeast"/>
        <w:textAlignment w:val="baseline"/>
        <w:divId w:val="1597058684"/>
        <w:rPr>
          <w:rFonts w:eastAsia="Times New Roman"/>
          <w:color w:val="212529"/>
          <w:spacing w:val="3"/>
          <w:sz w:val="28"/>
          <w:szCs w:val="28"/>
          <w:bdr w:val="none" w:sz="0" w:space="0" w:color="auto" w:frame="1"/>
        </w:rPr>
      </w:pPr>
      <w:r>
        <w:rPr>
          <w:b/>
          <w:bCs/>
          <w:sz w:val="28"/>
          <w:szCs w:val="28"/>
        </w:rPr>
        <w:t>A)</w:t>
      </w:r>
      <w:r w:rsidR="00F75E82" w:rsidRPr="00F75E82">
        <w:rPr>
          <w:rStyle w:val="dttext"/>
          <w:rFonts w:ascii="Helvetica" w:eastAsia="Times New Roman" w:hAnsi="Helvetica"/>
          <w:color w:val="303336"/>
          <w:spacing w:val="3"/>
          <w:sz w:val="27"/>
          <w:szCs w:val="27"/>
          <w:bdr w:val="none" w:sz="0" w:space="0" w:color="auto" w:frame="1"/>
        </w:rPr>
        <w:t xml:space="preserve"> </w:t>
      </w:r>
      <w:r w:rsidR="00F75E82" w:rsidRPr="00AF6D18">
        <w:rPr>
          <w:rStyle w:val="dttext"/>
          <w:rFonts w:eastAsia="Times New Roman"/>
          <w:color w:val="303336"/>
          <w:spacing w:val="3"/>
          <w:sz w:val="28"/>
          <w:szCs w:val="28"/>
          <w:bdr w:val="none" w:sz="0" w:space="0" w:color="auto" w:frame="1"/>
        </w:rPr>
        <w:t>a stele typical of dicotyledonous plants that consists of vascular bundles of xylem and phloem strands with parenchymal cells between the bundles</w:t>
      </w:r>
    </w:p>
    <w:p w:rsidR="00A841EE" w:rsidRDefault="007A2BB1">
      <w:pPr>
        <w:rPr>
          <w:rFonts w:eastAsia="Times New Roman"/>
          <w:color w:val="202122"/>
          <w:sz w:val="28"/>
          <w:szCs w:val="28"/>
          <w:shd w:val="clear" w:color="auto" w:fill="FFFFFF"/>
        </w:rPr>
      </w:pPr>
      <w:r>
        <w:rPr>
          <w:b/>
          <w:bCs/>
          <w:sz w:val="28"/>
          <w:szCs w:val="28"/>
        </w:rPr>
        <w:t>B)</w:t>
      </w:r>
      <w:r w:rsidR="00E77FAD" w:rsidRPr="00E77FAD">
        <w:rPr>
          <w:rFonts w:ascii="Roboto" w:eastAsia="Times New Roman" w:hAnsi="Roboto"/>
          <w:color w:val="202122"/>
          <w:shd w:val="clear" w:color="auto" w:fill="FFFFFF"/>
        </w:rPr>
        <w:t xml:space="preserve"> </w:t>
      </w:r>
      <w:r w:rsidR="00E77FAD" w:rsidRPr="00EF701C">
        <w:rPr>
          <w:rFonts w:eastAsia="Times New Roman"/>
          <w:color w:val="202122"/>
          <w:sz w:val="28"/>
          <w:szCs w:val="28"/>
          <w:shd w:val="clear" w:color="auto" w:fill="FFFFFF"/>
        </w:rPr>
        <w:t>A type of </w:t>
      </w:r>
      <w:proofErr w:type="spellStart"/>
      <w:r w:rsidR="00E77FAD" w:rsidRPr="00EF701C">
        <w:rPr>
          <w:rFonts w:eastAsia="Times New Roman"/>
          <w:sz w:val="28"/>
          <w:szCs w:val="28"/>
          <w:bdr w:val="none" w:sz="0" w:space="0" w:color="auto" w:frame="1"/>
          <w:shd w:val="clear" w:color="auto" w:fill="FFFFFF"/>
        </w:rPr>
        <w:t>eustele</w:t>
      </w:r>
      <w:proofErr w:type="spellEnd"/>
      <w:r w:rsidR="00E77FAD" w:rsidRPr="00EF701C">
        <w:rPr>
          <w:rFonts w:eastAsia="Times New Roman"/>
          <w:color w:val="202122"/>
          <w:sz w:val="28"/>
          <w:szCs w:val="28"/>
          <w:shd w:val="clear" w:color="auto" w:fill="FFFFFF"/>
        </w:rPr>
        <w:t>, found in </w:t>
      </w:r>
      <w:r w:rsidR="00E77FAD" w:rsidRPr="00EF701C">
        <w:rPr>
          <w:rFonts w:eastAsia="Times New Roman"/>
          <w:sz w:val="28"/>
          <w:szCs w:val="28"/>
          <w:bdr w:val="none" w:sz="0" w:space="0" w:color="auto" w:frame="1"/>
          <w:shd w:val="clear" w:color="auto" w:fill="FFFFFF"/>
        </w:rPr>
        <w:t>monocots</w:t>
      </w:r>
      <w:r w:rsidR="00E77FAD" w:rsidRPr="00EF701C">
        <w:rPr>
          <w:rFonts w:eastAsia="Times New Roman"/>
          <w:color w:val="202122"/>
          <w:sz w:val="28"/>
          <w:szCs w:val="28"/>
          <w:shd w:val="clear" w:color="auto" w:fill="FFFFFF"/>
        </w:rPr>
        <w:t>, in which the </w:t>
      </w:r>
      <w:r w:rsidR="00E77FAD" w:rsidRPr="00EF701C">
        <w:rPr>
          <w:rFonts w:eastAsia="Times New Roman"/>
          <w:sz w:val="28"/>
          <w:szCs w:val="28"/>
          <w:bdr w:val="none" w:sz="0" w:space="0" w:color="auto" w:frame="1"/>
          <w:shd w:val="clear" w:color="auto" w:fill="FFFFFF"/>
        </w:rPr>
        <w:t>vascular tissue</w:t>
      </w:r>
      <w:r w:rsidR="00E77FAD" w:rsidRPr="00EF701C">
        <w:rPr>
          <w:rFonts w:eastAsia="Times New Roman"/>
          <w:color w:val="202122"/>
          <w:sz w:val="28"/>
          <w:szCs w:val="28"/>
          <w:shd w:val="clear" w:color="auto" w:fill="FFFFFF"/>
        </w:rPr>
        <w:t> in the </w:t>
      </w:r>
      <w:r w:rsidR="00E77FAD" w:rsidRPr="00EF701C">
        <w:rPr>
          <w:rFonts w:eastAsia="Times New Roman"/>
          <w:sz w:val="28"/>
          <w:szCs w:val="28"/>
          <w:bdr w:val="none" w:sz="0" w:space="0" w:color="auto" w:frame="1"/>
          <w:shd w:val="clear" w:color="auto" w:fill="FFFFFF"/>
        </w:rPr>
        <w:t>stem</w:t>
      </w:r>
      <w:r w:rsidR="00E77FAD" w:rsidRPr="00EF701C">
        <w:rPr>
          <w:rFonts w:eastAsia="Times New Roman"/>
          <w:color w:val="202122"/>
          <w:sz w:val="28"/>
          <w:szCs w:val="28"/>
          <w:shd w:val="clear" w:color="auto" w:fill="FFFFFF"/>
        </w:rPr>
        <w:t> exists as scattered </w:t>
      </w:r>
      <w:r w:rsidR="00E77FAD" w:rsidRPr="00EF701C">
        <w:rPr>
          <w:rFonts w:eastAsia="Times New Roman"/>
          <w:sz w:val="28"/>
          <w:szCs w:val="28"/>
          <w:bdr w:val="none" w:sz="0" w:space="0" w:color="auto" w:frame="1"/>
          <w:shd w:val="clear" w:color="auto" w:fill="FFFFFF"/>
        </w:rPr>
        <w:t>bundles</w:t>
      </w:r>
      <w:r w:rsidR="00E77FAD" w:rsidRPr="00EF701C">
        <w:rPr>
          <w:rFonts w:eastAsia="Times New Roman"/>
          <w:color w:val="202122"/>
          <w:sz w:val="28"/>
          <w:szCs w:val="28"/>
          <w:shd w:val="clear" w:color="auto" w:fill="FFFFFF"/>
        </w:rPr>
        <w:t>.</w:t>
      </w:r>
    </w:p>
    <w:p w:rsidR="00971E30" w:rsidRDefault="00EF701C">
      <w:pPr>
        <w:rPr>
          <w:rFonts w:eastAsia="Times New Roman"/>
          <w:color w:val="3C4043"/>
          <w:sz w:val="28"/>
          <w:szCs w:val="28"/>
          <w:shd w:val="clear" w:color="auto" w:fill="FFFFFF"/>
        </w:rPr>
      </w:pPr>
      <w:r>
        <w:rPr>
          <w:rFonts w:eastAsia="Times New Roman"/>
          <w:color w:val="202122"/>
          <w:sz w:val="28"/>
          <w:szCs w:val="28"/>
          <w:shd w:val="clear" w:color="auto" w:fill="FFFFFF"/>
        </w:rPr>
        <w:t xml:space="preserve">C) </w:t>
      </w:r>
      <w:r w:rsidR="001F1233" w:rsidRPr="00E351B6">
        <w:rPr>
          <w:rFonts w:eastAsia="Times New Roman"/>
          <w:color w:val="3C4043"/>
          <w:sz w:val="28"/>
          <w:szCs w:val="28"/>
          <w:shd w:val="clear" w:color="auto" w:fill="FFFFFF"/>
        </w:rPr>
        <w:t>a stele consisting of a core of pith surrounded by concentric layers of xylem and phloem.</w:t>
      </w:r>
    </w:p>
    <w:p w:rsidR="00140F49" w:rsidRDefault="00140F49">
      <w:pPr>
        <w:rPr>
          <w:rFonts w:eastAsia="Times New Roman"/>
          <w:color w:val="303336"/>
          <w:spacing w:val="3"/>
          <w:sz w:val="28"/>
          <w:szCs w:val="28"/>
          <w:shd w:val="clear" w:color="auto" w:fill="FFFFFF"/>
        </w:rPr>
      </w:pPr>
      <w:r>
        <w:rPr>
          <w:rFonts w:eastAsia="Times New Roman"/>
          <w:color w:val="3C4043"/>
          <w:sz w:val="28"/>
          <w:szCs w:val="28"/>
          <w:shd w:val="clear" w:color="auto" w:fill="FFFFFF"/>
        </w:rPr>
        <w:t xml:space="preserve">D) </w:t>
      </w:r>
      <w:r w:rsidR="00971E30" w:rsidRPr="00970AA4">
        <w:rPr>
          <w:rFonts w:eastAsia="Times New Roman"/>
          <w:color w:val="303336"/>
          <w:spacing w:val="3"/>
          <w:sz w:val="28"/>
          <w:szCs w:val="28"/>
          <w:shd w:val="clear" w:color="auto" w:fill="FFFFFF"/>
        </w:rPr>
        <w:t>a stele in which the vascular cylinder is broken up into a longitudinal series or network of vascular strands around a central pith (as in many ferns)</w:t>
      </w:r>
      <w:r w:rsidR="00970AA4">
        <w:rPr>
          <w:rFonts w:eastAsia="Times New Roman"/>
          <w:color w:val="303336"/>
          <w:spacing w:val="3"/>
          <w:sz w:val="28"/>
          <w:szCs w:val="28"/>
          <w:shd w:val="clear" w:color="auto" w:fill="FFFFFF"/>
        </w:rPr>
        <w:t>.</w:t>
      </w:r>
    </w:p>
    <w:p w:rsidR="00970AA4" w:rsidRDefault="00970AA4">
      <w:pPr>
        <w:rPr>
          <w:rFonts w:eastAsia="Times New Roman"/>
          <w:color w:val="303336"/>
          <w:spacing w:val="3"/>
          <w:sz w:val="28"/>
          <w:szCs w:val="28"/>
          <w:shd w:val="clear" w:color="auto" w:fill="FFFFFF"/>
        </w:rPr>
      </w:pPr>
    </w:p>
    <w:p w:rsidR="001132BC" w:rsidRPr="00CA767D" w:rsidRDefault="001132BC" w:rsidP="00CA767D">
      <w:pPr>
        <w:shd w:val="clear" w:color="auto" w:fill="FFFFFF"/>
        <w:spacing w:before="100" w:beforeAutospacing="1" w:after="100" w:afterAutospacing="1" w:line="240" w:lineRule="auto"/>
        <w:divId w:val="1288120183"/>
        <w:rPr>
          <w:rFonts w:ascii="Arial" w:eastAsia="Times New Roman" w:hAnsi="Arial" w:cs="Arial"/>
          <w:b/>
          <w:bCs/>
          <w:color w:val="333333"/>
          <w:sz w:val="21"/>
          <w:szCs w:val="21"/>
        </w:rPr>
      </w:pPr>
      <w:r w:rsidRPr="00CA767D">
        <w:rPr>
          <w:rFonts w:ascii="Arial" w:eastAsia="Times New Roman" w:hAnsi="Arial" w:cs="Arial"/>
          <w:b/>
          <w:bCs/>
          <w:color w:val="333333"/>
          <w:sz w:val="21"/>
          <w:szCs w:val="21"/>
        </w:rPr>
        <w:t>Illustrate the life cycle of a primitive vascular plant</w:t>
      </w:r>
    </w:p>
    <w:p w:rsidR="004E691B" w:rsidRDefault="004E691B">
      <w:pPr>
        <w:rPr>
          <w:rFonts w:eastAsia="Times New Roman"/>
          <w:color w:val="303336"/>
          <w:spacing w:val="3"/>
          <w:sz w:val="28"/>
          <w:szCs w:val="28"/>
          <w:shd w:val="clear" w:color="auto" w:fill="FFFFFF"/>
        </w:rPr>
      </w:pPr>
    </w:p>
    <w:p w:rsidR="00135291" w:rsidRDefault="00135291" w:rsidP="00135291">
      <w:pPr>
        <w:numPr>
          <w:ilvl w:val="0"/>
          <w:numId w:val="4"/>
        </w:numPr>
        <w:shd w:val="clear" w:color="auto" w:fill="FFFFFF"/>
        <w:spacing w:before="60" w:after="60" w:line="240" w:lineRule="auto"/>
        <w:divId w:val="440956337"/>
        <w:rPr>
          <w:rFonts w:ascii="Tahoma" w:eastAsia="Times New Roman" w:hAnsi="Tahoma" w:cs="Tahoma"/>
          <w:color w:val="000000"/>
          <w:sz w:val="24"/>
          <w:szCs w:val="24"/>
        </w:rPr>
      </w:pPr>
      <w:r>
        <w:rPr>
          <w:rFonts w:ascii="Tahoma" w:eastAsia="Times New Roman" w:hAnsi="Tahoma" w:cs="Tahoma"/>
          <w:color w:val="000000"/>
        </w:rPr>
        <w:t>The life cycle of seedless vascular plants alternates between a diploid sporophyte and a haploid gametophyte phase.</w:t>
      </w:r>
    </w:p>
    <w:p w:rsidR="00135291" w:rsidRDefault="00135291" w:rsidP="00135291">
      <w:pPr>
        <w:numPr>
          <w:ilvl w:val="0"/>
          <w:numId w:val="4"/>
        </w:numPr>
        <w:shd w:val="clear" w:color="auto" w:fill="FFFFFF"/>
        <w:spacing w:before="60" w:after="60" w:line="240" w:lineRule="auto"/>
        <w:divId w:val="440956337"/>
        <w:rPr>
          <w:rFonts w:ascii="Tahoma" w:eastAsia="Times New Roman" w:hAnsi="Tahoma" w:cs="Tahoma"/>
          <w:color w:val="000000"/>
        </w:rPr>
      </w:pPr>
      <w:r>
        <w:rPr>
          <w:rFonts w:ascii="Tahoma" w:eastAsia="Times New Roman" w:hAnsi="Tahoma" w:cs="Tahoma"/>
          <w:color w:val="000000"/>
        </w:rPr>
        <w:t>Seedless vascular plants reproduce through unicellular, haploid spores instead of seeds; the lightweight spores allow for easy dispersion in the wind.</w:t>
      </w:r>
    </w:p>
    <w:p w:rsidR="00135291" w:rsidRDefault="00135291" w:rsidP="00135291">
      <w:pPr>
        <w:numPr>
          <w:ilvl w:val="0"/>
          <w:numId w:val="4"/>
        </w:numPr>
        <w:shd w:val="clear" w:color="auto" w:fill="FFFFFF"/>
        <w:spacing w:before="60" w:after="60" w:line="240" w:lineRule="auto"/>
        <w:divId w:val="440956337"/>
        <w:rPr>
          <w:rFonts w:ascii="Tahoma" w:eastAsia="Times New Roman" w:hAnsi="Tahoma" w:cs="Tahoma"/>
          <w:color w:val="000000"/>
        </w:rPr>
      </w:pPr>
      <w:r>
        <w:rPr>
          <w:rFonts w:ascii="Tahoma" w:eastAsia="Times New Roman" w:hAnsi="Tahoma" w:cs="Tahoma"/>
          <w:color w:val="000000"/>
        </w:rPr>
        <w:t>Seedless vascular plants require water for sperm motility during reproduction and, thus, are often found in moist environments.</w:t>
      </w:r>
    </w:p>
    <w:p w:rsidR="00970AA4" w:rsidRPr="00970AA4" w:rsidRDefault="00970AA4">
      <w:pPr>
        <w:rPr>
          <w:sz w:val="28"/>
          <w:szCs w:val="28"/>
        </w:rPr>
      </w:pPr>
    </w:p>
    <w:sectPr w:rsidR="00970AA4" w:rsidRPr="00970A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753C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2D394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547CE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9F74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FC233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08"/>
    <w:rsid w:val="000149A7"/>
    <w:rsid w:val="000F43C9"/>
    <w:rsid w:val="001132BC"/>
    <w:rsid w:val="00135291"/>
    <w:rsid w:val="00140F49"/>
    <w:rsid w:val="001F1233"/>
    <w:rsid w:val="004C0E94"/>
    <w:rsid w:val="004E691B"/>
    <w:rsid w:val="00574F78"/>
    <w:rsid w:val="005F1308"/>
    <w:rsid w:val="007A2BB1"/>
    <w:rsid w:val="007C72D3"/>
    <w:rsid w:val="00961B23"/>
    <w:rsid w:val="00970AA4"/>
    <w:rsid w:val="00971E30"/>
    <w:rsid w:val="009E43B9"/>
    <w:rsid w:val="00A841EE"/>
    <w:rsid w:val="00AF6D18"/>
    <w:rsid w:val="00B15E94"/>
    <w:rsid w:val="00B65B09"/>
    <w:rsid w:val="00B752F0"/>
    <w:rsid w:val="00BA19D1"/>
    <w:rsid w:val="00BA5D4D"/>
    <w:rsid w:val="00BC1B73"/>
    <w:rsid w:val="00BE798B"/>
    <w:rsid w:val="00CA767D"/>
    <w:rsid w:val="00CB4D07"/>
    <w:rsid w:val="00E13F8F"/>
    <w:rsid w:val="00E351B6"/>
    <w:rsid w:val="00E77FAD"/>
    <w:rsid w:val="00EF701C"/>
    <w:rsid w:val="00F40E65"/>
    <w:rsid w:val="00F424D1"/>
    <w:rsid w:val="00F75E82"/>
    <w:rsid w:val="00F95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1CE23D"/>
  <w15:chartTrackingRefBased/>
  <w15:docId w15:val="{EA06ED27-5773-784E-BD04-2811FF5F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40E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40E6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40E65"/>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40E65"/>
    <w:rPr>
      <w:i/>
      <w:iCs/>
    </w:rPr>
  </w:style>
  <w:style w:type="character" w:styleId="Hyperlink">
    <w:name w:val="Hyperlink"/>
    <w:basedOn w:val="DefaultParagraphFont"/>
    <w:uiPriority w:val="99"/>
    <w:semiHidden/>
    <w:unhideWhenUsed/>
    <w:rsid w:val="00BC1B73"/>
    <w:rPr>
      <w:color w:val="0000FF"/>
      <w:u w:val="single"/>
    </w:rPr>
  </w:style>
  <w:style w:type="character" w:customStyle="1" w:styleId="dttext">
    <w:name w:val="dttext"/>
    <w:basedOn w:val="DefaultParagraphFont"/>
    <w:rsid w:val="00F75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690">
      <w:bodyDiv w:val="1"/>
      <w:marLeft w:val="0"/>
      <w:marRight w:val="0"/>
      <w:marTop w:val="0"/>
      <w:marBottom w:val="0"/>
      <w:divBdr>
        <w:top w:val="none" w:sz="0" w:space="0" w:color="auto"/>
        <w:left w:val="none" w:sz="0" w:space="0" w:color="auto"/>
        <w:bottom w:val="none" w:sz="0" w:space="0" w:color="auto"/>
        <w:right w:val="none" w:sz="0" w:space="0" w:color="auto"/>
      </w:divBdr>
    </w:div>
    <w:div w:id="392116837">
      <w:bodyDiv w:val="1"/>
      <w:marLeft w:val="0"/>
      <w:marRight w:val="0"/>
      <w:marTop w:val="0"/>
      <w:marBottom w:val="0"/>
      <w:divBdr>
        <w:top w:val="none" w:sz="0" w:space="0" w:color="auto"/>
        <w:left w:val="none" w:sz="0" w:space="0" w:color="auto"/>
        <w:bottom w:val="none" w:sz="0" w:space="0" w:color="auto"/>
        <w:right w:val="none" w:sz="0" w:space="0" w:color="auto"/>
      </w:divBdr>
    </w:div>
    <w:div w:id="440956337">
      <w:bodyDiv w:val="1"/>
      <w:marLeft w:val="0"/>
      <w:marRight w:val="0"/>
      <w:marTop w:val="0"/>
      <w:marBottom w:val="0"/>
      <w:divBdr>
        <w:top w:val="none" w:sz="0" w:space="0" w:color="auto"/>
        <w:left w:val="none" w:sz="0" w:space="0" w:color="auto"/>
        <w:bottom w:val="none" w:sz="0" w:space="0" w:color="auto"/>
        <w:right w:val="none" w:sz="0" w:space="0" w:color="auto"/>
      </w:divBdr>
    </w:div>
    <w:div w:id="1288120183">
      <w:bodyDiv w:val="1"/>
      <w:marLeft w:val="0"/>
      <w:marRight w:val="0"/>
      <w:marTop w:val="0"/>
      <w:marBottom w:val="0"/>
      <w:divBdr>
        <w:top w:val="none" w:sz="0" w:space="0" w:color="auto"/>
        <w:left w:val="none" w:sz="0" w:space="0" w:color="auto"/>
        <w:bottom w:val="none" w:sz="0" w:space="0" w:color="auto"/>
        <w:right w:val="none" w:sz="0" w:space="0" w:color="auto"/>
      </w:divBdr>
    </w:div>
    <w:div w:id="1719426700">
      <w:bodyDiv w:val="1"/>
      <w:marLeft w:val="0"/>
      <w:marRight w:val="0"/>
      <w:marTop w:val="0"/>
      <w:marBottom w:val="0"/>
      <w:divBdr>
        <w:top w:val="none" w:sz="0" w:space="0" w:color="auto"/>
        <w:left w:val="none" w:sz="0" w:space="0" w:color="auto"/>
        <w:bottom w:val="none" w:sz="0" w:space="0" w:color="auto"/>
        <w:right w:val="none" w:sz="0" w:space="0" w:color="auto"/>
      </w:divBdr>
    </w:div>
    <w:div w:id="1782726247">
      <w:bodyDiv w:val="1"/>
      <w:marLeft w:val="0"/>
      <w:marRight w:val="0"/>
      <w:marTop w:val="0"/>
      <w:marBottom w:val="0"/>
      <w:divBdr>
        <w:top w:val="none" w:sz="0" w:space="0" w:color="auto"/>
        <w:left w:val="none" w:sz="0" w:space="0" w:color="auto"/>
        <w:bottom w:val="none" w:sz="0" w:space="0" w:color="auto"/>
        <w:right w:val="none" w:sz="0" w:space="0" w:color="auto"/>
      </w:divBdr>
    </w:div>
    <w:div w:id="1861044369">
      <w:bodyDiv w:val="1"/>
      <w:marLeft w:val="0"/>
      <w:marRight w:val="0"/>
      <w:marTop w:val="0"/>
      <w:marBottom w:val="0"/>
      <w:divBdr>
        <w:top w:val="none" w:sz="0" w:space="0" w:color="auto"/>
        <w:left w:val="none" w:sz="0" w:space="0" w:color="auto"/>
        <w:bottom w:val="none" w:sz="0" w:space="0" w:color="auto"/>
        <w:right w:val="none" w:sz="0" w:space="0" w:color="auto"/>
      </w:divBdr>
    </w:div>
    <w:div w:id="1934513958">
      <w:bodyDiv w:val="1"/>
      <w:marLeft w:val="0"/>
      <w:marRight w:val="0"/>
      <w:marTop w:val="0"/>
      <w:marBottom w:val="0"/>
      <w:divBdr>
        <w:top w:val="none" w:sz="0" w:space="0" w:color="auto"/>
        <w:left w:val="none" w:sz="0" w:space="0" w:color="auto"/>
        <w:bottom w:val="none" w:sz="0" w:space="0" w:color="auto"/>
        <w:right w:val="none" w:sz="0" w:space="0" w:color="auto"/>
      </w:divBdr>
      <w:divsChild>
        <w:div w:id="1938249487">
          <w:marLeft w:val="0"/>
          <w:marRight w:val="0"/>
          <w:marTop w:val="0"/>
          <w:marBottom w:val="0"/>
          <w:divBdr>
            <w:top w:val="none" w:sz="0" w:space="0" w:color="auto"/>
            <w:left w:val="none" w:sz="0" w:space="0" w:color="auto"/>
            <w:bottom w:val="none" w:sz="0" w:space="0" w:color="auto"/>
            <w:right w:val="none" w:sz="0" w:space="0" w:color="auto"/>
          </w:divBdr>
          <w:divsChild>
            <w:div w:id="1869752416">
              <w:marLeft w:val="0"/>
              <w:marRight w:val="0"/>
              <w:marTop w:val="0"/>
              <w:marBottom w:val="300"/>
              <w:divBdr>
                <w:top w:val="none" w:sz="0" w:space="0" w:color="auto"/>
                <w:left w:val="none" w:sz="0" w:space="0" w:color="auto"/>
                <w:bottom w:val="none" w:sz="0" w:space="0" w:color="auto"/>
                <w:right w:val="none" w:sz="0" w:space="0" w:color="auto"/>
              </w:divBdr>
              <w:divsChild>
                <w:div w:id="15970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2020-08-10T12:33:00Z</dcterms:created>
  <dcterms:modified xsi:type="dcterms:W3CDTF">2020-08-10T12:33:00Z</dcterms:modified>
</cp:coreProperties>
</file>