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A8" w:rsidRPr="00964FDF" w:rsidRDefault="003A4CF8" w:rsidP="000340A8">
      <w:pPr>
        <w:jc w:val="center"/>
        <w:rPr>
          <w:rFonts w:ascii="Times New Roman" w:hAnsi="Times New Roman" w:cs="Times New Roman"/>
        </w:rPr>
      </w:pPr>
      <w:r>
        <w:rPr>
          <w:rFonts w:ascii="Times New Roman" w:hAnsi="Times New Roman" w:cs="Times New Roman"/>
        </w:rPr>
        <w:t>IKANI JOB OJIMA</w:t>
      </w:r>
      <w:bookmarkStart w:id="0" w:name="_GoBack"/>
      <w:bookmarkEnd w:id="0"/>
    </w:p>
    <w:p w:rsidR="000340A8" w:rsidRPr="00964FDF" w:rsidRDefault="003A4CF8" w:rsidP="000340A8">
      <w:pPr>
        <w:jc w:val="center"/>
        <w:rPr>
          <w:rFonts w:ascii="Times New Roman" w:hAnsi="Times New Roman" w:cs="Times New Roman"/>
        </w:rPr>
      </w:pPr>
      <w:r>
        <w:rPr>
          <w:rFonts w:ascii="Times New Roman" w:hAnsi="Times New Roman" w:cs="Times New Roman"/>
        </w:rPr>
        <w:t>16/SCI01/018</w:t>
      </w:r>
    </w:p>
    <w:p w:rsidR="000340A8" w:rsidRPr="00964FDF" w:rsidRDefault="000340A8" w:rsidP="000340A8">
      <w:pPr>
        <w:jc w:val="center"/>
        <w:rPr>
          <w:rFonts w:ascii="Times New Roman" w:hAnsi="Times New Roman" w:cs="Times New Roman"/>
        </w:rPr>
      </w:pPr>
      <w:r w:rsidRPr="00964FDF">
        <w:rPr>
          <w:rFonts w:ascii="Times New Roman" w:hAnsi="Times New Roman" w:cs="Times New Roman"/>
        </w:rPr>
        <w:t>DEPARTMENT OF COMPUTER SCIENCE</w:t>
      </w:r>
    </w:p>
    <w:p w:rsidR="000340A8" w:rsidRPr="00964FDF" w:rsidRDefault="000340A8" w:rsidP="000340A8">
      <w:pPr>
        <w:jc w:val="center"/>
        <w:rPr>
          <w:rFonts w:ascii="Times New Roman" w:hAnsi="Times New Roman" w:cs="Times New Roman"/>
        </w:rPr>
      </w:pPr>
      <w:r w:rsidRPr="00964FDF">
        <w:rPr>
          <w:rFonts w:ascii="Times New Roman" w:hAnsi="Times New Roman" w:cs="Times New Roman"/>
        </w:rPr>
        <w:t>COLLEGE OF SCIENCE.</w:t>
      </w:r>
    </w:p>
    <w:p w:rsidR="00C378A1" w:rsidRPr="00964FDF" w:rsidRDefault="000340A8" w:rsidP="000340A8">
      <w:pPr>
        <w:jc w:val="center"/>
        <w:rPr>
          <w:rFonts w:ascii="Times New Roman" w:hAnsi="Times New Roman" w:cs="Times New Roman"/>
        </w:rPr>
      </w:pPr>
      <w:r w:rsidRPr="00964FDF">
        <w:rPr>
          <w:rFonts w:ascii="Times New Roman" w:hAnsi="Times New Roman" w:cs="Times New Roman"/>
        </w:rPr>
        <w:t>CSC 406 ASSIGNMENT 5</w:t>
      </w:r>
    </w:p>
    <w:p w:rsidR="000340A8" w:rsidRPr="00964FDF" w:rsidRDefault="000340A8" w:rsidP="000340A8">
      <w:pPr>
        <w:rPr>
          <w:rFonts w:ascii="Times New Roman" w:hAnsi="Times New Roman" w:cs="Times New Roman"/>
          <w:b/>
          <w:bCs/>
          <w:shd w:val="clear" w:color="auto" w:fill="FFFFFF"/>
        </w:rPr>
      </w:pPr>
    </w:p>
    <w:p w:rsidR="00964FDF" w:rsidRPr="00964FDF" w:rsidRDefault="000340A8" w:rsidP="00964FDF">
      <w:pPr>
        <w:rPr>
          <w:rFonts w:ascii="Times New Roman" w:hAnsi="Times New Roman" w:cs="Times New Roman"/>
          <w:shd w:val="clear" w:color="auto" w:fill="FFFFFF"/>
        </w:rPr>
      </w:pPr>
      <w:r w:rsidRPr="00964FDF">
        <w:rPr>
          <w:rFonts w:ascii="Times New Roman" w:hAnsi="Times New Roman" w:cs="Times New Roman"/>
          <w:b/>
          <w:bCs/>
          <w:shd w:val="clear" w:color="auto" w:fill="FFFFFF"/>
        </w:rPr>
        <w:t>Visual perception</w:t>
      </w:r>
      <w:r w:rsidRPr="00964FDF">
        <w:rPr>
          <w:rFonts w:ascii="Times New Roman" w:hAnsi="Times New Roman" w:cs="Times New Roman"/>
          <w:shd w:val="clear" w:color="auto" w:fill="FFFFFF"/>
        </w:rPr>
        <w:t> is the ability to interpret the surrounding environment using light in the </w:t>
      </w:r>
      <w:hyperlink r:id="rId5" w:tooltip="Visible spectrum" w:history="1">
        <w:r w:rsidRPr="00964FDF">
          <w:rPr>
            <w:rStyle w:val="Hyperlink"/>
            <w:rFonts w:ascii="Times New Roman" w:hAnsi="Times New Roman" w:cs="Times New Roman"/>
            <w:color w:val="auto"/>
            <w:u w:val="none"/>
            <w:shd w:val="clear" w:color="auto" w:fill="FFFFFF"/>
          </w:rPr>
          <w:t>visible spectrum</w:t>
        </w:r>
      </w:hyperlink>
      <w:r w:rsidRPr="00964FDF">
        <w:rPr>
          <w:rFonts w:ascii="Times New Roman" w:hAnsi="Times New Roman" w:cs="Times New Roman"/>
          <w:shd w:val="clear" w:color="auto" w:fill="FFFFFF"/>
        </w:rPr>
        <w:t> reflected by the objects in the </w:t>
      </w:r>
      <w:hyperlink r:id="rId6" w:tooltip="Environment (biophysical)" w:history="1">
        <w:r w:rsidRPr="00964FDF">
          <w:rPr>
            <w:rStyle w:val="Hyperlink"/>
            <w:rFonts w:ascii="Times New Roman" w:hAnsi="Times New Roman" w:cs="Times New Roman"/>
            <w:color w:val="auto"/>
            <w:u w:val="none"/>
            <w:shd w:val="clear" w:color="auto" w:fill="FFFFFF"/>
          </w:rPr>
          <w:t>environment</w:t>
        </w:r>
      </w:hyperlink>
      <w:r w:rsidRPr="00964FDF">
        <w:rPr>
          <w:rFonts w:ascii="Times New Roman" w:hAnsi="Times New Roman" w:cs="Times New Roman"/>
          <w:shd w:val="clear" w:color="auto" w:fill="FFFFFF"/>
        </w:rPr>
        <w:t>. This is different from </w:t>
      </w:r>
      <w:hyperlink r:id="rId7" w:tooltip="Visual acuity" w:history="1">
        <w:r w:rsidRPr="00964FDF">
          <w:rPr>
            <w:rStyle w:val="Hyperlink"/>
            <w:rFonts w:ascii="Times New Roman" w:hAnsi="Times New Roman" w:cs="Times New Roman"/>
            <w:color w:val="auto"/>
            <w:u w:val="none"/>
            <w:shd w:val="clear" w:color="auto" w:fill="FFFFFF"/>
          </w:rPr>
          <w:t>visual acuity</w:t>
        </w:r>
      </w:hyperlink>
      <w:r w:rsidRPr="00964FDF">
        <w:rPr>
          <w:rFonts w:ascii="Times New Roman" w:hAnsi="Times New Roman" w:cs="Times New Roman"/>
          <w:shd w:val="clear" w:color="auto" w:fill="FFFFFF"/>
        </w:rPr>
        <w:t>, which refer</w:t>
      </w:r>
      <w:r w:rsidR="00295E3B" w:rsidRPr="00964FDF">
        <w:rPr>
          <w:rFonts w:ascii="Times New Roman" w:hAnsi="Times New Roman" w:cs="Times New Roman"/>
          <w:shd w:val="clear" w:color="auto" w:fill="FFFFFF"/>
        </w:rPr>
        <w:t>s to how clearly a person sees.</w:t>
      </w:r>
      <w:r w:rsidR="00964FDF" w:rsidRPr="00964FDF">
        <w:rPr>
          <w:rFonts w:ascii="Times New Roman" w:hAnsi="Times New Roman" w:cs="Times New Roman"/>
          <w:shd w:val="clear" w:color="auto" w:fill="FFFFFF"/>
        </w:rPr>
        <w:t xml:space="preserve"> It can also be defined a</w:t>
      </w:r>
      <w:r w:rsidR="00964FDF" w:rsidRPr="00964FDF">
        <w:rPr>
          <w:rFonts w:ascii="Times New Roman" w:hAnsi="Times New Roman" w:cs="Times New Roman"/>
        </w:rPr>
        <w:t xml:space="preserve">s the ability to see, organize, and interpret one's environment. In our example, your eyes 'took in' the lines as well as the points on the ends of the lines. At the same time, your brain was organizing and making sense of the image. This is a very important process because it gives us the ability to learn new information. Without visual perception, you would not be able to make sense of the words on a page, recognize common objects, or have the eye-hand coordination required for many daily </w:t>
      </w:r>
      <w:proofErr w:type="spellStart"/>
      <w:r w:rsidR="00964FDF" w:rsidRPr="00964FDF">
        <w:rPr>
          <w:rFonts w:ascii="Times New Roman" w:hAnsi="Times New Roman" w:cs="Times New Roman"/>
        </w:rPr>
        <w:t>tasks.It</w:t>
      </w:r>
      <w:proofErr w:type="spellEnd"/>
      <w:r w:rsidR="00964FDF" w:rsidRPr="00964FDF">
        <w:rPr>
          <w:rFonts w:ascii="Times New Roman" w:hAnsi="Times New Roman" w:cs="Times New Roman"/>
        </w:rPr>
        <w:t xml:space="preserve"> is also the ability to interpret the surrounding environment using light in the visible spectrum reflected by the objects in the environment. This is different from visual acuity, which refers to how clearly a person sees (for example "20/20 vision"). A person can have problems with visual perceptual processing.</w:t>
      </w:r>
    </w:p>
    <w:p w:rsidR="00964FDF" w:rsidRPr="00964FDF" w:rsidRDefault="00964FDF" w:rsidP="00964FDF">
      <w:pPr>
        <w:rPr>
          <w:rFonts w:ascii="Times New Roman" w:hAnsi="Times New Roman" w:cs="Times New Roman"/>
        </w:rPr>
      </w:pPr>
    </w:p>
    <w:p w:rsidR="00964FDF" w:rsidRPr="00964FDF" w:rsidRDefault="00964FDF" w:rsidP="00964FDF">
      <w:pPr>
        <w:rPr>
          <w:rFonts w:ascii="Times New Roman" w:hAnsi="Times New Roman" w:cs="Times New Roman"/>
        </w:rPr>
      </w:pPr>
      <w:r w:rsidRPr="00964FDF">
        <w:rPr>
          <w:rFonts w:ascii="Times New Roman" w:hAnsi="Times New Roman" w:cs="Times New Roman"/>
        </w:rPr>
        <w:t>The three factors associated with visual perception are:-</w:t>
      </w:r>
    </w:p>
    <w:p w:rsidR="00964FDF" w:rsidRPr="00964FDF" w:rsidRDefault="00964FDF" w:rsidP="00964FDF">
      <w:pPr>
        <w:pStyle w:val="ListParagraph"/>
        <w:numPr>
          <w:ilvl w:val="0"/>
          <w:numId w:val="2"/>
        </w:numPr>
        <w:rPr>
          <w:rFonts w:ascii="Times New Roman" w:hAnsi="Times New Roman" w:cs="Times New Roman"/>
        </w:rPr>
      </w:pPr>
      <w:r w:rsidRPr="00964FDF">
        <w:rPr>
          <w:rFonts w:ascii="Times New Roman" w:hAnsi="Times New Roman" w:cs="Times New Roman"/>
        </w:rPr>
        <w:t xml:space="preserve">Perceiving brightness: Brightness is in fact a subjective reaction to level of light. It is affected by luminance, which is the amount of light emitted by an object. The luminance of an object is dependent on the amount of light falling on the object’s surface and its reflective prosperities. Contrast is related to luminance: it is a function of the luminance of an object and the luminance of its </w:t>
      </w:r>
      <w:proofErr w:type="spellStart"/>
      <w:r w:rsidRPr="00964FDF">
        <w:rPr>
          <w:rFonts w:ascii="Times New Roman" w:hAnsi="Times New Roman" w:cs="Times New Roman"/>
        </w:rPr>
        <w:t>background.Although</w:t>
      </w:r>
      <w:proofErr w:type="spellEnd"/>
      <w:r w:rsidRPr="00964FDF">
        <w:rPr>
          <w:rFonts w:ascii="Times New Roman" w:hAnsi="Times New Roman" w:cs="Times New Roman"/>
        </w:rPr>
        <w:t xml:space="preserve"> brightness is a subjective response, it can be described in terms of the amount of luminance that gives a just noticeable difference in brightness. However, the visual system itself also compensates for changes in brightness. In dim lighting, the rods predominate vision. Since there are fewer rods on the fovea, object in low lighting can be seen easily when fixated upon, and are more visible in peripheral vision. In normal lighting, the cones take over.</w:t>
      </w:r>
    </w:p>
    <w:p w:rsidR="00964FDF" w:rsidRPr="00964FDF" w:rsidRDefault="00964FDF" w:rsidP="00964FDF">
      <w:pPr>
        <w:pStyle w:val="ListParagraph"/>
        <w:rPr>
          <w:rFonts w:ascii="Times New Roman" w:hAnsi="Times New Roman" w:cs="Times New Roman"/>
        </w:rPr>
      </w:pPr>
    </w:p>
    <w:p w:rsidR="00964FDF" w:rsidRPr="00964FDF" w:rsidRDefault="00964FDF" w:rsidP="00964FDF">
      <w:pPr>
        <w:pStyle w:val="ListParagraph"/>
        <w:numPr>
          <w:ilvl w:val="0"/>
          <w:numId w:val="2"/>
        </w:numPr>
        <w:rPr>
          <w:rFonts w:ascii="Times New Roman" w:hAnsi="Times New Roman" w:cs="Times New Roman"/>
        </w:rPr>
      </w:pPr>
      <w:r>
        <w:rPr>
          <w:rFonts w:ascii="Times New Roman" w:hAnsi="Times New Roman" w:cs="Times New Roman"/>
        </w:rPr>
        <w:t xml:space="preserve">Perceiving </w:t>
      </w:r>
      <w:proofErr w:type="spellStart"/>
      <w:r>
        <w:rPr>
          <w:rFonts w:ascii="Times New Roman" w:hAnsi="Times New Roman" w:cs="Times New Roman"/>
        </w:rPr>
        <w:t>colour</w:t>
      </w:r>
      <w:proofErr w:type="spellEnd"/>
      <w:r>
        <w:rPr>
          <w:rFonts w:ascii="Times New Roman" w:hAnsi="Times New Roman" w:cs="Times New Roman"/>
        </w:rPr>
        <w:t>:</w:t>
      </w:r>
      <w:r w:rsidRPr="00964FDF">
        <w:rPr>
          <w:rFonts w:ascii="Times New Roman" w:hAnsi="Times New Roman" w:cs="Times New Roman"/>
        </w:rPr>
        <w:t xml:space="preserve"> </w:t>
      </w:r>
      <w:proofErr w:type="spellStart"/>
      <w:r w:rsidRPr="00964FDF">
        <w:rPr>
          <w:rFonts w:ascii="Times New Roman" w:hAnsi="Times New Roman" w:cs="Times New Roman"/>
        </w:rPr>
        <w:t>Colour</w:t>
      </w:r>
      <w:proofErr w:type="spellEnd"/>
      <w:r w:rsidRPr="00964FDF">
        <w:rPr>
          <w:rFonts w:ascii="Times New Roman" w:hAnsi="Times New Roman" w:cs="Times New Roman"/>
        </w:rPr>
        <w:t xml:space="preserve"> is usually regarded as being made up of three components:</w:t>
      </w:r>
    </w:p>
    <w:p w:rsidR="00964FDF" w:rsidRDefault="00964FDF" w:rsidP="00964FDF">
      <w:pPr>
        <w:pStyle w:val="ListParagraph"/>
        <w:numPr>
          <w:ilvl w:val="0"/>
          <w:numId w:val="6"/>
        </w:numPr>
        <w:rPr>
          <w:rFonts w:ascii="Times New Roman" w:hAnsi="Times New Roman" w:cs="Times New Roman"/>
        </w:rPr>
      </w:pPr>
      <w:r w:rsidRPr="00964FDF">
        <w:rPr>
          <w:rFonts w:ascii="Times New Roman" w:hAnsi="Times New Roman" w:cs="Times New Roman"/>
        </w:rPr>
        <w:t xml:space="preserve">Saturation: Saturation is the amount of whiteness in the </w:t>
      </w:r>
      <w:proofErr w:type="spellStart"/>
      <w:r w:rsidRPr="00964FDF">
        <w:rPr>
          <w:rFonts w:ascii="Times New Roman" w:hAnsi="Times New Roman" w:cs="Times New Roman"/>
        </w:rPr>
        <w:t>colours</w:t>
      </w:r>
      <w:proofErr w:type="spellEnd"/>
      <w:r w:rsidRPr="00964FDF">
        <w:rPr>
          <w:rFonts w:ascii="Times New Roman" w:hAnsi="Times New Roman" w:cs="Times New Roman"/>
        </w:rPr>
        <w:t xml:space="preserve">. The eye perceives </w:t>
      </w:r>
      <w:proofErr w:type="spellStart"/>
      <w:r w:rsidRPr="00964FDF">
        <w:rPr>
          <w:rFonts w:ascii="Times New Roman" w:hAnsi="Times New Roman" w:cs="Times New Roman"/>
        </w:rPr>
        <w:t>colour</w:t>
      </w:r>
      <w:proofErr w:type="spellEnd"/>
      <w:r w:rsidRPr="00964FDF">
        <w:rPr>
          <w:rFonts w:ascii="Times New Roman" w:hAnsi="Times New Roman" w:cs="Times New Roman"/>
        </w:rPr>
        <w:t xml:space="preserve"> because the cones are sensitive to light of different wavelengths.</w:t>
      </w:r>
    </w:p>
    <w:p w:rsidR="00964FDF" w:rsidRPr="00964FDF" w:rsidRDefault="00964FDF" w:rsidP="00964FDF">
      <w:pPr>
        <w:pStyle w:val="ListParagraph"/>
        <w:numPr>
          <w:ilvl w:val="0"/>
          <w:numId w:val="6"/>
        </w:numPr>
        <w:rPr>
          <w:rFonts w:ascii="Times New Roman" w:hAnsi="Times New Roman" w:cs="Times New Roman"/>
        </w:rPr>
      </w:pPr>
      <w:r w:rsidRPr="00964FDF">
        <w:rPr>
          <w:rFonts w:ascii="Times New Roman" w:hAnsi="Times New Roman" w:cs="Times New Roman"/>
        </w:rPr>
        <w:t xml:space="preserve">Intensity: Intensity is the brightness of the </w:t>
      </w:r>
      <w:proofErr w:type="spellStart"/>
      <w:r w:rsidRPr="00964FDF">
        <w:rPr>
          <w:rFonts w:ascii="Times New Roman" w:hAnsi="Times New Roman" w:cs="Times New Roman"/>
        </w:rPr>
        <w:t>colour</w:t>
      </w:r>
      <w:proofErr w:type="spellEnd"/>
      <w:r w:rsidRPr="00964FDF">
        <w:rPr>
          <w:rFonts w:ascii="Times New Roman" w:hAnsi="Times New Roman" w:cs="Times New Roman"/>
        </w:rPr>
        <w:t>.</w:t>
      </w:r>
    </w:p>
    <w:p w:rsidR="00964FDF" w:rsidRPr="00964FDF" w:rsidRDefault="00964FDF" w:rsidP="00964FDF">
      <w:pPr>
        <w:pStyle w:val="ListParagraph"/>
        <w:numPr>
          <w:ilvl w:val="0"/>
          <w:numId w:val="6"/>
        </w:numPr>
        <w:rPr>
          <w:rFonts w:ascii="Times New Roman" w:hAnsi="Times New Roman" w:cs="Times New Roman"/>
        </w:rPr>
      </w:pPr>
      <w:r w:rsidRPr="00964FDF">
        <w:rPr>
          <w:rFonts w:ascii="Times New Roman" w:hAnsi="Times New Roman" w:cs="Times New Roman"/>
        </w:rPr>
        <w:t>Hue: Hue is determined by the spectral wavelength of the light. Blues have short wavelength, greens medium and reds long. Approximately 150 different hues can be discriminated by the average person.</w:t>
      </w:r>
    </w:p>
    <w:p w:rsidR="00964FDF" w:rsidRPr="00964FDF" w:rsidRDefault="00964FDF" w:rsidP="00964FDF">
      <w:pPr>
        <w:pStyle w:val="ListParagraph"/>
        <w:rPr>
          <w:rFonts w:ascii="Times New Roman" w:hAnsi="Times New Roman" w:cs="Times New Roman"/>
        </w:rPr>
      </w:pPr>
    </w:p>
    <w:p w:rsidR="00964FDF" w:rsidRPr="00964FDF" w:rsidRDefault="00964FDF" w:rsidP="00964FDF">
      <w:pPr>
        <w:pStyle w:val="ListParagraph"/>
        <w:numPr>
          <w:ilvl w:val="0"/>
          <w:numId w:val="2"/>
        </w:numPr>
        <w:rPr>
          <w:rFonts w:ascii="Times New Roman" w:hAnsi="Times New Roman" w:cs="Times New Roman"/>
        </w:rPr>
      </w:pPr>
      <w:r w:rsidRPr="00964FDF">
        <w:rPr>
          <w:rFonts w:ascii="Times New Roman" w:hAnsi="Times New Roman" w:cs="Times New Roman"/>
        </w:rPr>
        <w:t xml:space="preserve">Perceiving size and depth: Imagine you are standing on a hilltop. Beside you on the summit you can see rocks, sheep and a small tree. On the hillside is a farmhouse with outbuilding and farm vehicles. Someone is on the track, walking toward the summit. Below in the valley is a small market </w:t>
      </w:r>
      <w:proofErr w:type="spellStart"/>
      <w:r w:rsidRPr="00964FDF">
        <w:rPr>
          <w:rFonts w:ascii="Times New Roman" w:hAnsi="Times New Roman" w:cs="Times New Roman"/>
        </w:rPr>
        <w:t>town.Even</w:t>
      </w:r>
      <w:proofErr w:type="spellEnd"/>
      <w:r w:rsidRPr="00964FDF">
        <w:rPr>
          <w:rFonts w:ascii="Times New Roman" w:hAnsi="Times New Roman" w:cs="Times New Roman"/>
        </w:rPr>
        <w:t xml:space="preserve"> in describing such a scene the notions of size and distance predominate. Our visual system is easily able to interpret the images, which it receives to take account of these things. We can identify similar objects regardless of the fact that they appear to us to be vastly different sizes. In fact, we can use </w:t>
      </w:r>
      <w:r w:rsidRPr="00964FDF">
        <w:rPr>
          <w:rFonts w:ascii="Times New Roman" w:hAnsi="Times New Roman" w:cs="Times New Roman"/>
        </w:rPr>
        <w:lastRenderedPageBreak/>
        <w:t xml:space="preserve">this information to judge </w:t>
      </w:r>
      <w:proofErr w:type="spellStart"/>
      <w:r w:rsidRPr="00964FDF">
        <w:rPr>
          <w:rFonts w:ascii="Times New Roman" w:hAnsi="Times New Roman" w:cs="Times New Roman"/>
        </w:rPr>
        <w:t>distance.So</w:t>
      </w:r>
      <w:proofErr w:type="spellEnd"/>
      <w:r w:rsidRPr="00964FDF">
        <w:rPr>
          <w:rFonts w:ascii="Times New Roman" w:hAnsi="Times New Roman" w:cs="Times New Roman"/>
        </w:rPr>
        <w:t xml:space="preserve"> how does the eye perceive size, depth and relative distances? To understand this we must consider how the image appears on the retina. Reflected light from the object forms an upside-down image on the retina. The size of that image is specified as visual </w:t>
      </w:r>
      <w:proofErr w:type="spellStart"/>
      <w:r w:rsidRPr="00964FDF">
        <w:rPr>
          <w:rFonts w:ascii="Times New Roman" w:hAnsi="Times New Roman" w:cs="Times New Roman"/>
        </w:rPr>
        <w:t>angle.If</w:t>
      </w:r>
      <w:proofErr w:type="spellEnd"/>
      <w:r w:rsidRPr="00964FDF">
        <w:rPr>
          <w:rFonts w:ascii="Times New Roman" w:hAnsi="Times New Roman" w:cs="Times New Roman"/>
        </w:rPr>
        <w:t xml:space="preserve"> were to draw a line from the top of the object to a central point on the front of the eye and a second line from the bottom of the object to the same point, the visual angle of the object is the angle between these two lines. Visual angle is affected by both the size of the object and its distance from the eye. Therefore if two objects are at the same distance, the larger one will have the larger visual angle. Similarly, if two objects of the same size are placed at different distances from the eye, the furthest one will have the smaller visual angle.</w:t>
      </w:r>
    </w:p>
    <w:p w:rsidR="00295E3B" w:rsidRPr="00964FDF" w:rsidRDefault="00295E3B" w:rsidP="00964FDF">
      <w:pPr>
        <w:rPr>
          <w:rFonts w:ascii="Times New Roman" w:hAnsi="Times New Roman" w:cs="Times New Roman"/>
          <w:shd w:val="clear" w:color="auto" w:fill="FFFFFF"/>
        </w:rPr>
      </w:pPr>
    </w:p>
    <w:sectPr w:rsidR="00295E3B" w:rsidRPr="00964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73A95"/>
    <w:multiLevelType w:val="hybridMultilevel"/>
    <w:tmpl w:val="302A3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F97926"/>
    <w:multiLevelType w:val="hybridMultilevel"/>
    <w:tmpl w:val="3C7A9B36"/>
    <w:lvl w:ilvl="0" w:tplc="04090001">
      <w:start w:val="1"/>
      <w:numFmt w:val="bullet"/>
      <w:lvlText w:val=""/>
      <w:lvlJc w:val="left"/>
      <w:pPr>
        <w:ind w:left="1131" w:hanging="360"/>
      </w:pPr>
      <w:rPr>
        <w:rFonts w:ascii="Symbol" w:hAnsi="Symbol" w:hint="default"/>
      </w:rPr>
    </w:lvl>
    <w:lvl w:ilvl="1" w:tplc="04090003">
      <w:start w:val="1"/>
      <w:numFmt w:val="bullet"/>
      <w:lvlText w:val="o"/>
      <w:lvlJc w:val="left"/>
      <w:pPr>
        <w:ind w:left="1851" w:hanging="360"/>
      </w:pPr>
      <w:rPr>
        <w:rFonts w:ascii="Courier New" w:hAnsi="Courier New" w:cs="Courier New" w:hint="default"/>
      </w:rPr>
    </w:lvl>
    <w:lvl w:ilvl="2" w:tplc="04090005">
      <w:start w:val="1"/>
      <w:numFmt w:val="bullet"/>
      <w:lvlText w:val=""/>
      <w:lvlJc w:val="left"/>
      <w:pPr>
        <w:ind w:left="2571" w:hanging="360"/>
      </w:pPr>
      <w:rPr>
        <w:rFonts w:ascii="Wingdings" w:hAnsi="Wingdings" w:hint="default"/>
      </w:rPr>
    </w:lvl>
    <w:lvl w:ilvl="3" w:tplc="04090001">
      <w:start w:val="1"/>
      <w:numFmt w:val="bullet"/>
      <w:lvlText w:val=""/>
      <w:lvlJc w:val="left"/>
      <w:pPr>
        <w:ind w:left="3291" w:hanging="360"/>
      </w:pPr>
      <w:rPr>
        <w:rFonts w:ascii="Symbol" w:hAnsi="Symbol" w:hint="default"/>
      </w:rPr>
    </w:lvl>
    <w:lvl w:ilvl="4" w:tplc="04090003">
      <w:start w:val="1"/>
      <w:numFmt w:val="bullet"/>
      <w:lvlText w:val="o"/>
      <w:lvlJc w:val="left"/>
      <w:pPr>
        <w:ind w:left="4011" w:hanging="360"/>
      </w:pPr>
      <w:rPr>
        <w:rFonts w:ascii="Courier New" w:hAnsi="Courier New" w:cs="Courier New" w:hint="default"/>
      </w:rPr>
    </w:lvl>
    <w:lvl w:ilvl="5" w:tplc="04090005">
      <w:start w:val="1"/>
      <w:numFmt w:val="bullet"/>
      <w:lvlText w:val=""/>
      <w:lvlJc w:val="left"/>
      <w:pPr>
        <w:ind w:left="4731" w:hanging="360"/>
      </w:pPr>
      <w:rPr>
        <w:rFonts w:ascii="Wingdings" w:hAnsi="Wingdings" w:hint="default"/>
      </w:rPr>
    </w:lvl>
    <w:lvl w:ilvl="6" w:tplc="04090001">
      <w:start w:val="1"/>
      <w:numFmt w:val="bullet"/>
      <w:lvlText w:val=""/>
      <w:lvlJc w:val="left"/>
      <w:pPr>
        <w:ind w:left="5451" w:hanging="360"/>
      </w:pPr>
      <w:rPr>
        <w:rFonts w:ascii="Symbol" w:hAnsi="Symbol" w:hint="default"/>
      </w:rPr>
    </w:lvl>
    <w:lvl w:ilvl="7" w:tplc="04090003">
      <w:start w:val="1"/>
      <w:numFmt w:val="bullet"/>
      <w:lvlText w:val="o"/>
      <w:lvlJc w:val="left"/>
      <w:pPr>
        <w:ind w:left="6171" w:hanging="360"/>
      </w:pPr>
      <w:rPr>
        <w:rFonts w:ascii="Courier New" w:hAnsi="Courier New" w:cs="Courier New" w:hint="default"/>
      </w:rPr>
    </w:lvl>
    <w:lvl w:ilvl="8" w:tplc="04090005">
      <w:start w:val="1"/>
      <w:numFmt w:val="bullet"/>
      <w:lvlText w:val=""/>
      <w:lvlJc w:val="left"/>
      <w:pPr>
        <w:ind w:left="6891" w:hanging="360"/>
      </w:pPr>
      <w:rPr>
        <w:rFonts w:ascii="Wingdings" w:hAnsi="Wingdings" w:hint="default"/>
      </w:rPr>
    </w:lvl>
  </w:abstractNum>
  <w:abstractNum w:abstractNumId="2">
    <w:nsid w:val="613C0D5C"/>
    <w:multiLevelType w:val="hybridMultilevel"/>
    <w:tmpl w:val="59E8B2D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68C530E"/>
    <w:multiLevelType w:val="hybridMultilevel"/>
    <w:tmpl w:val="C6A8C87A"/>
    <w:lvl w:ilvl="0" w:tplc="1920686E">
      <w:start w:val="1"/>
      <w:numFmt w:val="decimal"/>
      <w:lvlText w:val="%1."/>
      <w:lvlJc w:val="left"/>
      <w:pPr>
        <w:ind w:left="720" w:hanging="360"/>
      </w:pPr>
      <w:rPr>
        <w:rFonts w:ascii="Open Sans" w:hAnsi="Open Sans" w:cs="Open San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B1"/>
    <w:rsid w:val="000340A8"/>
    <w:rsid w:val="00295E3B"/>
    <w:rsid w:val="002A7E5F"/>
    <w:rsid w:val="003A4CF8"/>
    <w:rsid w:val="005465B1"/>
    <w:rsid w:val="00964FDF"/>
    <w:rsid w:val="00C238A3"/>
    <w:rsid w:val="00C378A1"/>
    <w:rsid w:val="00CF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958CC-9600-4B3C-B7BC-21B5F049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0A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40A8"/>
    <w:rPr>
      <w:color w:val="0000FF"/>
      <w:u w:val="single"/>
    </w:rPr>
  </w:style>
  <w:style w:type="paragraph" w:styleId="ListParagraph">
    <w:name w:val="List Paragraph"/>
    <w:basedOn w:val="Normal"/>
    <w:uiPriority w:val="34"/>
    <w:qFormat/>
    <w:rsid w:val="00295E3B"/>
    <w:pPr>
      <w:ind w:left="720"/>
      <w:contextualSpacing/>
    </w:pPr>
  </w:style>
  <w:style w:type="character" w:customStyle="1" w:styleId="termtext">
    <w:name w:val="termtext"/>
    <w:basedOn w:val="DefaultParagraphFont"/>
    <w:rsid w:val="0029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0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Visual_acu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Environment_(biophysical)" TargetMode="External"/><Relationship Id="rId5" Type="http://schemas.openxmlformats.org/officeDocument/2006/relationships/hyperlink" Target="https://en.wikipedia.org/wiki/Visible_spectru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 Tonukari</dc:creator>
  <cp:lastModifiedBy>Job Ikani</cp:lastModifiedBy>
  <cp:revision>2</cp:revision>
  <dcterms:created xsi:type="dcterms:W3CDTF">2020-08-14T16:26:00Z</dcterms:created>
  <dcterms:modified xsi:type="dcterms:W3CDTF">2020-08-14T16:26:00Z</dcterms:modified>
</cp:coreProperties>
</file>