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NAME: NWOGBO, MICHAEL ONYEDIKACHI</w:t>
      </w:r>
    </w:p>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COURSE: POL 102-POLITICAL SCIENCE II</w:t>
      </w:r>
    </w:p>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COLLEGE: LAW.</w:t>
      </w:r>
    </w:p>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MATRIC NO.: 19/law01/157.</w:t>
      </w:r>
    </w:p>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DATE: WEDNESDAY, APRIL 22ND, 2020.</w:t>
      </w:r>
    </w:p>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u w:val="single"/>
          <w:lang w:val="en"/>
        </w:rPr>
      </w:pPr>
      <w:r w:rsidRPr="00947CB4">
        <w:rPr>
          <w:rFonts w:ascii="Times New Roman" w:eastAsia="Times New Roman" w:hAnsi="Times New Roman" w:cs="Times New Roman"/>
          <w:bCs/>
          <w:sz w:val="24"/>
          <w:szCs w:val="24"/>
          <w:u w:val="single"/>
          <w:lang w:val="en"/>
        </w:rPr>
        <w:t>ASSIGNMENT</w:t>
      </w:r>
    </w:p>
    <w:p w:rsidR="00A110C9" w:rsidRPr="00947CB4" w:rsidRDefault="00A110C9" w:rsidP="00A110C9">
      <w:pPr>
        <w:pStyle w:val="ListParagraph"/>
        <w:numPr>
          <w:ilvl w:val="0"/>
          <w:numId w:val="24"/>
        </w:num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How can a Lebanese retain or lose his or her newly acquired Nigerian citizenship</w:t>
      </w:r>
    </w:p>
    <w:p w:rsidR="005405FB" w:rsidRPr="00947CB4" w:rsidRDefault="00A110C9" w:rsidP="00A110C9">
      <w:pPr>
        <w:pStyle w:val="ListParagraph"/>
        <w:numPr>
          <w:ilvl w:val="0"/>
          <w:numId w:val="24"/>
        </w:num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Social Contract</w:t>
      </w:r>
      <w:r w:rsidR="005405FB" w:rsidRPr="00947CB4">
        <w:rPr>
          <w:rFonts w:ascii="Times New Roman" w:eastAsia="Times New Roman" w:hAnsi="Times New Roman" w:cs="Times New Roman"/>
          <w:bCs/>
          <w:sz w:val="24"/>
          <w:szCs w:val="24"/>
          <w:lang w:val="en"/>
        </w:rPr>
        <w:t xml:space="preserve"> Theory explains the evolution of states, what other theories explain the same, and their </w:t>
      </w:r>
      <w:r w:rsidR="00947CB4" w:rsidRPr="00947CB4">
        <w:rPr>
          <w:rFonts w:ascii="Times New Roman" w:eastAsia="Times New Roman" w:hAnsi="Times New Roman" w:cs="Times New Roman"/>
          <w:bCs/>
          <w:sz w:val="24"/>
          <w:szCs w:val="24"/>
          <w:lang w:val="en"/>
        </w:rPr>
        <w:t>strengths</w:t>
      </w:r>
      <w:r w:rsidR="005405FB" w:rsidRPr="00947CB4">
        <w:rPr>
          <w:rFonts w:ascii="Times New Roman" w:eastAsia="Times New Roman" w:hAnsi="Times New Roman" w:cs="Times New Roman"/>
          <w:bCs/>
          <w:sz w:val="24"/>
          <w:szCs w:val="24"/>
          <w:lang w:val="en"/>
        </w:rPr>
        <w:t>.</w:t>
      </w:r>
    </w:p>
    <w:p w:rsidR="00A110C9" w:rsidRPr="00947CB4" w:rsidRDefault="005405FB" w:rsidP="005405FB">
      <w:pPr>
        <w:shd w:val="clear" w:color="auto" w:fill="FFFFFF"/>
        <w:spacing w:before="120" w:after="120" w:line="240" w:lineRule="auto"/>
        <w:rPr>
          <w:rFonts w:ascii="Times New Roman" w:eastAsia="Times New Roman" w:hAnsi="Times New Roman" w:cs="Times New Roman"/>
          <w:bCs/>
          <w:sz w:val="24"/>
          <w:szCs w:val="24"/>
          <w:u w:val="single"/>
          <w:lang w:val="en"/>
        </w:rPr>
      </w:pPr>
      <w:r w:rsidRPr="00947CB4">
        <w:rPr>
          <w:rFonts w:ascii="Times New Roman" w:eastAsia="Times New Roman" w:hAnsi="Times New Roman" w:cs="Times New Roman"/>
          <w:bCs/>
          <w:sz w:val="24"/>
          <w:szCs w:val="24"/>
          <w:u w:val="single"/>
          <w:lang w:val="en"/>
        </w:rPr>
        <w:t>ANSWERS.</w:t>
      </w:r>
      <w:r w:rsidR="00A110C9" w:rsidRPr="00947CB4">
        <w:rPr>
          <w:rFonts w:ascii="Times New Roman" w:eastAsia="Times New Roman" w:hAnsi="Times New Roman" w:cs="Times New Roman"/>
          <w:bCs/>
          <w:sz w:val="24"/>
          <w:szCs w:val="24"/>
          <w:lang w:val="en"/>
        </w:rPr>
        <w:t xml:space="preserve"> </w:t>
      </w:r>
      <w:r w:rsidR="00A110C9" w:rsidRPr="00947CB4">
        <w:rPr>
          <w:rFonts w:ascii="Times New Roman" w:eastAsia="Times New Roman" w:hAnsi="Times New Roman" w:cs="Times New Roman"/>
          <w:bCs/>
          <w:sz w:val="24"/>
          <w:szCs w:val="24"/>
          <w:u w:val="single"/>
          <w:lang w:val="en"/>
        </w:rPr>
        <w:t xml:space="preserve">  </w:t>
      </w:r>
    </w:p>
    <w:p w:rsidR="00947CB4" w:rsidRPr="00947CB4" w:rsidRDefault="00947CB4" w:rsidP="005405FB">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u w:val="single"/>
          <w:lang w:val="en"/>
        </w:rPr>
        <w:t>LEBANESE NATIONALITY LAW</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b/>
          <w:bCs/>
          <w:sz w:val="24"/>
          <w:szCs w:val="24"/>
          <w:lang w:val="en"/>
        </w:rPr>
        <w:t>Lebanese nationality law</w:t>
      </w:r>
      <w:r w:rsidRPr="00947CB4">
        <w:rPr>
          <w:rFonts w:ascii="Times New Roman" w:eastAsia="Times New Roman" w:hAnsi="Times New Roman" w:cs="Times New Roman"/>
          <w:sz w:val="24"/>
          <w:szCs w:val="24"/>
          <w:lang w:val="en"/>
        </w:rPr>
        <w:t> governs the acquisition, transmission and loss of Lebanese citizenship. Lebanese citizenship is the status of being a citizen of </w:t>
      </w:r>
      <w:hyperlink r:id="rId5" w:tooltip="Lebanon" w:history="1">
        <w:r w:rsidRPr="00947CB4">
          <w:rPr>
            <w:rFonts w:ascii="Times New Roman" w:eastAsia="Times New Roman" w:hAnsi="Times New Roman" w:cs="Times New Roman"/>
            <w:sz w:val="24"/>
            <w:szCs w:val="24"/>
            <w:lang w:val="en"/>
          </w:rPr>
          <w:t>Lebanon</w:t>
        </w:r>
      </w:hyperlink>
      <w:r w:rsidRPr="00947CB4">
        <w:rPr>
          <w:rFonts w:ascii="Times New Roman" w:eastAsia="Times New Roman" w:hAnsi="Times New Roman" w:cs="Times New Roman"/>
          <w:sz w:val="24"/>
          <w:szCs w:val="24"/>
          <w:lang w:val="en"/>
        </w:rPr>
        <w:t> and it can be obtained by </w:t>
      </w:r>
      <w:hyperlink r:id="rId6" w:tooltip="Jus sanguinis" w:history="1">
        <w:r w:rsidRPr="00947CB4">
          <w:rPr>
            <w:rFonts w:ascii="Times New Roman" w:eastAsia="Times New Roman" w:hAnsi="Times New Roman" w:cs="Times New Roman"/>
            <w:sz w:val="24"/>
            <w:szCs w:val="24"/>
            <w:lang w:val="en"/>
          </w:rPr>
          <w:t>birth</w:t>
        </w:r>
      </w:hyperlink>
      <w:r w:rsidRPr="00947CB4">
        <w:rPr>
          <w:rFonts w:ascii="Times New Roman" w:eastAsia="Times New Roman" w:hAnsi="Times New Roman" w:cs="Times New Roman"/>
          <w:sz w:val="24"/>
          <w:szCs w:val="24"/>
          <w:lang w:val="en"/>
        </w:rPr>
        <w:t> or </w:t>
      </w:r>
      <w:hyperlink r:id="rId7" w:tooltip="Naturalisation" w:history="1">
        <w:r w:rsidR="00947CB4" w:rsidRPr="00947CB4">
          <w:rPr>
            <w:rFonts w:ascii="Times New Roman" w:eastAsia="Times New Roman" w:hAnsi="Times New Roman" w:cs="Times New Roman"/>
            <w:sz w:val="24"/>
            <w:szCs w:val="24"/>
            <w:lang w:val="en"/>
          </w:rPr>
          <w:t>naturalization</w:t>
        </w:r>
      </w:hyperlink>
      <w:r w:rsidRPr="00947CB4">
        <w:rPr>
          <w:rFonts w:ascii="Times New Roman" w:eastAsia="Times New Roman" w:hAnsi="Times New Roman" w:cs="Times New Roman"/>
          <w:sz w:val="24"/>
          <w:szCs w:val="24"/>
          <w:lang w:val="en"/>
        </w:rPr>
        <w:t>. Lebanese nationality is transmitted by </w:t>
      </w:r>
      <w:hyperlink r:id="rId8" w:tooltip="Paternity (law)" w:history="1">
        <w:r w:rsidRPr="00947CB4">
          <w:rPr>
            <w:rFonts w:ascii="Times New Roman" w:eastAsia="Times New Roman" w:hAnsi="Times New Roman" w:cs="Times New Roman"/>
            <w:sz w:val="24"/>
            <w:szCs w:val="24"/>
            <w:lang w:val="en"/>
          </w:rPr>
          <w:t>paternity</w:t>
        </w:r>
      </w:hyperlink>
      <w:r w:rsidRPr="00947CB4">
        <w:rPr>
          <w:rFonts w:ascii="Times New Roman" w:eastAsia="Times New Roman" w:hAnsi="Times New Roman" w:cs="Times New Roman"/>
          <w:sz w:val="24"/>
          <w:szCs w:val="24"/>
          <w:lang w:val="en"/>
        </w:rPr>
        <w:t> (father) (see </w:t>
      </w:r>
      <w:hyperlink r:id="rId9" w:tooltip="Jus sanguinis" w:history="1">
        <w:r w:rsidRPr="00947CB4">
          <w:rPr>
            <w:rFonts w:ascii="Times New Roman" w:eastAsia="Times New Roman" w:hAnsi="Times New Roman" w:cs="Times New Roman"/>
            <w:sz w:val="24"/>
            <w:szCs w:val="24"/>
            <w:lang w:val="en"/>
          </w:rPr>
          <w:t>Jus sanguinis</w:t>
        </w:r>
      </w:hyperlink>
      <w:r w:rsidRPr="00947CB4">
        <w:rPr>
          <w:rFonts w:ascii="Times New Roman" w:eastAsia="Times New Roman" w:hAnsi="Times New Roman" w:cs="Times New Roman"/>
          <w:sz w:val="24"/>
          <w:szCs w:val="24"/>
          <w:lang w:val="en"/>
        </w:rPr>
        <w:t>). Therefore, a Lebanese man who holds Lebanese citizenship can automatically confer citizenship to his children and foreign wife (only if entered in the Civil Acts Register in the Republic of Lebanon). Under the current law, descendants of Lebanese </w:t>
      </w:r>
      <w:hyperlink r:id="rId10" w:tooltip="Emigration" w:history="1">
        <w:r w:rsidRPr="00947CB4">
          <w:rPr>
            <w:rFonts w:ascii="Times New Roman" w:eastAsia="Times New Roman" w:hAnsi="Times New Roman" w:cs="Times New Roman"/>
            <w:sz w:val="24"/>
            <w:szCs w:val="24"/>
            <w:lang w:val="en"/>
          </w:rPr>
          <w:t>emigrants</w:t>
        </w:r>
      </w:hyperlink>
      <w:r w:rsidRPr="00947CB4">
        <w:rPr>
          <w:rFonts w:ascii="Times New Roman" w:eastAsia="Times New Roman" w:hAnsi="Times New Roman" w:cs="Times New Roman"/>
          <w:sz w:val="24"/>
          <w:szCs w:val="24"/>
          <w:lang w:val="en"/>
        </w:rPr>
        <w:t> can only receive citizenship from their father and women cannot pass on citizenship to their children or foreign spouses.</w:t>
      </w:r>
      <w:r w:rsidR="006F7BF1" w:rsidRPr="00947CB4">
        <w:rPr>
          <w:rFonts w:ascii="Times New Roman" w:eastAsia="Times New Roman" w:hAnsi="Times New Roman" w:cs="Times New Roman"/>
          <w:sz w:val="24"/>
          <w:szCs w:val="24"/>
          <w:lang w:val="en"/>
        </w:rPr>
        <w:t xml:space="preserve"> </w:t>
      </w:r>
    </w:p>
    <w:p w:rsidR="003A072F" w:rsidRPr="00947CB4" w:rsidRDefault="003A072F" w:rsidP="00DF3CD4">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12 November 2015, the </w:t>
      </w:r>
      <w:hyperlink r:id="rId11" w:tooltip="Parliament of Lebanon" w:history="1">
        <w:r w:rsidRPr="00947CB4">
          <w:rPr>
            <w:rFonts w:ascii="Times New Roman" w:eastAsia="Times New Roman" w:hAnsi="Times New Roman" w:cs="Times New Roman"/>
            <w:sz w:val="24"/>
            <w:szCs w:val="24"/>
            <w:lang w:val="en"/>
          </w:rPr>
          <w:t>Parliament of Lebanon</w:t>
        </w:r>
      </w:hyperlink>
      <w:r w:rsidRPr="00947CB4">
        <w:rPr>
          <w:rFonts w:ascii="Times New Roman" w:eastAsia="Times New Roman" w:hAnsi="Times New Roman" w:cs="Times New Roman"/>
          <w:sz w:val="24"/>
          <w:szCs w:val="24"/>
          <w:lang w:val="en"/>
        </w:rPr>
        <w:t> approved a draft law that would allow "foreigners of </w:t>
      </w:r>
      <w:hyperlink r:id="rId12" w:tooltip="Lebanese diaspora" w:history="1">
        <w:r w:rsidRPr="00947CB4">
          <w:rPr>
            <w:rFonts w:ascii="Times New Roman" w:eastAsia="Times New Roman" w:hAnsi="Times New Roman" w:cs="Times New Roman"/>
            <w:sz w:val="24"/>
            <w:szCs w:val="24"/>
            <w:lang w:val="en"/>
          </w:rPr>
          <w:t>Lebanese origin</w:t>
        </w:r>
      </w:hyperlink>
      <w:r w:rsidRPr="00947CB4">
        <w:rPr>
          <w:rFonts w:ascii="Times New Roman" w:eastAsia="Times New Roman" w:hAnsi="Times New Roman" w:cs="Times New Roman"/>
          <w:sz w:val="24"/>
          <w:szCs w:val="24"/>
          <w:lang w:val="en"/>
        </w:rPr>
        <w:t> to get citizenship", the Minister of Foreign Affairs and Emigrants </w:t>
      </w:r>
      <w:proofErr w:type="spellStart"/>
      <w:r w:rsidRPr="00947CB4">
        <w:rPr>
          <w:rFonts w:ascii="Times New Roman" w:eastAsia="Times New Roman" w:hAnsi="Times New Roman" w:cs="Times New Roman"/>
          <w:sz w:val="24"/>
          <w:szCs w:val="24"/>
          <w:lang w:val="en"/>
        </w:rPr>
        <w:fldChar w:fldCharType="begin"/>
      </w:r>
      <w:r w:rsidRPr="00947CB4">
        <w:rPr>
          <w:rFonts w:ascii="Times New Roman" w:eastAsia="Times New Roman" w:hAnsi="Times New Roman" w:cs="Times New Roman"/>
          <w:sz w:val="24"/>
          <w:szCs w:val="24"/>
          <w:lang w:val="en"/>
        </w:rPr>
        <w:instrText xml:space="preserve"> HYPERLINK "https://en.wikipedia.org/wiki/Gebran_Bassil" \o "Gebran Bassil" </w:instrText>
      </w:r>
      <w:r w:rsidRPr="00947CB4">
        <w:rPr>
          <w:rFonts w:ascii="Times New Roman" w:eastAsia="Times New Roman" w:hAnsi="Times New Roman" w:cs="Times New Roman"/>
          <w:sz w:val="24"/>
          <w:szCs w:val="24"/>
          <w:lang w:val="en"/>
        </w:rPr>
        <w:fldChar w:fldCharType="separate"/>
      </w:r>
      <w:r w:rsidRPr="00947CB4">
        <w:rPr>
          <w:rFonts w:ascii="Times New Roman" w:eastAsia="Times New Roman" w:hAnsi="Times New Roman" w:cs="Times New Roman"/>
          <w:sz w:val="24"/>
          <w:szCs w:val="24"/>
          <w:lang w:val="en"/>
        </w:rPr>
        <w:t>Gebran</w:t>
      </w:r>
      <w:proofErr w:type="spellEnd"/>
      <w:r w:rsidRPr="00947CB4">
        <w:rPr>
          <w:rFonts w:ascii="Times New Roman" w:eastAsia="Times New Roman" w:hAnsi="Times New Roman" w:cs="Times New Roman"/>
          <w:sz w:val="24"/>
          <w:szCs w:val="24"/>
          <w:lang w:val="en"/>
        </w:rPr>
        <w:t xml:space="preserve"> </w:t>
      </w:r>
      <w:proofErr w:type="spellStart"/>
      <w:r w:rsidRPr="00947CB4">
        <w:rPr>
          <w:rFonts w:ascii="Times New Roman" w:eastAsia="Times New Roman" w:hAnsi="Times New Roman" w:cs="Times New Roman"/>
          <w:sz w:val="24"/>
          <w:szCs w:val="24"/>
          <w:lang w:val="en"/>
        </w:rPr>
        <w:t>Bassil</w:t>
      </w:r>
      <w:proofErr w:type="spellEnd"/>
      <w:r w:rsidRPr="00947CB4">
        <w:rPr>
          <w:rFonts w:ascii="Times New Roman" w:eastAsia="Times New Roman" w:hAnsi="Times New Roman" w:cs="Times New Roman"/>
          <w:sz w:val="24"/>
          <w:szCs w:val="24"/>
          <w:lang w:val="en"/>
        </w:rPr>
        <w:fldChar w:fldCharType="end"/>
      </w:r>
      <w:r w:rsidRPr="00947CB4">
        <w:rPr>
          <w:rFonts w:ascii="Times New Roman" w:eastAsia="Times New Roman" w:hAnsi="Times New Roman" w:cs="Times New Roman"/>
          <w:sz w:val="24"/>
          <w:szCs w:val="24"/>
          <w:lang w:val="en"/>
        </w:rPr>
        <w:t> announced on 5 May 2016 the beginning of the implementation of citizenship law for Lebanese diaspora</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Rights and respon</w:t>
      </w:r>
      <w:r w:rsidR="003B5434" w:rsidRPr="00947CB4">
        <w:rPr>
          <w:rFonts w:ascii="Times New Roman" w:eastAsia="Times New Roman" w:hAnsi="Times New Roman" w:cs="Times New Roman"/>
          <w:sz w:val="24"/>
          <w:szCs w:val="24"/>
          <w:lang w:val="en"/>
        </w:rPr>
        <w:t>sibilities of Lebanese citizen.</w:t>
      </w:r>
    </w:p>
    <w:p w:rsidR="003A072F" w:rsidRPr="00947CB4" w:rsidRDefault="003B5434"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Rights of citizens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Citizens of Lebanon have by law the legal right to:</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Live freely in Lebanon without any </w:t>
      </w:r>
      <w:hyperlink r:id="rId13" w:tooltip="Immigration" w:history="1">
        <w:r w:rsidRPr="00947CB4">
          <w:rPr>
            <w:rFonts w:ascii="Times New Roman" w:eastAsia="Times New Roman" w:hAnsi="Times New Roman" w:cs="Times New Roman"/>
            <w:sz w:val="24"/>
            <w:szCs w:val="24"/>
            <w:lang w:val="en"/>
          </w:rPr>
          <w:t>immigration</w:t>
        </w:r>
      </w:hyperlink>
      <w:r w:rsidRPr="00947CB4">
        <w:rPr>
          <w:rFonts w:ascii="Times New Roman" w:eastAsia="Times New Roman" w:hAnsi="Times New Roman" w:cs="Times New Roman"/>
          <w:sz w:val="24"/>
          <w:szCs w:val="24"/>
          <w:lang w:val="en"/>
        </w:rPr>
        <w:t> requirements</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Gain access to free education covering primary, secondary and university education</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Receive all health-care benefits at any public health institution</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Participate in the Lebanese political system</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Benefit from the privileges of the free trade market agreements between Lebanon and many Arab countries</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Get exempted from taxes with no condition of reciprocity</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Own and inherit property and values in Lebanon</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Enter to and exit from Lebanon through any port</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Travel to and from other countries in accordance with </w:t>
      </w:r>
      <w:hyperlink r:id="rId14" w:tooltip="Visa (document)" w:history="1">
        <w:r w:rsidRPr="00947CB4">
          <w:rPr>
            <w:rFonts w:ascii="Times New Roman" w:eastAsia="Times New Roman" w:hAnsi="Times New Roman" w:cs="Times New Roman"/>
            <w:sz w:val="24"/>
            <w:szCs w:val="24"/>
            <w:lang w:val="en"/>
          </w:rPr>
          <w:t>visa</w:t>
        </w:r>
      </w:hyperlink>
      <w:r w:rsidRPr="00947CB4">
        <w:rPr>
          <w:rFonts w:ascii="Times New Roman" w:eastAsia="Times New Roman" w:hAnsi="Times New Roman" w:cs="Times New Roman"/>
          <w:sz w:val="24"/>
          <w:szCs w:val="24"/>
          <w:lang w:val="en"/>
        </w:rPr>
        <w:t> requirements</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lastRenderedPageBreak/>
        <w:t>Seek consular assistance and protection abroad by Lebanon through Lebanese embassies and consulates abroad.</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Responsibilities of citizens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All Lebanese citizens are required by law, when required by the Lebanese government, to bear arms on behalf of Lebanon, to perform noncombatant service in the </w:t>
      </w:r>
      <w:hyperlink r:id="rId15" w:tooltip="Lebanese Armed Forces" w:history="1">
        <w:r w:rsidRPr="00947CB4">
          <w:rPr>
            <w:rFonts w:ascii="Times New Roman" w:eastAsia="Times New Roman" w:hAnsi="Times New Roman" w:cs="Times New Roman"/>
            <w:sz w:val="24"/>
            <w:szCs w:val="24"/>
            <w:lang w:val="en"/>
          </w:rPr>
          <w:t>Lebanese Armed Forces</w:t>
        </w:r>
      </w:hyperlink>
      <w:r w:rsidRPr="00947CB4">
        <w:rPr>
          <w:rFonts w:ascii="Times New Roman" w:eastAsia="Times New Roman" w:hAnsi="Times New Roman" w:cs="Times New Roman"/>
          <w:sz w:val="24"/>
          <w:szCs w:val="24"/>
          <w:lang w:val="en"/>
        </w:rPr>
        <w:t>, or to perform work of national importance under civilian direction.</w:t>
      </w:r>
    </w:p>
    <w:p w:rsidR="003A072F" w:rsidRPr="00947CB4" w:rsidRDefault="003B5434"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The code</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The code covering the Lebanese nationality was issued in 1926.</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Acqu</w:t>
      </w:r>
      <w:r w:rsidR="003B5434" w:rsidRPr="00947CB4">
        <w:rPr>
          <w:rFonts w:ascii="Times New Roman" w:eastAsia="Times New Roman" w:hAnsi="Times New Roman" w:cs="Times New Roman"/>
          <w:sz w:val="24"/>
          <w:szCs w:val="24"/>
          <w:lang w:val="en"/>
        </w:rPr>
        <w:t>isition of Lebanese citizenship</w:t>
      </w:r>
    </w:p>
    <w:p w:rsidR="003A072F" w:rsidRPr="0009585A" w:rsidRDefault="0009585A" w:rsidP="00A110C9">
      <w:pPr>
        <w:shd w:val="clear" w:color="auto" w:fill="FFFFFF"/>
        <w:spacing w:before="72" w:after="0" w:line="240" w:lineRule="auto"/>
        <w:outlineLvl w:val="2"/>
        <w:rPr>
          <w:rFonts w:ascii="Times New Roman" w:eastAsia="Times New Roman" w:hAnsi="Times New Roman" w:cs="Times New Roman"/>
          <w:bCs/>
          <w:sz w:val="24"/>
          <w:szCs w:val="24"/>
          <w:lang w:val="en"/>
        </w:rPr>
      </w:pPr>
      <w:r>
        <w:rPr>
          <w:rFonts w:ascii="Times New Roman" w:eastAsia="Times New Roman" w:hAnsi="Times New Roman" w:cs="Times New Roman"/>
          <w:bCs/>
          <w:iCs/>
          <w:sz w:val="24"/>
          <w:szCs w:val="24"/>
          <w:lang w:val="en"/>
        </w:rPr>
        <w:t>Jus sanguinis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child born to a Lebanese </w:t>
      </w:r>
      <w:hyperlink r:id="rId16" w:tooltip="Paternity (law)" w:history="1">
        <w:r w:rsidRPr="00947CB4">
          <w:rPr>
            <w:rFonts w:ascii="Times New Roman" w:eastAsia="Times New Roman" w:hAnsi="Times New Roman" w:cs="Times New Roman"/>
            <w:sz w:val="24"/>
            <w:szCs w:val="24"/>
            <w:lang w:val="en"/>
          </w:rPr>
          <w:t>father</w:t>
        </w:r>
      </w:hyperlink>
      <w:r w:rsidRPr="00947CB4">
        <w:rPr>
          <w:rFonts w:ascii="Times New Roman" w:eastAsia="Times New Roman" w:hAnsi="Times New Roman" w:cs="Times New Roman"/>
          <w:sz w:val="24"/>
          <w:szCs w:val="24"/>
          <w:lang w:val="en"/>
        </w:rPr>
        <w:t> or whose paternity has been declared acquires Lebanese citizenship by descent, irrespective of the nationality of the mother, and irr</w:t>
      </w:r>
      <w:r w:rsidR="003B5434" w:rsidRPr="00947CB4">
        <w:rPr>
          <w:rFonts w:ascii="Times New Roman" w:eastAsia="Times New Roman" w:hAnsi="Times New Roman" w:cs="Times New Roman"/>
          <w:sz w:val="24"/>
          <w:szCs w:val="24"/>
          <w:lang w:val="en"/>
        </w:rPr>
        <w:t>espective of her marital status.</w:t>
      </w:r>
    </w:p>
    <w:p w:rsidR="00DE1D3C" w:rsidRDefault="003A072F" w:rsidP="00DE1D3C">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child whose Lebanese citizenship depends on paternal links loses citizenship when those are cut.</w:t>
      </w:r>
    </w:p>
    <w:p w:rsidR="003A072F" w:rsidRPr="00DE1D3C" w:rsidRDefault="00DE1D3C" w:rsidP="00DE1D3C">
      <w:pPr>
        <w:shd w:val="clear" w:color="auto" w:fill="FFFFFF"/>
        <w:spacing w:before="120" w:after="120"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 xml:space="preserve"> </w:t>
      </w:r>
      <w:r>
        <w:rPr>
          <w:rFonts w:ascii="Times New Roman" w:eastAsia="Times New Roman" w:hAnsi="Times New Roman" w:cs="Times New Roman"/>
          <w:bCs/>
          <w:sz w:val="24"/>
          <w:szCs w:val="24"/>
          <w:lang w:val="en"/>
        </w:rPr>
        <w:t>By marriage</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 xml:space="preserve">A foreign woman who marries a Lebanese man may apply for Lebanese </w:t>
      </w:r>
      <w:r w:rsidR="00DE1D3C">
        <w:rPr>
          <w:rFonts w:ascii="Times New Roman" w:eastAsia="Times New Roman" w:hAnsi="Times New Roman" w:cs="Times New Roman"/>
          <w:sz w:val="24"/>
          <w:szCs w:val="24"/>
          <w:lang w:val="en"/>
        </w:rPr>
        <w:t>citizenship after having</w:t>
      </w:r>
      <w:r w:rsidRPr="00947CB4">
        <w:rPr>
          <w:rFonts w:ascii="Times New Roman" w:eastAsia="Times New Roman" w:hAnsi="Times New Roman" w:cs="Times New Roman"/>
          <w:sz w:val="24"/>
          <w:szCs w:val="24"/>
          <w:lang w:val="en"/>
        </w:rPr>
        <w:t xml:space="preserve">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foreign wife of a Lebanese citizen can apply for naturalization while resident overseas after one year of marriage to a husband who is a Lebanese citizen, and close ties to Lebanon.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The non-Lebanese husband cannot acquire Lebanese citizenship by marriage to a Lebanese woman.</w:t>
      </w:r>
      <w:hyperlink r:id="rId17" w:anchor="cite_note-women-1" w:history="1">
        <w:r w:rsidRPr="00947CB4">
          <w:rPr>
            <w:rFonts w:ascii="Times New Roman" w:eastAsia="Times New Roman" w:hAnsi="Times New Roman" w:cs="Times New Roman"/>
            <w:sz w:val="24"/>
            <w:szCs w:val="24"/>
            <w:vertAlign w:val="superscript"/>
            <w:lang w:val="en"/>
          </w:rPr>
          <w:t>[1]</w:t>
        </w:r>
      </w:hyperlink>
      <w:r w:rsidRPr="00947CB4">
        <w:rPr>
          <w:rFonts w:ascii="Times New Roman" w:eastAsia="Times New Roman" w:hAnsi="Times New Roman" w:cs="Times New Roman"/>
          <w:sz w:val="24"/>
          <w:szCs w:val="24"/>
          <w:lang w:val="en"/>
        </w:rPr>
        <w:t> It has been argued that to enable the Lebanese wife to pass Lebanese citizenship to a non-Lebanese husband would lead to a flood of Palestinians acquiring citizenship, upsetting the delicate demographics in the country.</w:t>
      </w:r>
      <w:r w:rsidR="00A110C9"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Birth in Lebanon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Birth in Lebanon does not in itself confer Lebanese citizenship. Therefore, </w:t>
      </w:r>
      <w:hyperlink r:id="rId18" w:tooltip="Jus soli" w:history="1">
        <w:r w:rsidRPr="00947CB4">
          <w:rPr>
            <w:rFonts w:ascii="Times New Roman" w:eastAsia="Times New Roman" w:hAnsi="Times New Roman" w:cs="Times New Roman"/>
            <w:i/>
            <w:iCs/>
            <w:sz w:val="24"/>
            <w:szCs w:val="24"/>
            <w:lang w:val="en"/>
          </w:rPr>
          <w:t>jus soli</w:t>
        </w:r>
      </w:hyperlink>
      <w:r w:rsidRPr="00947CB4">
        <w:rPr>
          <w:rFonts w:ascii="Times New Roman" w:eastAsia="Times New Roman" w:hAnsi="Times New Roman" w:cs="Times New Roman"/>
          <w:sz w:val="24"/>
          <w:szCs w:val="24"/>
          <w:lang w:val="en"/>
        </w:rPr>
        <w:t> does not apply.</w:t>
      </w:r>
    </w:p>
    <w:p w:rsidR="003A072F" w:rsidRPr="00947CB4" w:rsidRDefault="003B5434"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Loss of Lebanese citizenship</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Loss due to adoption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Lebanese child adopted by foreign parents is considered to have lost Lebanese citizenship.</w:t>
      </w:r>
    </w:p>
    <w:p w:rsidR="003B5434" w:rsidRPr="00947CB4" w:rsidRDefault="003A072F" w:rsidP="00A110C9">
      <w:pPr>
        <w:shd w:val="clear" w:color="auto" w:fill="FFFFFF"/>
        <w:spacing w:before="72" w:after="0" w:line="240" w:lineRule="auto"/>
        <w:outlineLvl w:val="3"/>
        <w:rPr>
          <w:rFonts w:ascii="Times New Roman" w:eastAsia="Times New Roman" w:hAnsi="Times New Roman" w:cs="Times New Roman"/>
          <w:sz w:val="24"/>
          <w:szCs w:val="24"/>
          <w:lang w:val="en"/>
        </w:rPr>
      </w:pPr>
      <w:r w:rsidRPr="00947CB4">
        <w:rPr>
          <w:rFonts w:ascii="Times New Roman" w:eastAsia="Times New Roman" w:hAnsi="Times New Roman" w:cs="Times New Roman"/>
          <w:b/>
          <w:bCs/>
          <w:sz w:val="24"/>
          <w:szCs w:val="24"/>
          <w:lang w:val="en"/>
        </w:rPr>
        <w:t>Annulled adoptions</w:t>
      </w:r>
    </w:p>
    <w:p w:rsidR="003A072F" w:rsidRPr="00947CB4" w:rsidRDefault="003A072F" w:rsidP="00A110C9">
      <w:pPr>
        <w:shd w:val="clear" w:color="auto" w:fill="FFFFFF"/>
        <w:spacing w:before="72" w:after="0" w:line="240" w:lineRule="auto"/>
        <w:outlineLvl w:val="3"/>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Where a former Lebanese citizen lost citizenship due to adoption by foreign parents and that adoption is later annulled, the Lebanese citizenship is considered to never have been lost.</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Loss due to birth abroad</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lastRenderedPageBreak/>
        <w:t>A Lebanese citizen born abroad to a Lebanese father and holding at least one other nationality loses the Lebanese citizenship at age 25 if:</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proofErr w:type="spellStart"/>
      <w:r w:rsidRPr="00947CB4">
        <w:rPr>
          <w:rFonts w:ascii="Times New Roman" w:eastAsia="Times New Roman" w:hAnsi="Times New Roman" w:cs="Times New Roman"/>
          <w:sz w:val="24"/>
          <w:szCs w:val="24"/>
          <w:lang w:val="en"/>
        </w:rPr>
        <w:t>She/He</w:t>
      </w:r>
      <w:proofErr w:type="spellEnd"/>
      <w:r w:rsidRPr="00947CB4">
        <w:rPr>
          <w:rFonts w:ascii="Times New Roman" w:eastAsia="Times New Roman" w:hAnsi="Times New Roman" w:cs="Times New Roman"/>
          <w:sz w:val="24"/>
          <w:szCs w:val="24"/>
          <w:lang w:val="en"/>
        </w:rPr>
        <w:t xml:space="preserve"> has never been announced to the Lebanese authorities,</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proofErr w:type="spellStart"/>
      <w:r w:rsidRPr="00947CB4">
        <w:rPr>
          <w:rFonts w:ascii="Times New Roman" w:eastAsia="Times New Roman" w:hAnsi="Times New Roman" w:cs="Times New Roman"/>
          <w:sz w:val="24"/>
          <w:szCs w:val="24"/>
          <w:lang w:val="en"/>
        </w:rPr>
        <w:t>She/He</w:t>
      </w:r>
      <w:proofErr w:type="spellEnd"/>
      <w:r w:rsidRPr="00947CB4">
        <w:rPr>
          <w:rFonts w:ascii="Times New Roman" w:eastAsia="Times New Roman" w:hAnsi="Times New Roman" w:cs="Times New Roman"/>
          <w:sz w:val="24"/>
          <w:szCs w:val="24"/>
          <w:lang w:val="en"/>
        </w:rPr>
        <w:t xml:space="preserve"> has never written to the Lebanese authorities expressing her/his desire to retain Lebanese citizenship,</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proofErr w:type="spellStart"/>
      <w:r w:rsidRPr="00947CB4">
        <w:rPr>
          <w:rFonts w:ascii="Times New Roman" w:eastAsia="Times New Roman" w:hAnsi="Times New Roman" w:cs="Times New Roman"/>
          <w:sz w:val="24"/>
          <w:szCs w:val="24"/>
          <w:lang w:val="en"/>
        </w:rPr>
        <w:t>She/He</w:t>
      </w:r>
      <w:proofErr w:type="spellEnd"/>
      <w:r w:rsidRPr="00947CB4">
        <w:rPr>
          <w:rFonts w:ascii="Times New Roman" w:eastAsia="Times New Roman" w:hAnsi="Times New Roman" w:cs="Times New Roman"/>
          <w:sz w:val="24"/>
          <w:szCs w:val="24"/>
          <w:lang w:val="en"/>
        </w:rPr>
        <w:t xml:space="preserve"> (or her/his guardians) have never sought to procure Lebanese identity documents for her/him, i.e. a passport or an identity card,</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Equally, the child of a person who thus loses Lebanese nationality equally loses Lebanese nationality,</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Exceptionally, a person who has been prevented, against their will, from taking the necessary actions to retain Lebanese citizenship may undertake the required actions within a delay of one year following the cessation of such delays.</w:t>
      </w:r>
    </w:p>
    <w:p w:rsidR="003A072F" w:rsidRPr="00947CB4" w:rsidRDefault="003B5434"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Dual citizenship</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According to the </w:t>
      </w:r>
      <w:hyperlink r:id="rId19" w:tooltip="Ministry of Foreign Affairs and Emigrants (Lebanon)" w:history="1">
        <w:r w:rsidRPr="00947CB4">
          <w:rPr>
            <w:rFonts w:ascii="Times New Roman" w:eastAsia="Times New Roman" w:hAnsi="Times New Roman" w:cs="Times New Roman"/>
            <w:sz w:val="24"/>
            <w:szCs w:val="24"/>
            <w:lang w:val="en"/>
          </w:rPr>
          <w:t>Lebanese Ministry for Migration</w:t>
        </w:r>
      </w:hyperlink>
      <w:r w:rsidRPr="00947CB4">
        <w:rPr>
          <w:rFonts w:ascii="Times New Roman" w:eastAsia="Times New Roman" w:hAnsi="Times New Roman" w:cs="Times New Roman"/>
          <w:sz w:val="24"/>
          <w:szCs w:val="24"/>
          <w:lang w:val="en"/>
        </w:rPr>
        <w:t>, there have been no restrictions on </w:t>
      </w:r>
      <w:hyperlink r:id="rId20" w:tooltip="Multiple citizenship" w:history="1">
        <w:r w:rsidRPr="00947CB4">
          <w:rPr>
            <w:rFonts w:ascii="Times New Roman" w:eastAsia="Times New Roman" w:hAnsi="Times New Roman" w:cs="Times New Roman"/>
            <w:sz w:val="24"/>
            <w:szCs w:val="24"/>
            <w:lang w:val="en"/>
          </w:rPr>
          <w:t>multiple citizenship</w:t>
        </w:r>
      </w:hyperlink>
      <w:r w:rsidRPr="00947CB4">
        <w:rPr>
          <w:rFonts w:ascii="Times New Roman" w:eastAsia="Times New Roman" w:hAnsi="Times New Roman" w:cs="Times New Roman"/>
          <w:sz w:val="24"/>
          <w:szCs w:val="24"/>
          <w:lang w:val="en"/>
        </w:rPr>
        <w:t> in Lebanon since 1 January 1926, and foreigners who acquire Lebanese citizenship and Lebanese citizens who voluntarily acquire another citizenship retain their Lebanese citizenship (subject to the laws of the other country), as was the case before that date.</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Since the </w:t>
      </w:r>
      <w:hyperlink r:id="rId21" w:tooltip="Nationality law" w:history="1">
        <w:r w:rsidRPr="00947CB4">
          <w:rPr>
            <w:rFonts w:ascii="Times New Roman" w:eastAsia="Times New Roman" w:hAnsi="Times New Roman" w:cs="Times New Roman"/>
            <w:sz w:val="24"/>
            <w:szCs w:val="24"/>
            <w:lang w:val="en"/>
          </w:rPr>
          <w:t>nationality laws</w:t>
        </w:r>
      </w:hyperlink>
      <w:r w:rsidRPr="00947CB4">
        <w:rPr>
          <w:rFonts w:ascii="Times New Roman" w:eastAsia="Times New Roman" w:hAnsi="Times New Roman" w:cs="Times New Roman"/>
          <w:sz w:val="24"/>
          <w:szCs w:val="24"/>
          <w:lang w:val="en"/>
        </w:rPr>
        <w:t>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w:t>
      </w:r>
      <w:hyperlink r:id="rId22" w:tooltip="Military service" w:history="1">
        <w:r w:rsidRPr="00947CB4">
          <w:rPr>
            <w:rFonts w:ascii="Times New Roman" w:eastAsia="Times New Roman" w:hAnsi="Times New Roman" w:cs="Times New Roman"/>
            <w:sz w:val="24"/>
            <w:szCs w:val="24"/>
            <w:lang w:val="en"/>
          </w:rPr>
          <w:t>Military service</w:t>
        </w:r>
      </w:hyperlink>
      <w:r w:rsidRPr="00947CB4">
        <w:rPr>
          <w:rFonts w:ascii="Times New Roman" w:eastAsia="Times New Roman" w:hAnsi="Times New Roman" w:cs="Times New Roman"/>
          <w:sz w:val="24"/>
          <w:szCs w:val="24"/>
          <w:lang w:val="en"/>
        </w:rPr>
        <w:t>, the most likely problem to arise, is usually done in the country where the person resides at the time of conscription. For instance, a </w:t>
      </w:r>
      <w:hyperlink r:id="rId23" w:anchor="Dual_citizenship" w:tooltip="Armenian nationality law" w:history="1">
        <w:r w:rsidRPr="00947CB4">
          <w:rPr>
            <w:rFonts w:ascii="Times New Roman" w:eastAsia="Times New Roman" w:hAnsi="Times New Roman" w:cs="Times New Roman"/>
            <w:sz w:val="24"/>
            <w:szCs w:val="24"/>
            <w:lang w:val="en"/>
          </w:rPr>
          <w:t>dual Lebanese-Armenian national</w:t>
        </w:r>
      </w:hyperlink>
      <w:r w:rsidRPr="00947CB4">
        <w:rPr>
          <w:rFonts w:ascii="Times New Roman" w:eastAsia="Times New Roman" w:hAnsi="Times New Roman" w:cs="Times New Roman"/>
          <w:sz w:val="24"/>
          <w:szCs w:val="24"/>
          <w:lang w:val="en"/>
        </w:rPr>
        <w:t> must do his military service in Armenia, since </w:t>
      </w:r>
      <w:hyperlink r:id="rId24" w:tooltip="Armenia" w:history="1">
        <w:r w:rsidRPr="00947CB4">
          <w:rPr>
            <w:rFonts w:ascii="Times New Roman" w:eastAsia="Times New Roman" w:hAnsi="Times New Roman" w:cs="Times New Roman"/>
            <w:sz w:val="24"/>
            <w:szCs w:val="24"/>
            <w:lang w:val="en"/>
          </w:rPr>
          <w:t>Armenia</w:t>
        </w:r>
      </w:hyperlink>
      <w:r w:rsidRPr="00947CB4">
        <w:rPr>
          <w:rFonts w:ascii="Times New Roman" w:eastAsia="Times New Roman" w:hAnsi="Times New Roman" w:cs="Times New Roman"/>
          <w:sz w:val="24"/>
          <w:szCs w:val="24"/>
          <w:lang w:val="en"/>
        </w:rPr>
        <w:t> has </w:t>
      </w:r>
      <w:hyperlink r:id="rId25" w:anchor="Armenia" w:tooltip="Military service" w:history="1">
        <w:r w:rsidRPr="00947CB4">
          <w:rPr>
            <w:rFonts w:ascii="Times New Roman" w:eastAsia="Times New Roman" w:hAnsi="Times New Roman" w:cs="Times New Roman"/>
            <w:sz w:val="24"/>
            <w:szCs w:val="24"/>
            <w:lang w:val="en"/>
          </w:rPr>
          <w:t>compulsory military service</w:t>
        </w:r>
      </w:hyperlink>
      <w:r w:rsidRPr="00947CB4">
        <w:rPr>
          <w:rFonts w:ascii="Times New Roman" w:eastAsia="Times New Roman" w:hAnsi="Times New Roman" w:cs="Times New Roman"/>
          <w:sz w:val="24"/>
          <w:szCs w:val="24"/>
          <w:lang w:val="en"/>
        </w:rPr>
        <w:t>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Until 2007, </w:t>
      </w:r>
      <w:hyperlink r:id="rId26" w:anchor="Conscription" w:tooltip="Lebanese Armed Forces" w:history="1">
        <w:r w:rsidRPr="00947CB4">
          <w:rPr>
            <w:rFonts w:ascii="Times New Roman" w:eastAsia="Times New Roman" w:hAnsi="Times New Roman" w:cs="Times New Roman"/>
            <w:sz w:val="24"/>
            <w:szCs w:val="24"/>
            <w:lang w:val="en"/>
          </w:rPr>
          <w:t>military service in Lebanon</w:t>
        </w:r>
      </w:hyperlink>
      <w:r w:rsidRPr="00947CB4">
        <w:rPr>
          <w:rFonts w:ascii="Times New Roman" w:eastAsia="Times New Roman" w:hAnsi="Times New Roman" w:cs="Times New Roman"/>
          <w:sz w:val="24"/>
          <w:szCs w:val="24"/>
          <w:lang w:val="en"/>
        </w:rPr>
        <w:t> was mandatory for men only. All men were required to do one year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w:t>
      </w:r>
      <w:r w:rsidR="00B11C2B" w:rsidRPr="00947CB4">
        <w:rPr>
          <w:rFonts w:ascii="Times New Roman" w:eastAsia="Times New Roman" w:hAnsi="Times New Roman" w:cs="Times New Roman"/>
          <w:sz w:val="24"/>
          <w:szCs w:val="24"/>
          <w:lang w:val="en"/>
        </w:rPr>
        <w:t xml:space="preserve">ice no longer exists in Lebanon.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w:t>
      </w:r>
      <w:hyperlink r:id="rId27" w:tooltip="Ministry of Justice (Japan)" w:history="1">
        <w:r w:rsidRPr="00947CB4">
          <w:rPr>
            <w:rFonts w:ascii="Times New Roman" w:eastAsia="Times New Roman" w:hAnsi="Times New Roman" w:cs="Times New Roman"/>
            <w:sz w:val="24"/>
            <w:szCs w:val="24"/>
            <w:lang w:val="en"/>
          </w:rPr>
          <w:t>Ministry of Justice</w:t>
        </w:r>
      </w:hyperlink>
      <w:r w:rsidRPr="00947CB4">
        <w:rPr>
          <w:rFonts w:ascii="Times New Roman" w:eastAsia="Times New Roman" w:hAnsi="Times New Roman" w:cs="Times New Roman"/>
          <w:sz w:val="24"/>
          <w:szCs w:val="24"/>
          <w:lang w:val="en"/>
        </w:rPr>
        <w:t>, before turning 22, as to whether he or she wants to keep the Lebanese or </w:t>
      </w:r>
      <w:hyperlink r:id="rId28" w:tooltip="Japanese citizenship" w:history="1">
        <w:r w:rsidRPr="00947CB4">
          <w:rPr>
            <w:rFonts w:ascii="Times New Roman" w:eastAsia="Times New Roman" w:hAnsi="Times New Roman" w:cs="Times New Roman"/>
            <w:sz w:val="24"/>
            <w:szCs w:val="24"/>
            <w:lang w:val="en"/>
          </w:rPr>
          <w:t>Japanese citizenship</w:t>
        </w:r>
      </w:hyperlink>
      <w:r w:rsidRPr="00947CB4">
        <w:rPr>
          <w:rFonts w:ascii="Times New Roman" w:eastAsia="Times New Roman" w:hAnsi="Times New Roman" w:cs="Times New Roman"/>
          <w:sz w:val="24"/>
          <w:szCs w:val="24"/>
          <w:lang w:val="en"/>
        </w:rPr>
        <w:t>.</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Reforms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lastRenderedPageBreak/>
        <w:t>There is a public demand for giving the opportunity for Lebanese women to transmit their Lebanese nationality to their children and also to their husbands. Moreover, the Lebanese citizenship to be given to the </w:t>
      </w:r>
      <w:hyperlink r:id="rId29" w:tooltip="Lebanese diaspora" w:history="1">
        <w:r w:rsidRPr="00947CB4">
          <w:rPr>
            <w:rFonts w:ascii="Times New Roman" w:eastAsia="Times New Roman" w:hAnsi="Times New Roman" w:cs="Times New Roman"/>
            <w:sz w:val="24"/>
            <w:szCs w:val="24"/>
            <w:lang w:val="en"/>
          </w:rPr>
          <w:t>8-14 million diaspora</w:t>
        </w:r>
      </w:hyperlink>
      <w:r w:rsidRPr="00947CB4">
        <w:rPr>
          <w:rFonts w:ascii="Times New Roman" w:eastAsia="Times New Roman" w:hAnsi="Times New Roman" w:cs="Times New Roman"/>
          <w:sz w:val="24"/>
          <w:szCs w:val="24"/>
          <w:lang w:val="en"/>
        </w:rPr>
        <w:t> of Lebanese living all over the world.</w:t>
      </w:r>
      <w:r w:rsidR="00B11C2B"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7 November 2015, </w:t>
      </w:r>
      <w:proofErr w:type="spellStart"/>
      <w:r w:rsidRPr="00947CB4">
        <w:rPr>
          <w:rFonts w:ascii="Times New Roman" w:eastAsia="Times New Roman" w:hAnsi="Times New Roman" w:cs="Times New Roman"/>
          <w:sz w:val="24"/>
          <w:szCs w:val="24"/>
          <w:lang w:val="en"/>
        </w:rPr>
        <w:fldChar w:fldCharType="begin"/>
      </w:r>
      <w:r w:rsidRPr="00947CB4">
        <w:rPr>
          <w:rFonts w:ascii="Times New Roman" w:eastAsia="Times New Roman" w:hAnsi="Times New Roman" w:cs="Times New Roman"/>
          <w:sz w:val="24"/>
          <w:szCs w:val="24"/>
          <w:lang w:val="en"/>
        </w:rPr>
        <w:instrText xml:space="preserve"> HYPERLINK "https://en.wikipedia.org/wiki/Gebran_Bassil" \o "Gebran Bassil" </w:instrText>
      </w:r>
      <w:r w:rsidRPr="00947CB4">
        <w:rPr>
          <w:rFonts w:ascii="Times New Roman" w:eastAsia="Times New Roman" w:hAnsi="Times New Roman" w:cs="Times New Roman"/>
          <w:sz w:val="24"/>
          <w:szCs w:val="24"/>
          <w:lang w:val="en"/>
        </w:rPr>
        <w:fldChar w:fldCharType="separate"/>
      </w:r>
      <w:r w:rsidRPr="00947CB4">
        <w:rPr>
          <w:rFonts w:ascii="Times New Roman" w:eastAsia="Times New Roman" w:hAnsi="Times New Roman" w:cs="Times New Roman"/>
          <w:sz w:val="24"/>
          <w:szCs w:val="24"/>
          <w:lang w:val="en"/>
        </w:rPr>
        <w:t>Gebran</w:t>
      </w:r>
      <w:proofErr w:type="spellEnd"/>
      <w:r w:rsidRPr="00947CB4">
        <w:rPr>
          <w:rFonts w:ascii="Times New Roman" w:eastAsia="Times New Roman" w:hAnsi="Times New Roman" w:cs="Times New Roman"/>
          <w:sz w:val="24"/>
          <w:szCs w:val="24"/>
          <w:lang w:val="en"/>
        </w:rPr>
        <w:t xml:space="preserve"> </w:t>
      </w:r>
      <w:proofErr w:type="spellStart"/>
      <w:r w:rsidRPr="00947CB4">
        <w:rPr>
          <w:rFonts w:ascii="Times New Roman" w:eastAsia="Times New Roman" w:hAnsi="Times New Roman" w:cs="Times New Roman"/>
          <w:sz w:val="24"/>
          <w:szCs w:val="24"/>
          <w:lang w:val="en"/>
        </w:rPr>
        <w:t>Bassil</w:t>
      </w:r>
      <w:proofErr w:type="spellEnd"/>
      <w:r w:rsidRPr="00947CB4">
        <w:rPr>
          <w:rFonts w:ascii="Times New Roman" w:eastAsia="Times New Roman" w:hAnsi="Times New Roman" w:cs="Times New Roman"/>
          <w:sz w:val="24"/>
          <w:szCs w:val="24"/>
          <w:lang w:val="en"/>
        </w:rPr>
        <w:fldChar w:fldCharType="end"/>
      </w:r>
      <w:r w:rsidRPr="00947CB4">
        <w:rPr>
          <w:rFonts w:ascii="Times New Roman" w:eastAsia="Times New Roman" w:hAnsi="Times New Roman" w:cs="Times New Roman"/>
          <w:sz w:val="24"/>
          <w:szCs w:val="24"/>
          <w:lang w:val="en"/>
        </w:rPr>
        <w:t>, the </w:t>
      </w:r>
      <w:hyperlink r:id="rId30" w:tooltip="Ministry of Foreign Affairs and Emigrants (Lebanon)" w:history="1">
        <w:r w:rsidRPr="00947CB4">
          <w:rPr>
            <w:rFonts w:ascii="Times New Roman" w:eastAsia="Times New Roman" w:hAnsi="Times New Roman" w:cs="Times New Roman"/>
            <w:sz w:val="24"/>
            <w:szCs w:val="24"/>
            <w:lang w:val="en"/>
          </w:rPr>
          <w:t>Minister of Foreign Affairs and Emigrants</w:t>
        </w:r>
      </w:hyperlink>
      <w:r w:rsidRPr="00947CB4">
        <w:rPr>
          <w:rFonts w:ascii="Times New Roman" w:eastAsia="Times New Roman" w:hAnsi="Times New Roman" w:cs="Times New Roman"/>
          <w:sz w:val="24"/>
          <w:szCs w:val="24"/>
          <w:lang w:val="en"/>
        </w:rPr>
        <w:t>, "refused to compromise on a draft law that would grant citizenship to the descendants of Lebanese expatriates by expanding it to include the foreign spouses and children of </w:t>
      </w:r>
      <w:hyperlink r:id="rId31" w:tooltip="Women in Lebanon" w:history="1">
        <w:r w:rsidRPr="00947CB4">
          <w:rPr>
            <w:rFonts w:ascii="Times New Roman" w:eastAsia="Times New Roman" w:hAnsi="Times New Roman" w:cs="Times New Roman"/>
            <w:sz w:val="24"/>
            <w:szCs w:val="24"/>
            <w:lang w:val="en"/>
          </w:rPr>
          <w:t>Lebanese women</w:t>
        </w:r>
      </w:hyperlink>
      <w:r w:rsidRPr="00947CB4">
        <w:rPr>
          <w:rFonts w:ascii="Times New Roman" w:eastAsia="Times New Roman" w:hAnsi="Times New Roman" w:cs="Times New Roman"/>
          <w:sz w:val="24"/>
          <w:szCs w:val="24"/>
          <w:lang w:val="en"/>
        </w:rPr>
        <w:t>".</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11 November 2015, the Lebanese Parliament and </w:t>
      </w:r>
      <w:hyperlink r:id="rId32" w:tooltip="Free Patriotic Movement" w:history="1">
        <w:r w:rsidRPr="00947CB4">
          <w:rPr>
            <w:rFonts w:ascii="Times New Roman" w:eastAsia="Times New Roman" w:hAnsi="Times New Roman" w:cs="Times New Roman"/>
            <w:sz w:val="24"/>
            <w:szCs w:val="24"/>
            <w:lang w:val="en"/>
          </w:rPr>
          <w:t>Free Patriotic Movement</w:t>
        </w:r>
      </w:hyperlink>
      <w:r w:rsidRPr="00947CB4">
        <w:rPr>
          <w:rFonts w:ascii="Times New Roman" w:eastAsia="Times New Roman" w:hAnsi="Times New Roman" w:cs="Times New Roman"/>
          <w:sz w:val="24"/>
          <w:szCs w:val="24"/>
          <w:lang w:val="en"/>
        </w:rPr>
        <w:t xml:space="preserve"> member Ibrahim </w:t>
      </w:r>
      <w:proofErr w:type="spellStart"/>
      <w:r w:rsidRPr="00947CB4">
        <w:rPr>
          <w:rFonts w:ascii="Times New Roman" w:eastAsia="Times New Roman" w:hAnsi="Times New Roman" w:cs="Times New Roman"/>
          <w:sz w:val="24"/>
          <w:szCs w:val="24"/>
          <w:lang w:val="en"/>
        </w:rPr>
        <w:t>Kanaan</w:t>
      </w:r>
      <w:proofErr w:type="spellEnd"/>
      <w:r w:rsidRPr="00947CB4">
        <w:rPr>
          <w:rFonts w:ascii="Times New Roman" w:eastAsia="Times New Roman" w:hAnsi="Times New Roman" w:cs="Times New Roman"/>
          <w:sz w:val="24"/>
          <w:szCs w:val="24"/>
          <w:lang w:val="en"/>
        </w:rPr>
        <w:t xml:space="preserve"> stated that the ministers have agreed to pass a "10-article draft law titled “The Reacquisition of Lebanese Citizenship to the Descendants of Lebanese Emigrants,” to grant those of Lebanese origin the nationality on the basis of certain procedures and legal pathways.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12 November 2015, the </w:t>
      </w:r>
      <w:hyperlink r:id="rId33" w:tooltip="Parliament of Lebanon" w:history="1">
        <w:r w:rsidRPr="00947CB4">
          <w:rPr>
            <w:rFonts w:ascii="Times New Roman" w:eastAsia="Times New Roman" w:hAnsi="Times New Roman" w:cs="Times New Roman"/>
            <w:sz w:val="24"/>
            <w:szCs w:val="24"/>
            <w:lang w:val="en"/>
          </w:rPr>
          <w:t>Lebanese Parliament</w:t>
        </w:r>
      </w:hyperlink>
      <w:r w:rsidRPr="00947CB4">
        <w:rPr>
          <w:rFonts w:ascii="Times New Roman" w:eastAsia="Times New Roman" w:hAnsi="Times New Roman" w:cs="Times New Roman"/>
          <w:sz w:val="24"/>
          <w:szCs w:val="24"/>
          <w:lang w:val="en"/>
        </w:rPr>
        <w:t> approved a raft of draft laws, including a law allowing foreigners of Lebanese origin to get citizenship.</w:t>
      </w:r>
      <w:r w:rsidR="00B11C2B"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5 May 2016, the </w:t>
      </w:r>
      <w:proofErr w:type="spellStart"/>
      <w:r w:rsidRPr="00947CB4">
        <w:rPr>
          <w:rFonts w:ascii="Times New Roman" w:eastAsia="Times New Roman" w:hAnsi="Times New Roman" w:cs="Times New Roman"/>
          <w:sz w:val="24"/>
          <w:szCs w:val="24"/>
          <w:lang w:val="en"/>
        </w:rPr>
        <w:fldChar w:fldCharType="begin"/>
      </w:r>
      <w:r w:rsidRPr="00947CB4">
        <w:rPr>
          <w:rFonts w:ascii="Times New Roman" w:eastAsia="Times New Roman" w:hAnsi="Times New Roman" w:cs="Times New Roman"/>
          <w:sz w:val="24"/>
          <w:szCs w:val="24"/>
          <w:lang w:val="en"/>
        </w:rPr>
        <w:instrText xml:space="preserve"> HYPERLINK "https://en.wikipedia.org/wiki/Gebran_Bassil" \o "Gebran Bassil" </w:instrText>
      </w:r>
      <w:r w:rsidRPr="00947CB4">
        <w:rPr>
          <w:rFonts w:ascii="Times New Roman" w:eastAsia="Times New Roman" w:hAnsi="Times New Roman" w:cs="Times New Roman"/>
          <w:sz w:val="24"/>
          <w:szCs w:val="24"/>
          <w:lang w:val="en"/>
        </w:rPr>
        <w:fldChar w:fldCharType="separate"/>
      </w:r>
      <w:r w:rsidRPr="00947CB4">
        <w:rPr>
          <w:rFonts w:ascii="Times New Roman" w:eastAsia="Times New Roman" w:hAnsi="Times New Roman" w:cs="Times New Roman"/>
          <w:sz w:val="24"/>
          <w:szCs w:val="24"/>
          <w:lang w:val="en"/>
        </w:rPr>
        <w:t>Gebran</w:t>
      </w:r>
      <w:proofErr w:type="spellEnd"/>
      <w:r w:rsidRPr="00947CB4">
        <w:rPr>
          <w:rFonts w:ascii="Times New Roman" w:eastAsia="Times New Roman" w:hAnsi="Times New Roman" w:cs="Times New Roman"/>
          <w:sz w:val="24"/>
          <w:szCs w:val="24"/>
          <w:lang w:val="en"/>
        </w:rPr>
        <w:t xml:space="preserve"> </w:t>
      </w:r>
      <w:proofErr w:type="spellStart"/>
      <w:r w:rsidRPr="00947CB4">
        <w:rPr>
          <w:rFonts w:ascii="Times New Roman" w:eastAsia="Times New Roman" w:hAnsi="Times New Roman" w:cs="Times New Roman"/>
          <w:sz w:val="24"/>
          <w:szCs w:val="24"/>
          <w:lang w:val="en"/>
        </w:rPr>
        <w:t>Bassil</w:t>
      </w:r>
      <w:proofErr w:type="spellEnd"/>
      <w:r w:rsidRPr="00947CB4">
        <w:rPr>
          <w:rFonts w:ascii="Times New Roman" w:eastAsia="Times New Roman" w:hAnsi="Times New Roman" w:cs="Times New Roman"/>
          <w:sz w:val="24"/>
          <w:szCs w:val="24"/>
          <w:lang w:val="en"/>
        </w:rPr>
        <w:fldChar w:fldCharType="end"/>
      </w:r>
      <w:r w:rsidRPr="00947CB4">
        <w:rPr>
          <w:rFonts w:ascii="Times New Roman" w:eastAsia="Times New Roman" w:hAnsi="Times New Roman" w:cs="Times New Roman"/>
          <w:sz w:val="24"/>
          <w:szCs w:val="24"/>
          <w:lang w:val="en"/>
        </w:rPr>
        <w:t>, the </w:t>
      </w:r>
      <w:hyperlink r:id="rId34" w:tooltip="Ministry of Foreign Affairs and Emigrants (Lebanon)" w:history="1">
        <w:r w:rsidRPr="00947CB4">
          <w:rPr>
            <w:rFonts w:ascii="Times New Roman" w:eastAsia="Times New Roman" w:hAnsi="Times New Roman" w:cs="Times New Roman"/>
            <w:sz w:val="24"/>
            <w:szCs w:val="24"/>
            <w:lang w:val="en"/>
          </w:rPr>
          <w:t>Minister of Foreign Affairs and Emigrants</w:t>
        </w:r>
      </w:hyperlink>
      <w:r w:rsidRPr="00947CB4">
        <w:rPr>
          <w:rFonts w:ascii="Times New Roman" w:eastAsia="Times New Roman" w:hAnsi="Times New Roman" w:cs="Times New Roman"/>
          <w:sz w:val="24"/>
          <w:szCs w:val="24"/>
          <w:lang w:val="en"/>
        </w:rPr>
        <w:t> announced the beginning of the implementation of citizenship law for Lebanese diaspora. However, the law would allow only grandchildren of Lebanese paternal grandfathers but not grandchildren of Lebanese maternal grandmothers to apply for citizenship.</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Law for descendants of Lebanese origin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b/>
          <w:bCs/>
          <w:sz w:val="24"/>
          <w:szCs w:val="24"/>
          <w:lang w:val="en"/>
        </w:rPr>
        <w:t>Article I</w:t>
      </w:r>
      <w:r w:rsidRPr="00947CB4">
        <w:rPr>
          <w:rFonts w:ascii="Times New Roman" w:eastAsia="Times New Roman" w:hAnsi="Times New Roman" w:cs="Times New Roman"/>
          <w:sz w:val="24"/>
          <w:szCs w:val="24"/>
          <w:lang w:val="en"/>
        </w:rPr>
        <w:t> Every natural person who meets one of the two eligibility requirements has the right to reclaim his/her Lebanese nationality.</w:t>
      </w:r>
    </w:p>
    <w:p w:rsidR="003A072F" w:rsidRPr="00947CB4" w:rsidRDefault="003A072F" w:rsidP="00A110C9">
      <w:pPr>
        <w:numPr>
          <w:ilvl w:val="0"/>
          <w:numId w:val="4"/>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1- If the records of the 1921 census at the Ministry of the Interior and Municipalities, and the records of emigration clearly indicate that he/she or any direct paternal ancestral/predecessors or next of kin to the fourth degree were present in the Republic of Lebanon, as registered by the 1921 census records at the Ministry of the Interior and Municipalities (that will prove the emigration to a direct paternal/ancestral predecessor.</w:t>
      </w:r>
    </w:p>
    <w:p w:rsidR="003A072F" w:rsidRPr="00947CB4" w:rsidRDefault="003A072F" w:rsidP="00A110C9">
      <w:pPr>
        <w:numPr>
          <w:ilvl w:val="0"/>
          <w:numId w:val="4"/>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2- If he/she or the above-mentioned ancestral predecessors or next of kin were naturalized as Lebanese citizens according to the law of naturalization promulgated in January 19, 1925, and has neglected to claim or reclaim his/her citizenship. In other words, most emigrants required little more than their emigration papers that listed origins.</w:t>
      </w:r>
      <w:r w:rsidR="00B11C2B"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b/>
          <w:bCs/>
          <w:sz w:val="24"/>
          <w:szCs w:val="24"/>
          <w:lang w:val="en"/>
        </w:rPr>
        <w:t>Article II</w:t>
      </w:r>
      <w:r w:rsidRPr="00947CB4">
        <w:rPr>
          <w:rFonts w:ascii="Times New Roman" w:eastAsia="Times New Roman" w:hAnsi="Times New Roman" w:cs="Times New Roman"/>
          <w:sz w:val="24"/>
          <w:szCs w:val="24"/>
          <w:lang w:val="en"/>
        </w:rPr>
        <w:t> This law intends to verify the “actual presence of Lebanese relatives in the town, village or neighborhood,” which an individual would claim, including the degree of kinship, along with any ownership/holding of rights to real property that may have been “devised, bequeathed, or inherited from a Lebanese citizen.”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 xml:space="preserve">Although bureaucratic in nature, this aspect of the law was meant to encourage associations with the land, a defining feature of Lebanese nationality. Where one traced his/her roots were deemed vital that, again, added a specific feature to the law. The law would allow grandchildren of Lebanese paternal grandfathers to apply for citizenship. The latest law would help Lebanese expatriates take part in future Lebanese parliamentary elections by voting at Lebanese embassies </w:t>
      </w:r>
      <w:r w:rsidRPr="00947CB4">
        <w:rPr>
          <w:rFonts w:ascii="Times New Roman" w:eastAsia="Times New Roman" w:hAnsi="Times New Roman" w:cs="Times New Roman"/>
          <w:sz w:val="24"/>
          <w:szCs w:val="24"/>
          <w:lang w:val="en"/>
        </w:rPr>
        <w:lastRenderedPageBreak/>
        <w:t>abroad. The number of Lebanese living outside the country is thought to at least double the number of citizens living inside, which means at least 8 million people.</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Refugees in Lebanon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Excessive restrictions are in place on granting of Lebanese citizenship due to the importance of the country’s demographics in the political system. However, </w:t>
      </w:r>
      <w:hyperlink r:id="rId35" w:tooltip="Armenians in Lebanon" w:history="1">
        <w:r w:rsidRPr="00947CB4">
          <w:rPr>
            <w:rFonts w:ascii="Times New Roman" w:eastAsia="Times New Roman" w:hAnsi="Times New Roman" w:cs="Times New Roman"/>
            <w:sz w:val="24"/>
            <w:szCs w:val="24"/>
            <w:lang w:val="en"/>
          </w:rPr>
          <w:t>Armenian</w:t>
        </w:r>
      </w:hyperlink>
      <w:r w:rsidRPr="00947CB4">
        <w:rPr>
          <w:rFonts w:ascii="Times New Roman" w:eastAsia="Times New Roman" w:hAnsi="Times New Roman" w:cs="Times New Roman"/>
          <w:sz w:val="24"/>
          <w:szCs w:val="24"/>
          <w:lang w:val="en"/>
        </w:rPr>
        <w:t> and </w:t>
      </w:r>
      <w:hyperlink r:id="rId36" w:tooltip="Assyrians in Lebanon" w:history="1">
        <w:r w:rsidRPr="00947CB4">
          <w:rPr>
            <w:rFonts w:ascii="Times New Roman" w:eastAsia="Times New Roman" w:hAnsi="Times New Roman" w:cs="Times New Roman"/>
            <w:sz w:val="24"/>
            <w:szCs w:val="24"/>
            <w:lang w:val="en"/>
          </w:rPr>
          <w:t>Assyrian</w:t>
        </w:r>
      </w:hyperlink>
      <w:r w:rsidRPr="00947CB4">
        <w:rPr>
          <w:rFonts w:ascii="Times New Roman" w:eastAsia="Times New Roman" w:hAnsi="Times New Roman" w:cs="Times New Roman"/>
          <w:sz w:val="24"/>
          <w:szCs w:val="24"/>
          <w:lang w:val="en"/>
        </w:rPr>
        <w:t> refugees came to Lebanon in 1915 from present-day </w:t>
      </w:r>
      <w:hyperlink r:id="rId37" w:tooltip="Southeastern Anatolia Region" w:history="1">
        <w:r w:rsidRPr="00947CB4">
          <w:rPr>
            <w:rFonts w:ascii="Times New Roman" w:eastAsia="Times New Roman" w:hAnsi="Times New Roman" w:cs="Times New Roman"/>
            <w:sz w:val="24"/>
            <w:szCs w:val="24"/>
            <w:lang w:val="en"/>
          </w:rPr>
          <w:t>southeastern</w:t>
        </w:r>
      </w:hyperlink>
      <w:r w:rsidRPr="00947CB4">
        <w:rPr>
          <w:rFonts w:ascii="Times New Roman" w:eastAsia="Times New Roman" w:hAnsi="Times New Roman" w:cs="Times New Roman"/>
          <w:sz w:val="24"/>
          <w:szCs w:val="24"/>
          <w:lang w:val="en"/>
        </w:rPr>
        <w:t> </w:t>
      </w:r>
      <w:hyperlink r:id="rId38" w:tooltip="Turkey" w:history="1">
        <w:r w:rsidRPr="00947CB4">
          <w:rPr>
            <w:rFonts w:ascii="Times New Roman" w:eastAsia="Times New Roman" w:hAnsi="Times New Roman" w:cs="Times New Roman"/>
            <w:sz w:val="24"/>
            <w:szCs w:val="24"/>
            <w:lang w:val="en"/>
          </w:rPr>
          <w:t>Turkey</w:t>
        </w:r>
      </w:hyperlink>
      <w:r w:rsidRPr="00947CB4">
        <w:rPr>
          <w:rFonts w:ascii="Times New Roman" w:eastAsia="Times New Roman" w:hAnsi="Times New Roman" w:cs="Times New Roman"/>
          <w:sz w:val="24"/>
          <w:szCs w:val="24"/>
          <w:lang w:val="en"/>
        </w:rPr>
        <w:t>, following the </w:t>
      </w:r>
      <w:hyperlink r:id="rId39" w:tooltip="Armenian Genocide" w:history="1">
        <w:r w:rsidRPr="00947CB4">
          <w:rPr>
            <w:rFonts w:ascii="Times New Roman" w:eastAsia="Times New Roman" w:hAnsi="Times New Roman" w:cs="Times New Roman"/>
            <w:sz w:val="24"/>
            <w:szCs w:val="24"/>
            <w:lang w:val="en"/>
          </w:rPr>
          <w:t>Armenian and Assyrian</w:t>
        </w:r>
      </w:hyperlink>
      <w:r w:rsidRPr="00947CB4">
        <w:rPr>
          <w:rFonts w:ascii="Times New Roman" w:eastAsia="Times New Roman" w:hAnsi="Times New Roman" w:cs="Times New Roman"/>
          <w:sz w:val="24"/>
          <w:szCs w:val="24"/>
          <w:lang w:val="en"/>
        </w:rPr>
        <w:t> </w:t>
      </w:r>
      <w:hyperlink r:id="rId40" w:tooltip="Genocide" w:history="1">
        <w:r w:rsidRPr="00947CB4">
          <w:rPr>
            <w:rFonts w:ascii="Times New Roman" w:eastAsia="Times New Roman" w:hAnsi="Times New Roman" w:cs="Times New Roman"/>
            <w:sz w:val="24"/>
            <w:szCs w:val="24"/>
            <w:lang w:val="en"/>
          </w:rPr>
          <w:t>genocide</w:t>
        </w:r>
      </w:hyperlink>
      <w:r w:rsidRPr="00947CB4">
        <w:rPr>
          <w:rFonts w:ascii="Times New Roman" w:eastAsia="Times New Roman" w:hAnsi="Times New Roman" w:cs="Times New Roman"/>
          <w:sz w:val="24"/>
          <w:szCs w:val="24"/>
          <w:lang w:val="en"/>
        </w:rPr>
        <w:t>. And when Lebanon was formed after Ottoman rule subsided, these Armenians and Assyrians we</w:t>
      </w:r>
      <w:r w:rsidR="008B7522" w:rsidRPr="00947CB4">
        <w:rPr>
          <w:rFonts w:ascii="Times New Roman" w:eastAsia="Times New Roman" w:hAnsi="Times New Roman" w:cs="Times New Roman"/>
          <w:sz w:val="24"/>
          <w:szCs w:val="24"/>
          <w:lang w:val="en"/>
        </w:rPr>
        <w:t>re given citizenship to Lebanon.</w:t>
      </w:r>
      <w:r w:rsidRPr="00947CB4">
        <w:rPr>
          <w:rFonts w:ascii="Times New Roman" w:eastAsia="Times New Roman" w:hAnsi="Times New Roman" w:cs="Times New Roman"/>
          <w:sz w:val="24"/>
          <w:szCs w:val="24"/>
          <w:lang w:val="en"/>
        </w:rPr>
        <w:t> Also, under the </w:t>
      </w:r>
      <w:hyperlink r:id="rId41" w:tooltip="Syrian occupation of Lebanon" w:history="1">
        <w:r w:rsidRPr="00947CB4">
          <w:rPr>
            <w:rFonts w:ascii="Times New Roman" w:eastAsia="Times New Roman" w:hAnsi="Times New Roman" w:cs="Times New Roman"/>
            <w:sz w:val="24"/>
            <w:szCs w:val="24"/>
            <w:lang w:val="en"/>
          </w:rPr>
          <w:t>Syrian-occupied Lebanon</w:t>
        </w:r>
      </w:hyperlink>
      <w:r w:rsidRPr="00947CB4">
        <w:rPr>
          <w:rFonts w:ascii="Times New Roman" w:eastAsia="Times New Roman" w:hAnsi="Times New Roman" w:cs="Times New Roman"/>
          <w:sz w:val="24"/>
          <w:szCs w:val="24"/>
          <w:lang w:val="en"/>
        </w:rPr>
        <w:t> in 1994, the government naturalized over 154,931 foreign residents, of </w:t>
      </w:r>
      <w:hyperlink r:id="rId42" w:tooltip="Palestinians in Lebanon" w:history="1">
        <w:r w:rsidRPr="00947CB4">
          <w:rPr>
            <w:rFonts w:ascii="Times New Roman" w:eastAsia="Times New Roman" w:hAnsi="Times New Roman" w:cs="Times New Roman"/>
            <w:sz w:val="24"/>
            <w:szCs w:val="24"/>
            <w:lang w:val="en"/>
          </w:rPr>
          <w:t>Palestinian</w:t>
        </w:r>
      </w:hyperlink>
      <w:r w:rsidRPr="00947CB4">
        <w:rPr>
          <w:rFonts w:ascii="Times New Roman" w:eastAsia="Times New Roman" w:hAnsi="Times New Roman" w:cs="Times New Roman"/>
          <w:sz w:val="24"/>
          <w:szCs w:val="24"/>
          <w:lang w:val="en"/>
        </w:rPr>
        <w:t> (mostly </w:t>
      </w:r>
      <w:hyperlink r:id="rId43" w:tooltip="Palestinian Christians" w:history="1">
        <w:r w:rsidRPr="00947CB4">
          <w:rPr>
            <w:rFonts w:ascii="Times New Roman" w:eastAsia="Times New Roman" w:hAnsi="Times New Roman" w:cs="Times New Roman"/>
            <w:sz w:val="24"/>
            <w:szCs w:val="24"/>
            <w:lang w:val="en"/>
          </w:rPr>
          <w:t>Palestinian Christians</w:t>
        </w:r>
      </w:hyperlink>
      <w:r w:rsidRPr="00947CB4">
        <w:rPr>
          <w:rFonts w:ascii="Times New Roman" w:eastAsia="Times New Roman" w:hAnsi="Times New Roman" w:cs="Times New Roman"/>
          <w:sz w:val="24"/>
          <w:szCs w:val="24"/>
          <w:lang w:val="en"/>
        </w:rPr>
        <w:t>) and </w:t>
      </w:r>
      <w:hyperlink r:id="rId44" w:tooltip="Syrians in Lebanon" w:history="1">
        <w:r w:rsidRPr="00947CB4">
          <w:rPr>
            <w:rFonts w:ascii="Times New Roman" w:eastAsia="Times New Roman" w:hAnsi="Times New Roman" w:cs="Times New Roman"/>
            <w:sz w:val="24"/>
            <w:szCs w:val="24"/>
            <w:lang w:val="en"/>
          </w:rPr>
          <w:t>Syrian</w:t>
        </w:r>
      </w:hyperlink>
      <w:r w:rsidRPr="00947CB4">
        <w:rPr>
          <w:rFonts w:ascii="Times New Roman" w:eastAsia="Times New Roman" w:hAnsi="Times New Roman" w:cs="Times New Roman"/>
          <w:sz w:val="24"/>
          <w:szCs w:val="24"/>
          <w:lang w:val="en"/>
        </w:rPr>
        <w:t> (mostly </w:t>
      </w:r>
      <w:hyperlink r:id="rId45" w:tooltip="Sunni Islam in Syria" w:history="1">
        <w:r w:rsidRPr="00947CB4">
          <w:rPr>
            <w:rFonts w:ascii="Times New Roman" w:eastAsia="Times New Roman" w:hAnsi="Times New Roman" w:cs="Times New Roman"/>
            <w:sz w:val="24"/>
            <w:szCs w:val="24"/>
            <w:lang w:val="en"/>
          </w:rPr>
          <w:t>Syrian Sunnis</w:t>
        </w:r>
      </w:hyperlink>
      <w:r w:rsidRPr="00947CB4">
        <w:rPr>
          <w:rFonts w:ascii="Times New Roman" w:eastAsia="Times New Roman" w:hAnsi="Times New Roman" w:cs="Times New Roman"/>
          <w:sz w:val="24"/>
          <w:szCs w:val="24"/>
          <w:lang w:val="en"/>
        </w:rPr>
        <w:t> and </w:t>
      </w:r>
      <w:hyperlink r:id="rId46" w:tooltip="Christianity in Syria" w:history="1">
        <w:r w:rsidRPr="00947CB4">
          <w:rPr>
            <w:rFonts w:ascii="Times New Roman" w:eastAsia="Times New Roman" w:hAnsi="Times New Roman" w:cs="Times New Roman"/>
            <w:sz w:val="24"/>
            <w:szCs w:val="24"/>
            <w:lang w:val="en"/>
          </w:rPr>
          <w:t>Christians</w:t>
        </w:r>
      </w:hyperlink>
      <w:r w:rsidRPr="00947CB4">
        <w:rPr>
          <w:rFonts w:ascii="Times New Roman" w:eastAsia="Times New Roman" w:hAnsi="Times New Roman" w:cs="Times New Roman"/>
          <w:sz w:val="24"/>
          <w:szCs w:val="24"/>
          <w:lang w:val="en"/>
        </w:rPr>
        <w:t>) descent. It was argued that the purpose of these naturalizations was to sway the elections to a pro-Syrian government. This allegation is based on how these new citizens were bussed in to vote and displayed higher voting rates than the nationals did.</w:t>
      </w:r>
      <w:r w:rsidR="008B7522"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Most </w:t>
      </w:r>
      <w:hyperlink r:id="rId47" w:tooltip="Palestinians in Lebanon" w:history="1">
        <w:r w:rsidRPr="00947CB4">
          <w:rPr>
            <w:rFonts w:ascii="Times New Roman" w:eastAsia="Times New Roman" w:hAnsi="Times New Roman" w:cs="Times New Roman"/>
            <w:sz w:val="24"/>
            <w:szCs w:val="24"/>
            <w:lang w:val="en"/>
          </w:rPr>
          <w:t>Palestinians in Lebanon</w:t>
        </w:r>
      </w:hyperlink>
      <w:r w:rsidRPr="00947CB4">
        <w:rPr>
          <w:rFonts w:ascii="Times New Roman" w:eastAsia="Times New Roman" w:hAnsi="Times New Roman" w:cs="Times New Roman"/>
          <w:sz w:val="24"/>
          <w:szCs w:val="24"/>
          <w:lang w:val="en"/>
        </w:rPr>
        <w:t> do not have Lebanese citizenship and therefore do not have </w:t>
      </w:r>
      <w:hyperlink r:id="rId48" w:tooltip="Lebanese identity card" w:history="1">
        <w:r w:rsidRPr="00947CB4">
          <w:rPr>
            <w:rFonts w:ascii="Times New Roman" w:eastAsia="Times New Roman" w:hAnsi="Times New Roman" w:cs="Times New Roman"/>
            <w:sz w:val="24"/>
            <w:szCs w:val="24"/>
            <w:lang w:val="en"/>
          </w:rPr>
          <w:t>Lebanese identity cards</w:t>
        </w:r>
      </w:hyperlink>
      <w:r w:rsidRPr="00947CB4">
        <w:rPr>
          <w:rFonts w:ascii="Times New Roman" w:eastAsia="Times New Roman" w:hAnsi="Times New Roman" w:cs="Times New Roman"/>
          <w:sz w:val="24"/>
          <w:szCs w:val="24"/>
          <w:lang w:val="en"/>
        </w:rPr>
        <w:t>, are legally barred from owning property or legally barred from entering a list of desirable occupations. However, some Palestinians, mostly </w:t>
      </w:r>
      <w:hyperlink r:id="rId49" w:tooltip="Palestinian Christians" w:history="1">
        <w:r w:rsidRPr="00947CB4">
          <w:rPr>
            <w:rFonts w:ascii="Times New Roman" w:eastAsia="Times New Roman" w:hAnsi="Times New Roman" w:cs="Times New Roman"/>
            <w:sz w:val="24"/>
            <w:szCs w:val="24"/>
            <w:lang w:val="en"/>
          </w:rPr>
          <w:t>Palestinian Christians</w:t>
        </w:r>
      </w:hyperlink>
      <w:r w:rsidRPr="00947CB4">
        <w:rPr>
          <w:rFonts w:ascii="Times New Roman" w:eastAsia="Times New Roman" w:hAnsi="Times New Roman" w:cs="Times New Roman"/>
          <w:sz w:val="24"/>
          <w:szCs w:val="24"/>
          <w:lang w:val="en"/>
        </w:rPr>
        <w:t>, however, did receive Lebanese citizenship, either through marriage with Lebanese nationals or by other means. In 2017, a census by the Lebanese government counted 174,000 Palestinians in Lebanon, but other sources estimate the number as high as 400,000.</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June 1, 2018, the notoriously anti-naturalization </w:t>
      </w:r>
      <w:hyperlink r:id="rId50" w:tooltip="Lebanese president" w:history="1">
        <w:r w:rsidRPr="00947CB4">
          <w:rPr>
            <w:rFonts w:ascii="Times New Roman" w:eastAsia="Times New Roman" w:hAnsi="Times New Roman" w:cs="Times New Roman"/>
            <w:sz w:val="24"/>
            <w:szCs w:val="24"/>
            <w:lang w:val="en"/>
          </w:rPr>
          <w:t>Lebanese president</w:t>
        </w:r>
      </w:hyperlink>
      <w:r w:rsidRPr="00947CB4">
        <w:rPr>
          <w:rFonts w:ascii="Times New Roman" w:eastAsia="Times New Roman" w:hAnsi="Times New Roman" w:cs="Times New Roman"/>
          <w:sz w:val="24"/>
          <w:szCs w:val="24"/>
          <w:lang w:val="en"/>
        </w:rPr>
        <w:t>, </w:t>
      </w:r>
      <w:hyperlink r:id="rId51" w:tooltip="Michel Aoun" w:history="1">
        <w:r w:rsidRPr="00947CB4">
          <w:rPr>
            <w:rFonts w:ascii="Times New Roman" w:eastAsia="Times New Roman" w:hAnsi="Times New Roman" w:cs="Times New Roman"/>
            <w:sz w:val="24"/>
            <w:szCs w:val="24"/>
            <w:lang w:val="en"/>
          </w:rPr>
          <w:t xml:space="preserve">Michel </w:t>
        </w:r>
        <w:proofErr w:type="spellStart"/>
        <w:r w:rsidRPr="00947CB4">
          <w:rPr>
            <w:rFonts w:ascii="Times New Roman" w:eastAsia="Times New Roman" w:hAnsi="Times New Roman" w:cs="Times New Roman"/>
            <w:sz w:val="24"/>
            <w:szCs w:val="24"/>
            <w:lang w:val="en"/>
          </w:rPr>
          <w:t>Aoun</w:t>
        </w:r>
        <w:proofErr w:type="spellEnd"/>
      </w:hyperlink>
      <w:r w:rsidRPr="00947CB4">
        <w:rPr>
          <w:rFonts w:ascii="Times New Roman" w:eastAsia="Times New Roman" w:hAnsi="Times New Roman" w:cs="Times New Roman"/>
          <w:sz w:val="24"/>
          <w:szCs w:val="24"/>
          <w:lang w:val="en"/>
        </w:rPr>
        <w:t> signed a naturalization decree granting citizenship to a reported 300 individuals. These individuals come for various backgrounds and religions, however all of them are in one way wealthy and have ties to </w:t>
      </w:r>
      <w:hyperlink r:id="rId52" w:tooltip="Syrian president" w:history="1">
        <w:r w:rsidRPr="00947CB4">
          <w:rPr>
            <w:rFonts w:ascii="Times New Roman" w:eastAsia="Times New Roman" w:hAnsi="Times New Roman" w:cs="Times New Roman"/>
            <w:sz w:val="24"/>
            <w:szCs w:val="24"/>
            <w:lang w:val="en"/>
          </w:rPr>
          <w:t>Syrian president</w:t>
        </w:r>
      </w:hyperlink>
      <w:r w:rsidRPr="00947CB4">
        <w:rPr>
          <w:rFonts w:ascii="Times New Roman" w:eastAsia="Times New Roman" w:hAnsi="Times New Roman" w:cs="Times New Roman"/>
          <w:sz w:val="24"/>
          <w:szCs w:val="24"/>
          <w:lang w:val="en"/>
        </w:rPr>
        <w:t>, </w:t>
      </w:r>
      <w:hyperlink r:id="rId53" w:tooltip="Bashar al-Assad" w:history="1">
        <w:r w:rsidRPr="00947CB4">
          <w:rPr>
            <w:rFonts w:ascii="Times New Roman" w:eastAsia="Times New Roman" w:hAnsi="Times New Roman" w:cs="Times New Roman"/>
            <w:sz w:val="24"/>
            <w:szCs w:val="24"/>
            <w:lang w:val="en"/>
          </w:rPr>
          <w:t>Bashar al-Assad</w:t>
        </w:r>
      </w:hyperlink>
      <w:r w:rsidR="008B7522" w:rsidRPr="00947CB4">
        <w:rPr>
          <w:rFonts w:ascii="Times New Roman" w:eastAsia="Times New Roman" w:hAnsi="Times New Roman" w:cs="Times New Roman"/>
          <w:sz w:val="24"/>
          <w:szCs w:val="24"/>
          <w:lang w:val="en"/>
        </w:rPr>
        <w:t xml:space="preserve">. </w:t>
      </w:r>
    </w:p>
    <w:p w:rsidR="00947CB4" w:rsidRPr="00947CB4" w:rsidRDefault="00947CB4" w:rsidP="003916BC">
      <w:pPr>
        <w:pStyle w:val="NormalWeb"/>
        <w:spacing w:before="120" w:beforeAutospacing="0" w:after="240" w:afterAutospacing="0"/>
        <w:textAlignment w:val="baseline"/>
        <w:rPr>
          <w:b/>
          <w:bCs/>
          <w:color w:val="222222"/>
          <w:u w:val="single"/>
          <w:bdr w:val="none" w:sz="0" w:space="0" w:color="auto" w:frame="1"/>
          <w:shd w:val="clear" w:color="auto" w:fill="FFFFFF"/>
        </w:rPr>
      </w:pPr>
      <w:r w:rsidRPr="00947CB4">
        <w:rPr>
          <w:b/>
          <w:bCs/>
          <w:color w:val="222222"/>
          <w:u w:val="single"/>
          <w:bdr w:val="none" w:sz="0" w:space="0" w:color="auto" w:frame="1"/>
          <w:shd w:val="clear" w:color="auto" w:fill="FFFFFF"/>
        </w:rPr>
        <w:t>NIGERIAN NATIONALITY LAW.</w:t>
      </w:r>
    </w:p>
    <w:p w:rsidR="003916BC" w:rsidRPr="00947CB4" w:rsidRDefault="007E35B7" w:rsidP="003916BC">
      <w:pPr>
        <w:pStyle w:val="NormalWeb"/>
        <w:spacing w:before="120" w:beforeAutospacing="0" w:after="240" w:afterAutospacing="0"/>
        <w:textAlignment w:val="baseline"/>
      </w:pPr>
      <w:r w:rsidRPr="00947CB4">
        <w:rPr>
          <w:b/>
          <w:bCs/>
          <w:color w:val="222222"/>
          <w:bdr w:val="none" w:sz="0" w:space="0" w:color="auto" w:frame="1"/>
          <w:shd w:val="clear" w:color="auto" w:fill="FFFFFF"/>
        </w:rPr>
        <w:t>Nigerian nationality law</w:t>
      </w:r>
      <w:r w:rsidRPr="00947CB4">
        <w:rPr>
          <w:color w:val="222222"/>
          <w:shd w:val="clear" w:color="auto" w:fill="FFFFFF"/>
        </w:rPr>
        <w:t> is the law of Nigeria</w:t>
      </w:r>
      <w:hyperlink r:id="rId54" w:tooltip="Nigeria" w:history="1"/>
      <w:r w:rsidRPr="00947CB4">
        <w:rPr>
          <w:color w:val="222222"/>
          <w:shd w:val="clear" w:color="auto" w:fill="FFFFFF"/>
        </w:rPr>
        <w:t> which concerns citizenship</w:t>
      </w:r>
      <w:hyperlink r:id="rId55" w:tooltip="Citizenship" w:history="1"/>
      <w:r w:rsidRPr="00947CB4">
        <w:rPr>
          <w:color w:val="222222"/>
          <w:shd w:val="clear" w:color="auto" w:fill="FFFFFF"/>
        </w:rPr>
        <w:t> and other categories of Nigerian </w:t>
      </w:r>
      <w:r w:rsidRPr="00947CB4">
        <w:t>nationality.</w:t>
      </w:r>
      <w:r w:rsidR="003916BC" w:rsidRPr="00947CB4">
        <w:t xml:space="preserve"> 1) The following are ways to gain citizenship in Nigeria</w:t>
      </w:r>
    </w:p>
    <w:p w:rsidR="003916BC" w:rsidRPr="00947CB4" w:rsidRDefault="003916BC" w:rsidP="003916BC">
      <w:pPr>
        <w:numPr>
          <w:ilvl w:val="0"/>
          <w:numId w:val="25"/>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By Birth</w:t>
      </w:r>
    </w:p>
    <w:p w:rsidR="003916BC" w:rsidRPr="00947CB4" w:rsidRDefault="003916BC" w:rsidP="003916BC">
      <w:pPr>
        <w:numPr>
          <w:ilvl w:val="0"/>
          <w:numId w:val="25"/>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By Registration</w:t>
      </w:r>
    </w:p>
    <w:p w:rsidR="003916BC" w:rsidRPr="00947CB4" w:rsidRDefault="003916BC" w:rsidP="003916BC">
      <w:pPr>
        <w:numPr>
          <w:ilvl w:val="0"/>
          <w:numId w:val="25"/>
        </w:numPr>
        <w:spacing w:after="100" w:afterAutospacing="1"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xml:space="preserve">By </w:t>
      </w:r>
      <w:r w:rsidR="009B6661" w:rsidRPr="00947CB4">
        <w:rPr>
          <w:rFonts w:ascii="Times New Roman" w:hAnsi="Times New Roman" w:cs="Times New Roman"/>
          <w:sz w:val="24"/>
          <w:szCs w:val="24"/>
        </w:rPr>
        <w:t>Naturalization</w:t>
      </w:r>
    </w:p>
    <w:p w:rsidR="003916BC" w:rsidRPr="00947CB4" w:rsidRDefault="003916BC" w:rsidP="003916BC">
      <w:pPr>
        <w:pStyle w:val="NormalWeb"/>
        <w:spacing w:before="0" w:beforeAutospacing="0" w:after="0" w:afterAutospacing="0"/>
        <w:textAlignment w:val="baseline"/>
      </w:pPr>
      <w:r w:rsidRPr="00947CB4">
        <w:rPr>
          <w:b/>
          <w:bCs/>
          <w:bdr w:val="none" w:sz="0" w:space="0" w:color="auto" w:frame="1"/>
        </w:rPr>
        <w:t>By birth-namely</w:t>
      </w:r>
      <w:r w:rsidRPr="00947CB4">
        <w:t xml:space="preserve">- (a) </w:t>
      </w:r>
      <w:proofErr w:type="gramStart"/>
      <w:r w:rsidRPr="00947CB4">
        <w:t>Every</w:t>
      </w:r>
      <w:proofErr w:type="gramEnd"/>
      <w:r w:rsidRPr="00947CB4">
        <w:t xml:space="preserve"> person born in Nigeria after the date of independence (October 1, 1960), either of whose parents or any of whose grandparents belongs or belonged to a community indigenous to Nigeria;</w:t>
      </w:r>
    </w:p>
    <w:p w:rsidR="003916BC" w:rsidRPr="00947CB4" w:rsidRDefault="003916BC" w:rsidP="003916BC">
      <w:pPr>
        <w:pStyle w:val="NormalWeb"/>
        <w:spacing w:before="120" w:beforeAutospacing="0" w:after="240" w:afterAutospacing="0"/>
        <w:textAlignment w:val="baseline"/>
      </w:pPr>
      <w:r w:rsidRPr="00947CB4">
        <w:t>Provided that a person shall not become a citizen of Nigeria by virtue of this section if neither of his parents nor any of his grandparents was born in Nigeria.</w:t>
      </w:r>
    </w:p>
    <w:p w:rsidR="003916BC" w:rsidRPr="00947CB4" w:rsidRDefault="003916BC" w:rsidP="003916BC">
      <w:pPr>
        <w:pStyle w:val="NormalWeb"/>
        <w:spacing w:before="120" w:beforeAutospacing="0" w:after="240" w:afterAutospacing="0"/>
        <w:textAlignment w:val="baseline"/>
      </w:pPr>
      <w:r w:rsidRPr="00947CB4">
        <w:t>(b) Every person born outside Nigeria either of whose parents is a citizen of Nigeria.</w:t>
      </w:r>
    </w:p>
    <w:p w:rsidR="003916BC" w:rsidRPr="00947CB4" w:rsidRDefault="003916BC" w:rsidP="003916BC">
      <w:pPr>
        <w:pStyle w:val="NormalWeb"/>
        <w:spacing w:before="120" w:beforeAutospacing="0" w:after="240" w:afterAutospacing="0"/>
        <w:textAlignment w:val="baseline"/>
      </w:pPr>
      <w:r w:rsidRPr="00947CB4">
        <w:t>(2) In this section, "the date of independence" means the 1st day of October 1960.</w:t>
      </w:r>
    </w:p>
    <w:p w:rsidR="003916BC" w:rsidRPr="00947CB4" w:rsidRDefault="003916BC" w:rsidP="003916BC">
      <w:pPr>
        <w:pStyle w:val="NormalWeb"/>
        <w:spacing w:before="0" w:beforeAutospacing="0" w:after="0" w:afterAutospacing="0"/>
        <w:textAlignment w:val="baseline"/>
      </w:pPr>
      <w:bookmarkStart w:id="0" w:name="_GoBack"/>
      <w:bookmarkEnd w:id="0"/>
      <w:r w:rsidRPr="00947CB4">
        <w:rPr>
          <w:b/>
          <w:bCs/>
          <w:bdr w:val="none" w:sz="0" w:space="0" w:color="auto" w:frame="1"/>
        </w:rPr>
        <w:lastRenderedPageBreak/>
        <w:t>By registration:</w:t>
      </w:r>
      <w:r w:rsidRPr="00947CB4">
        <w:t> 26. (1) Subject to the provisions of section 28 of this Constitution, a person to whom the provisions of this section apply may be registered as a citizen of Nigeria, if the President is satisfied that -</w:t>
      </w:r>
    </w:p>
    <w:p w:rsidR="003916BC" w:rsidRPr="00947CB4" w:rsidRDefault="003916BC" w:rsidP="003916BC">
      <w:pPr>
        <w:numPr>
          <w:ilvl w:val="0"/>
          <w:numId w:val="26"/>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(a) He is a person of good character; two people to testify to that which one should a Religious minister...</w:t>
      </w:r>
    </w:p>
    <w:p w:rsidR="003916BC" w:rsidRPr="00947CB4" w:rsidRDefault="003916BC" w:rsidP="003916BC">
      <w:pPr>
        <w:numPr>
          <w:ilvl w:val="0"/>
          <w:numId w:val="26"/>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(b) He has shown a clear intention of his desire to be domiciled in Nigeria; and</w:t>
      </w:r>
    </w:p>
    <w:p w:rsidR="003916BC" w:rsidRPr="00947CB4" w:rsidRDefault="003916BC" w:rsidP="003916BC">
      <w:pPr>
        <w:numPr>
          <w:ilvl w:val="0"/>
          <w:numId w:val="26"/>
        </w:numPr>
        <w:spacing w:after="0" w:afterAutospacing="1"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(c) He has taken the </w:t>
      </w:r>
      <w:r w:rsidR="009B6661" w:rsidRPr="00947CB4">
        <w:rPr>
          <w:rFonts w:ascii="Times New Roman" w:hAnsi="Times New Roman" w:cs="Times New Roman"/>
          <w:sz w:val="24"/>
          <w:szCs w:val="24"/>
        </w:rPr>
        <w:t>Oath of Allegiance</w:t>
      </w:r>
      <w:hyperlink r:id="rId56" w:tooltip="Oath of Allegiance" w:history="1"/>
      <w:r w:rsidRPr="00947CB4">
        <w:rPr>
          <w:rFonts w:ascii="Times New Roman" w:hAnsi="Times New Roman" w:cs="Times New Roman"/>
          <w:sz w:val="24"/>
          <w:szCs w:val="24"/>
        </w:rPr>
        <w:t> prescribed in the Seventh Schedule to this Constitution.</w:t>
      </w:r>
    </w:p>
    <w:p w:rsidR="003916BC" w:rsidRPr="00947CB4" w:rsidRDefault="003916BC" w:rsidP="003916BC">
      <w:pPr>
        <w:pStyle w:val="NormalWeb"/>
        <w:spacing w:before="120" w:beforeAutospacing="0" w:after="240" w:afterAutospacing="0"/>
        <w:textAlignment w:val="baseline"/>
      </w:pPr>
      <w:r w:rsidRPr="00947CB4">
        <w:t>(2) The provisions of this section shall apply to-</w:t>
      </w:r>
    </w:p>
    <w:p w:rsidR="003916BC" w:rsidRPr="00947CB4" w:rsidRDefault="003916BC" w:rsidP="003916BC">
      <w:pPr>
        <w:pStyle w:val="NormalWeb"/>
        <w:spacing w:before="120" w:beforeAutospacing="0" w:after="240" w:afterAutospacing="0"/>
        <w:textAlignment w:val="baseline"/>
      </w:pPr>
      <w:r w:rsidRPr="00947CB4">
        <w:t>(a) Any woman who is or has been married to a citizen of Nigeria or every person of full age and capacity born outside Nigeria any of whose grandparents is a citizen of Nigeria.</w:t>
      </w:r>
    </w:p>
    <w:p w:rsidR="003916BC" w:rsidRPr="00947CB4" w:rsidRDefault="003916BC" w:rsidP="003916BC">
      <w:pPr>
        <w:pStyle w:val="NormalWeb"/>
        <w:spacing w:before="0" w:beforeAutospacing="0" w:after="0" w:afterAutospacing="0"/>
        <w:textAlignment w:val="baseline"/>
      </w:pPr>
      <w:r w:rsidRPr="00947CB4">
        <w:rPr>
          <w:b/>
          <w:bCs/>
          <w:bdr w:val="none" w:sz="0" w:space="0" w:color="auto" w:frame="1"/>
        </w:rPr>
        <w:t>By naturalization:</w:t>
      </w:r>
      <w:r w:rsidRPr="00947CB4">
        <w:t xml:space="preserve"> 27. (1) Subject to the provisions of section 28 of this Constitution, any person who is qualified in accordance with the provisions of this section may apply to the President for the same of a certificate of </w:t>
      </w:r>
      <w:r w:rsidR="009B6661" w:rsidRPr="00947CB4">
        <w:t>naturalization</w:t>
      </w:r>
      <w:r w:rsidRPr="00947CB4">
        <w:t>.</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xml:space="preserve">(2) No person shall be qualified to apply for the grant of a certificate or </w:t>
      </w:r>
      <w:r w:rsidR="009B6661" w:rsidRPr="00947CB4">
        <w:rPr>
          <w:rFonts w:ascii="Times New Roman" w:hAnsi="Times New Roman" w:cs="Times New Roman"/>
          <w:sz w:val="24"/>
          <w:szCs w:val="24"/>
        </w:rPr>
        <w:t>naturalization</w:t>
      </w:r>
      <w:r w:rsidRPr="00947CB4">
        <w:rPr>
          <w:rFonts w:ascii="Times New Roman" w:hAnsi="Times New Roman" w:cs="Times New Roman"/>
          <w:sz w:val="24"/>
          <w:szCs w:val="24"/>
        </w:rPr>
        <w:t>, unless he satisfies the President that -</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(a) He is a person of full age and capacity;</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(b) He is a person of good character;</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(c) He has shown a clear intention of his desire to be domiciled in Nigeria;</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(e) He is a person who has made or is capable of making useful contribution to the advancement; progress and well-being of Nigeria;</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(f) He has taken the Oath of Allegiance prescribed in the Seventh Schedule to this Constitution; and</w:t>
      </w:r>
    </w:p>
    <w:p w:rsidR="003916BC" w:rsidRPr="00947CB4" w:rsidRDefault="003916BC" w:rsidP="003916BC">
      <w:pPr>
        <w:numPr>
          <w:ilvl w:val="0"/>
          <w:numId w:val="27"/>
        </w:numPr>
        <w:spacing w:after="100" w:afterAutospacing="1"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(g) He has, immediately preceding the date of his application, either-</w:t>
      </w:r>
    </w:p>
    <w:p w:rsidR="003916BC" w:rsidRPr="00947CB4" w:rsidRDefault="003916BC" w:rsidP="003916BC">
      <w:pPr>
        <w:pStyle w:val="NormalWeb"/>
        <w:spacing w:before="120" w:beforeAutospacing="0" w:after="240" w:afterAutospacing="0"/>
        <w:textAlignment w:val="baseline"/>
      </w:pPr>
      <w:r w:rsidRPr="00947CB4">
        <w:t>(</w:t>
      </w:r>
      <w:proofErr w:type="spellStart"/>
      <w:r w:rsidRPr="00947CB4">
        <w:t>i</w:t>
      </w:r>
      <w:proofErr w:type="spellEnd"/>
      <w:r w:rsidRPr="00947CB4">
        <w:t>) Resided in Nigeria for a continuous period of fifteen years; or</w:t>
      </w:r>
    </w:p>
    <w:p w:rsidR="003916BC" w:rsidRPr="00947CB4" w:rsidRDefault="003916BC" w:rsidP="003916BC">
      <w:pPr>
        <w:pStyle w:val="NormalWeb"/>
        <w:spacing w:before="120" w:beforeAutospacing="0" w:after="240" w:afterAutospacing="0"/>
        <w:textAlignment w:val="baseline"/>
      </w:pPr>
      <w:r w:rsidRPr="00947CB4">
        <w:t>(ii) Resided in Nigeria continuously for a period of twelve months, and during the period of twenty years immediately preceding that period of twelve months has resided in Nigeria for periods amounting in the aggregate to not less than fifteen years.</w:t>
      </w:r>
    </w:p>
    <w:p w:rsidR="003916BC" w:rsidRPr="00947CB4" w:rsidRDefault="003916BC" w:rsidP="003916BC">
      <w:pPr>
        <w:pStyle w:val="NormalWeb"/>
        <w:spacing w:before="120" w:beforeAutospacing="0" w:after="240" w:afterAutospacing="0"/>
        <w:textAlignment w:val="baseline"/>
      </w:pPr>
      <w:r w:rsidRPr="00947CB4">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3916BC" w:rsidRPr="00947CB4" w:rsidRDefault="009B6661" w:rsidP="003916BC">
      <w:pPr>
        <w:pStyle w:val="NormalWeb"/>
        <w:spacing w:before="120" w:beforeAutospacing="0" w:after="240" w:afterAutospacing="0"/>
        <w:textAlignment w:val="baseline"/>
      </w:pPr>
      <w:r w:rsidRPr="00947CB4">
        <w:t xml:space="preserve">29. (1) </w:t>
      </w:r>
      <w:proofErr w:type="gramStart"/>
      <w:r w:rsidRPr="00947CB4">
        <w:t>A</w:t>
      </w:r>
      <w:r w:rsidR="003916BC" w:rsidRPr="00947CB4">
        <w:t>ny</w:t>
      </w:r>
      <w:proofErr w:type="gramEnd"/>
      <w:r w:rsidR="003916BC" w:rsidRPr="00947CB4">
        <w:t xml:space="preserve"> citizen of Nigeria of full age who wishes to renounce his Nigerian citizenship shall make a declaration in the prescribed manner for the renunciation.</w:t>
      </w:r>
    </w:p>
    <w:p w:rsidR="003916BC" w:rsidRPr="00947CB4" w:rsidRDefault="003916BC" w:rsidP="003916BC">
      <w:pPr>
        <w:pStyle w:val="NormalWeb"/>
        <w:spacing w:before="120" w:beforeAutospacing="0" w:after="240" w:afterAutospacing="0"/>
        <w:textAlignment w:val="baseline"/>
      </w:pPr>
      <w:r w:rsidRPr="00947CB4">
        <w:lastRenderedPageBreak/>
        <w:t>(2) The President shall cause the declaration made under subsection (1) of this section to be registered and upon such registration, the person who made the declaration shall cease to be a citizen of Nigeria.</w:t>
      </w:r>
    </w:p>
    <w:p w:rsidR="003916BC" w:rsidRPr="00947CB4" w:rsidRDefault="003916BC" w:rsidP="003916BC">
      <w:pPr>
        <w:pStyle w:val="NormalWeb"/>
        <w:spacing w:before="120" w:beforeAutospacing="0" w:after="240" w:afterAutospacing="0"/>
        <w:textAlignment w:val="baseline"/>
      </w:pPr>
      <w:r w:rsidRPr="00947CB4">
        <w:t>(3) The President may withhold the registration of any declaration made under subsection (1) of this section if-</w:t>
      </w:r>
    </w:p>
    <w:p w:rsidR="003916BC" w:rsidRPr="00947CB4" w:rsidRDefault="003916BC" w:rsidP="003916BC">
      <w:pPr>
        <w:pStyle w:val="NormalWeb"/>
        <w:spacing w:before="120" w:beforeAutospacing="0" w:after="240" w:afterAutospacing="0"/>
        <w:textAlignment w:val="baseline"/>
      </w:pPr>
      <w:r w:rsidRPr="00947CB4">
        <w:t>(a) The declaration is made during any war in which Nigeria is physically involved; or</w:t>
      </w:r>
    </w:p>
    <w:p w:rsidR="003916BC" w:rsidRPr="00947CB4" w:rsidRDefault="003916BC" w:rsidP="003916BC">
      <w:pPr>
        <w:pStyle w:val="NormalWeb"/>
        <w:spacing w:before="120" w:beforeAutospacing="0" w:after="240" w:afterAutospacing="0"/>
        <w:textAlignment w:val="baseline"/>
      </w:pPr>
      <w:r w:rsidRPr="00947CB4">
        <w:t>(b) In his opinion, it is otherwise contrary to public policy.</w:t>
      </w:r>
    </w:p>
    <w:p w:rsidR="003916BC" w:rsidRPr="00947CB4" w:rsidRDefault="003916BC" w:rsidP="003916BC">
      <w:pPr>
        <w:pStyle w:val="NormalWeb"/>
        <w:spacing w:before="120" w:beforeAutospacing="0" w:after="240" w:afterAutospacing="0"/>
        <w:textAlignment w:val="baseline"/>
      </w:pPr>
      <w:r w:rsidRPr="00947CB4">
        <w:t>(4) For the purposes of subsection (1) of this section.</w:t>
      </w:r>
    </w:p>
    <w:p w:rsidR="003916BC" w:rsidRPr="00947CB4" w:rsidRDefault="009B6661" w:rsidP="003916BC">
      <w:pPr>
        <w:pStyle w:val="NormalWeb"/>
        <w:spacing w:before="120" w:beforeAutospacing="0" w:after="240" w:afterAutospacing="0"/>
        <w:textAlignment w:val="baseline"/>
      </w:pPr>
      <w:r w:rsidRPr="00947CB4">
        <w:t>(a) "F</w:t>
      </w:r>
      <w:r w:rsidR="003916BC" w:rsidRPr="00947CB4">
        <w:t>ull age" means the age of eighteen years and above;</w:t>
      </w:r>
    </w:p>
    <w:p w:rsidR="003916BC" w:rsidRPr="00947CB4" w:rsidRDefault="003916BC" w:rsidP="003916BC">
      <w:pPr>
        <w:pStyle w:val="NormalWeb"/>
        <w:spacing w:before="120" w:beforeAutospacing="0" w:after="240" w:afterAutospacing="0"/>
        <w:textAlignment w:val="baseline"/>
      </w:pPr>
      <w:r w:rsidRPr="00947CB4">
        <w:t>(b) Any woman who is married shall be deemed to be of full age.</w:t>
      </w:r>
    </w:p>
    <w:p w:rsidR="003916BC" w:rsidRPr="00947CB4" w:rsidRDefault="003916BC" w:rsidP="003916BC">
      <w:pPr>
        <w:pStyle w:val="NormalWeb"/>
        <w:spacing w:before="120" w:beforeAutospacing="0" w:after="240" w:afterAutospacing="0"/>
        <w:textAlignment w:val="baseline"/>
      </w:pPr>
      <w:r w:rsidRPr="00947CB4">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3916BC" w:rsidRPr="00947CB4" w:rsidRDefault="003916BC" w:rsidP="003916BC">
      <w:pPr>
        <w:pStyle w:val="NormalWeb"/>
        <w:spacing w:before="120" w:beforeAutospacing="0" w:after="240" w:afterAutospacing="0"/>
        <w:textAlignment w:val="baseline"/>
      </w:pPr>
      <w:r w:rsidRPr="00947CB4">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3916BC" w:rsidRPr="00947CB4" w:rsidRDefault="003916BC" w:rsidP="003916BC">
      <w:pPr>
        <w:pStyle w:val="NormalWeb"/>
        <w:spacing w:before="0" w:beforeAutospacing="0" w:after="0" w:afterAutospacing="0"/>
        <w:textAlignment w:val="baseline"/>
      </w:pPr>
      <w:r w:rsidRPr="00947CB4">
        <w:t>(a) The person has shown himself by act or speech to be disloyal towards the Federal Republic of Nigeria</w:t>
      </w:r>
      <w:hyperlink r:id="rId57" w:tooltip="Federal Republic of Nigeria" w:history="1"/>
      <w:r w:rsidRPr="00947CB4">
        <w:t>; or</w:t>
      </w:r>
    </w:p>
    <w:p w:rsidR="003916BC" w:rsidRPr="00947CB4" w:rsidRDefault="003916BC" w:rsidP="003916BC">
      <w:pPr>
        <w:pStyle w:val="NormalWeb"/>
        <w:spacing w:before="120" w:beforeAutospacing="0" w:after="240" w:afterAutospacing="0"/>
        <w:textAlignment w:val="baseline"/>
      </w:pPr>
      <w:r w:rsidRPr="00947CB4">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3916BC" w:rsidRPr="00947CB4" w:rsidRDefault="003916BC" w:rsidP="003916BC">
      <w:pPr>
        <w:pStyle w:val="NormalWeb"/>
        <w:spacing w:before="120" w:beforeAutospacing="0" w:after="240" w:afterAutospacing="0"/>
        <w:textAlignment w:val="baseline"/>
      </w:pPr>
      <w:r w:rsidRPr="00947CB4">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3916BC" w:rsidRPr="00947CB4" w:rsidRDefault="003916BC" w:rsidP="003916BC">
      <w:pPr>
        <w:pStyle w:val="NormalWeb"/>
        <w:spacing w:before="120" w:beforeAutospacing="0" w:after="240" w:afterAutospacing="0"/>
        <w:textAlignment w:val="baseline"/>
      </w:pPr>
      <w:r w:rsidRPr="00947CB4">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3916BC" w:rsidRPr="00947CB4" w:rsidRDefault="003916BC" w:rsidP="003916BC">
      <w:pPr>
        <w:pStyle w:val="NormalWeb"/>
        <w:spacing w:before="120" w:beforeAutospacing="0" w:after="240" w:afterAutospacing="0"/>
        <w:textAlignment w:val="baseline"/>
      </w:pPr>
      <w:r w:rsidRPr="00947CB4">
        <w:t>(2) Any regulations made by the president pursuant to the provisions of this section shall be laid before the National Assembly NIGERIA</w:t>
      </w:r>
    </w:p>
    <w:p w:rsidR="003916BC" w:rsidRPr="00947CB4" w:rsidRDefault="003916BC" w:rsidP="003916BC">
      <w:pPr>
        <w:pStyle w:val="NormalWeb"/>
        <w:spacing w:before="120" w:beforeAutospacing="0" w:after="240" w:afterAutospacing="0"/>
        <w:textAlignment w:val="baseline"/>
      </w:pPr>
      <w:r w:rsidRPr="00947CB4">
        <w:lastRenderedPageBreak/>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w:t>
      </w:r>
    </w:p>
    <w:p w:rsidR="003916BC" w:rsidRPr="00947CB4" w:rsidRDefault="003916BC" w:rsidP="003916BC">
      <w:pPr>
        <w:pStyle w:val="NormalWeb"/>
        <w:spacing w:before="120" w:beforeAutospacing="0" w:after="240" w:afterAutospacing="0"/>
        <w:textAlignment w:val="baseline"/>
      </w:pPr>
      <w:r w:rsidRPr="00947CB4">
        <w:t xml:space="preserve"> BY BIRTH: Birth within the territory of Nigeria does not automatically confer citizenship. </w:t>
      </w:r>
    </w:p>
    <w:p w:rsidR="003916BC" w:rsidRPr="00947CB4" w:rsidRDefault="003916BC" w:rsidP="003916BC">
      <w:pPr>
        <w:pStyle w:val="NormalWeb"/>
        <w:spacing w:before="120" w:beforeAutospacing="0" w:after="240" w:afterAutospacing="0"/>
        <w:textAlignment w:val="baseline"/>
      </w:pPr>
      <w:r w:rsidRPr="00947CB4">
        <w:t xml:space="preserve">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w:t>
      </w:r>
    </w:p>
    <w:p w:rsidR="003916BC" w:rsidRPr="00947CB4" w:rsidRDefault="003916BC" w:rsidP="003916BC">
      <w:pPr>
        <w:pStyle w:val="NormalWeb"/>
        <w:spacing w:before="120" w:beforeAutospacing="0" w:after="240" w:afterAutospacing="0"/>
        <w:textAlignment w:val="baseline"/>
      </w:pPr>
      <w:r w:rsidRPr="00947CB4">
        <w:t>BY NATURALIZATION: Nigerian citizenship may be acquired upon fulfillment of the following conditions: Person is of full age (18), has resided in Nigeria for at least 15 years, is of good character, plans to remain in Nigeria, is familiar with Nigerian language and customs, has a viable means of support, and has renounced previous citizenship.</w:t>
      </w:r>
    </w:p>
    <w:p w:rsidR="003916BC" w:rsidRPr="00947CB4" w:rsidRDefault="003916BC" w:rsidP="003916BC">
      <w:pPr>
        <w:pStyle w:val="NormalWeb"/>
        <w:spacing w:before="120" w:beforeAutospacing="0" w:after="240" w:afterAutospacing="0"/>
        <w:textAlignment w:val="baseline"/>
      </w:pPr>
      <w:r w:rsidRPr="00947CB4">
        <w:t>LOSS OF CITIZENSHIP:</w:t>
      </w:r>
    </w:p>
    <w:p w:rsidR="003916BC" w:rsidRPr="00947CB4" w:rsidRDefault="003916BC" w:rsidP="003916BC">
      <w:pPr>
        <w:pStyle w:val="NormalWeb"/>
        <w:spacing w:before="120" w:beforeAutospacing="0" w:after="240" w:afterAutospacing="0"/>
        <w:textAlignment w:val="baseline"/>
      </w:pPr>
      <w:r w:rsidRPr="00947CB4">
        <w:t xml:space="preserve">VOLUNTARY: Voluntary renunciation of Nigerian citizenship is permitted by law. Contact the Embassy for details and required paperwork. </w:t>
      </w:r>
    </w:p>
    <w:p w:rsidR="00EF0286" w:rsidRDefault="003916BC" w:rsidP="00EF0286">
      <w:pPr>
        <w:pStyle w:val="NormalWeb"/>
        <w:spacing w:before="120" w:beforeAutospacing="0" w:after="240" w:afterAutospacing="0"/>
        <w:textAlignment w:val="baseline"/>
      </w:pPr>
      <w:r w:rsidRPr="00947CB4">
        <w:t>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EF0286" w:rsidRDefault="00A034D5" w:rsidP="00A034D5">
      <w:pPr>
        <w:pStyle w:val="NormalWeb"/>
        <w:numPr>
          <w:ilvl w:val="0"/>
          <w:numId w:val="28"/>
        </w:numPr>
        <w:spacing w:before="120" w:beforeAutospacing="0" w:after="240" w:afterAutospacing="0"/>
        <w:jc w:val="both"/>
        <w:textAlignment w:val="baseline"/>
        <w:rPr>
          <w:b/>
        </w:rPr>
      </w:pPr>
      <w:r w:rsidRPr="00A034D5">
        <w:rPr>
          <w:b/>
        </w:rPr>
        <w:t>OTHER THEORIES THAT EXPLAIN THE EVOLUTION OF STATES INCLUDES;</w:t>
      </w:r>
    </w:p>
    <w:p w:rsidR="00E00307" w:rsidRPr="00E00307" w:rsidRDefault="00E00307" w:rsidP="00A034D5">
      <w:pPr>
        <w:pStyle w:val="NormalWeb"/>
        <w:spacing w:before="120" w:beforeAutospacing="0" w:after="240" w:afterAutospacing="0"/>
        <w:ind w:left="720"/>
        <w:jc w:val="both"/>
        <w:textAlignment w:val="baseline"/>
      </w:pPr>
      <w:r w:rsidRPr="00E00307">
        <w:t>A number of theories have been put forward to explain the origin of society.</w:t>
      </w:r>
    </w:p>
    <w:p w:rsidR="00A034D5" w:rsidRDefault="00E00307" w:rsidP="00A034D5">
      <w:pPr>
        <w:pStyle w:val="NormalWeb"/>
        <w:spacing w:before="120" w:beforeAutospacing="0" w:after="240" w:afterAutospacing="0"/>
        <w:ind w:left="720"/>
        <w:jc w:val="both"/>
        <w:textAlignment w:val="baseline"/>
      </w:pPr>
      <w:proofErr w:type="spellStart"/>
      <w:r>
        <w:t>i</w:t>
      </w:r>
      <w:proofErr w:type="spellEnd"/>
      <w:r>
        <w:t>)</w:t>
      </w:r>
      <w:r w:rsidRPr="00E00307">
        <w:t xml:space="preserve"> </w:t>
      </w:r>
      <w:r>
        <w:t>Divine right or origin theory</w:t>
      </w:r>
    </w:p>
    <w:p w:rsidR="00A034D5" w:rsidRDefault="00E00307" w:rsidP="00A034D5">
      <w:pPr>
        <w:pStyle w:val="NormalWeb"/>
        <w:spacing w:before="120" w:beforeAutospacing="0" w:after="240" w:afterAutospacing="0"/>
        <w:ind w:left="720"/>
        <w:jc w:val="both"/>
        <w:textAlignment w:val="baseline"/>
      </w:pPr>
      <w:proofErr w:type="gramStart"/>
      <w:r>
        <w:t>ii)</w:t>
      </w:r>
      <w:proofErr w:type="gramEnd"/>
      <w:r w:rsidR="00A034D5">
        <w:t>Force theory</w:t>
      </w:r>
      <w:r>
        <w:t>.</w:t>
      </w:r>
    </w:p>
    <w:p w:rsidR="00A034D5" w:rsidRDefault="00A034D5" w:rsidP="00A034D5">
      <w:pPr>
        <w:pStyle w:val="NormalWeb"/>
        <w:spacing w:before="120" w:beforeAutospacing="0" w:after="240" w:afterAutospacing="0"/>
        <w:jc w:val="both"/>
        <w:textAlignment w:val="baseline"/>
      </w:pPr>
      <w:r>
        <w:t xml:space="preserve">            </w:t>
      </w:r>
      <w:r w:rsidR="00E00307">
        <w:t>iii)</w:t>
      </w:r>
      <w:r w:rsidR="00E00307" w:rsidRPr="00E00307">
        <w:t xml:space="preserve"> </w:t>
      </w:r>
      <w:r w:rsidR="00E00307">
        <w:t>Evolutionary theory.</w:t>
      </w:r>
    </w:p>
    <w:p w:rsidR="006E0AD0" w:rsidRPr="00E00307" w:rsidRDefault="00E00307" w:rsidP="006E0AD0">
      <w:pPr>
        <w:pStyle w:val="NormalWeb"/>
        <w:shd w:val="clear" w:color="auto" w:fill="FFFFFF"/>
        <w:spacing w:before="0" w:beforeAutospacing="0" w:after="288" w:afterAutospacing="0"/>
        <w:textAlignment w:val="baseline"/>
        <w:rPr>
          <w:rFonts w:ascii="Helvetica" w:hAnsi="Helvetica"/>
          <w:sz w:val="23"/>
          <w:szCs w:val="23"/>
        </w:rPr>
      </w:pPr>
      <w:proofErr w:type="spellStart"/>
      <w:proofErr w:type="gramStart"/>
      <w:r>
        <w:rPr>
          <w:b/>
          <w:u w:val="single"/>
        </w:rPr>
        <w:t>i</w:t>
      </w:r>
      <w:proofErr w:type="spellEnd"/>
      <w:r>
        <w:rPr>
          <w:b/>
          <w:u w:val="single"/>
        </w:rPr>
        <w:t>)</w:t>
      </w:r>
      <w:r w:rsidR="00A034D5" w:rsidRPr="00E00307">
        <w:rPr>
          <w:b/>
          <w:u w:val="single"/>
        </w:rPr>
        <w:t>Divine</w:t>
      </w:r>
      <w:proofErr w:type="gramEnd"/>
      <w:r w:rsidR="00A034D5" w:rsidRPr="00E00307">
        <w:rPr>
          <w:b/>
          <w:u w:val="single"/>
        </w:rPr>
        <w:t xml:space="preserve"> Origin theory</w:t>
      </w:r>
      <w:r>
        <w:rPr>
          <w:b/>
          <w:u w:val="single"/>
        </w:rPr>
        <w:t>:</w:t>
      </w:r>
      <w:r w:rsidR="00A034D5" w:rsidRPr="00E00307">
        <w:rPr>
          <w:color w:val="555555"/>
        </w:rPr>
        <w:t xml:space="preserve"> </w:t>
      </w:r>
      <w:r w:rsidRPr="00E00307">
        <w:t>Divine Origin theory</w:t>
      </w:r>
      <w:r w:rsidRPr="00E00307">
        <w:rPr>
          <w:color w:val="555555"/>
        </w:rPr>
        <w:t xml:space="preserve"> </w:t>
      </w:r>
      <w:r w:rsidR="00A034D5" w:rsidRPr="00E00307">
        <w:t xml:space="preserve">makes society the creation of God. Just as God created all the animals and inanimate objects of this world, so he created the society as well. This theory in course of time, particularly in the sixteenth and seventeenth centuries took </w:t>
      </w:r>
      <w:r w:rsidR="006E0AD0" w:rsidRPr="00E00307">
        <w:t xml:space="preserve">the form of Divine Right Theory. The divine right of kings also known as divine right theory of kingship is a political and religious doctrine of royal and political legitimacy. It asserts that a monarch is subject to no earthly authority, deriving his right to rule directly from the will of God. It is the oldest theory about the origin and evolution of state. In other words, it is the right of a sovereign to rule as set forth by the theory of government that </w:t>
      </w:r>
      <w:r w:rsidRPr="00E00307">
        <w:t xml:space="preserve">holds that a monarch receives the right to </w:t>
      </w:r>
      <w:r w:rsidRPr="00E00307">
        <w:lastRenderedPageBreak/>
        <w:t>rule directly from God and not from the people. The doctrine evolved partly in reaction against papal claims to wield authority in the political sphere. In England, King James I and his son Charles I made many claims based on divine right, and a notable exponent of the theory was Sir Robert Filmer.</w:t>
      </w:r>
      <w:r w:rsidRPr="00E00307">
        <w:rPr>
          <w:rFonts w:ascii="Helvetica" w:hAnsi="Helvetica"/>
          <w:sz w:val="23"/>
          <w:szCs w:val="23"/>
        </w:rPr>
        <w:t xml:space="preserve"> </w:t>
      </w:r>
      <w:r w:rsidRPr="00130766">
        <w:rPr>
          <w:shd w:val="clear" w:color="auto" w:fill="FFFFFF"/>
        </w:rPr>
        <w:t xml:space="preserve">The origin of society is not due to God’s intervention in human history. The society is the outcome of the social instinct of man. </w:t>
      </w:r>
    </w:p>
    <w:p w:rsidR="00130766" w:rsidRDefault="00130766" w:rsidP="00130766">
      <w:pPr>
        <w:pStyle w:val="NormalWeb"/>
        <w:shd w:val="clear" w:color="auto" w:fill="FFFFFF"/>
        <w:spacing w:before="0" w:beforeAutospacing="0" w:after="288" w:afterAutospacing="0"/>
        <w:textAlignment w:val="baseline"/>
      </w:pPr>
      <w:proofErr w:type="gramStart"/>
      <w:r>
        <w:rPr>
          <w:b/>
          <w:u w:val="single"/>
        </w:rPr>
        <w:t>ii)</w:t>
      </w:r>
      <w:proofErr w:type="gramEnd"/>
      <w:r>
        <w:rPr>
          <w:b/>
          <w:u w:val="single"/>
        </w:rPr>
        <w:t>FORCE THEORY:</w:t>
      </w:r>
      <w:r>
        <w:rPr>
          <w:b/>
        </w:rPr>
        <w:t xml:space="preserve"> </w:t>
      </w:r>
      <w:r w:rsidR="006E0AD0" w:rsidRPr="00130766">
        <w:t>Force theory makes society the result of superior physical force. According to this theory, the society originated in the subjugation of the weaker by the stronger. In the primitive times the man of exceptional physical strength was able to overawe his fellowmen and to exercise some kind of authority over them.</w:t>
      </w:r>
      <w:r w:rsidR="00E00307" w:rsidRPr="00130766">
        <w:t xml:space="preserve"> </w:t>
      </w:r>
      <w:r w:rsidR="006E0AD0" w:rsidRPr="006E0AD0">
        <w:t>Thus through physical coercion or compulsion men were brought together and made to live in society. The Patriarchal and Matriarchal theories make society the expansion of family system. Sir Henry Maine defines patriarchal theory as ‘the theory of the origin of society in separate families, held together by the authority and protection of the eldest male descendant’.</w:t>
      </w:r>
      <w:r w:rsidR="00E00307" w:rsidRPr="00130766">
        <w:t xml:space="preserve"> </w:t>
      </w:r>
      <w:r w:rsidR="00E00307" w:rsidRPr="00130766">
        <w:rPr>
          <w:shd w:val="clear" w:color="auto" w:fill="FFFFFF"/>
        </w:rPr>
        <w:t>He believed that society is the family writ large. The matriarchal theory suggests that polyandry and transient marriage relations were more common in primitive times than monogamy or polygamy. Under such circumstances descendance is traced through the mother for, as Jens point out motherhood in such cases is a fact, while paternity is only an opinion.</w:t>
      </w:r>
      <w:r w:rsidRPr="00130766">
        <w:rPr>
          <w:shd w:val="clear" w:color="auto" w:fill="FFFFFF"/>
        </w:rPr>
        <w:t xml:space="preserve"> Force theory was developed in the seventeenth and eighteenth centuries by philosophers such as Thomas Hobbes, John Locke and Jean Jacques Rousseau. It is the process of establishing a new government or country through the use of force. This process involves one group of people entering into an area and making everyone else within that territory submit to the new government and social system.</w:t>
      </w:r>
      <w:r>
        <w:rPr>
          <w:shd w:val="clear" w:color="auto" w:fill="FFFFFF"/>
        </w:rPr>
        <w:t xml:space="preserve"> </w:t>
      </w:r>
      <w:r w:rsidRPr="00130766">
        <w:rPr>
          <w:shd w:val="clear" w:color="auto" w:fill="FFFFFF"/>
        </w:rPr>
        <w:t xml:space="preserve">Force, no doubt, is an important factor in the evolution of society but it cannot be regarded as the one and the only factor. </w:t>
      </w:r>
      <w:r w:rsidRPr="00130766">
        <w:t>Several other factors must have entered into the composition of early society. It is as much a result of voluntary amalgamation as of force or conquest.</w:t>
      </w:r>
      <w:r>
        <w:t xml:space="preserve"> </w:t>
      </w:r>
      <w:r w:rsidRPr="00130766">
        <w:t>Neither of the patriarchal and matriarchal families can be held universal. In the words of Leacock. ‘No single form of the primitive family or group can be asserted. Here the matriarchal relationship, and there a patriarchal regime, is found to have been the rule, – either of which may perhaps be displaced by the other’.</w:t>
      </w:r>
    </w:p>
    <w:p w:rsidR="003510A6" w:rsidRPr="003510A6" w:rsidRDefault="003510A6" w:rsidP="002C179F">
      <w:pPr>
        <w:shd w:val="clear" w:color="auto" w:fill="FFFFFF"/>
        <w:spacing w:after="288" w:line="240" w:lineRule="auto"/>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iii)</w:t>
      </w:r>
      <w:proofErr w:type="gramEnd"/>
      <w:r w:rsidRPr="003510A6">
        <w:rPr>
          <w:rFonts w:ascii="Times New Roman" w:eastAsia="Times New Roman" w:hAnsi="Times New Roman" w:cs="Times New Roman"/>
          <w:b/>
          <w:sz w:val="24"/>
          <w:szCs w:val="24"/>
          <w:u w:val="single"/>
        </w:rPr>
        <w:t>EVOLUTIONARY THEORY</w:t>
      </w:r>
      <w:r>
        <w:rPr>
          <w:rFonts w:ascii="Times New Roman" w:eastAsia="Times New Roman" w:hAnsi="Times New Roman" w:cs="Times New Roman"/>
          <w:sz w:val="24"/>
          <w:szCs w:val="24"/>
        </w:rPr>
        <w:t xml:space="preserve">: </w:t>
      </w:r>
      <w:r w:rsidR="002C179F">
        <w:rPr>
          <w:rFonts w:ascii="Times New Roman" w:eastAsia="Times New Roman" w:hAnsi="Times New Roman" w:cs="Times New Roman"/>
          <w:sz w:val="24"/>
          <w:szCs w:val="24"/>
        </w:rPr>
        <w:t xml:space="preserve">Evolutionary theory explains as a convincing origin of the state, is the Historical or Evolutionary theory. It explains the state is a product of growth, a slow and steady evolution extending over a long period of time and ultimately shaping itself into the complex structure of a modern state. </w:t>
      </w:r>
      <w:r>
        <w:rPr>
          <w:rFonts w:ascii="Times New Roman" w:eastAsia="Times New Roman" w:hAnsi="Times New Roman" w:cs="Times New Roman"/>
          <w:sz w:val="24"/>
          <w:szCs w:val="24"/>
        </w:rPr>
        <w:t>T</w:t>
      </w:r>
      <w:r w:rsidRPr="003510A6">
        <w:rPr>
          <w:rFonts w:ascii="Times New Roman" w:eastAsia="Times New Roman" w:hAnsi="Times New Roman" w:cs="Times New Roman"/>
          <w:sz w:val="24"/>
          <w:szCs w:val="24"/>
        </w:rPr>
        <w:t xml:space="preserve">he evolutionary theory offers a generally correct explanation of the origin of society. According to it society is not a make but a growth. It is the result of a gradual evolution. It is continuous development from </w:t>
      </w:r>
      <w:r w:rsidR="002C179F" w:rsidRPr="003510A6">
        <w:rPr>
          <w:rFonts w:ascii="Times New Roman" w:eastAsia="Times New Roman" w:hAnsi="Times New Roman" w:cs="Times New Roman"/>
          <w:sz w:val="24"/>
          <w:szCs w:val="24"/>
        </w:rPr>
        <w:t>unorganized</w:t>
      </w:r>
      <w:r w:rsidRPr="003510A6">
        <w:rPr>
          <w:rFonts w:ascii="Times New Roman" w:eastAsia="Times New Roman" w:hAnsi="Times New Roman" w:cs="Times New Roman"/>
          <w:sz w:val="24"/>
          <w:szCs w:val="24"/>
        </w:rPr>
        <w:t xml:space="preserve"> to </w:t>
      </w:r>
      <w:r w:rsidR="002C179F" w:rsidRPr="003510A6">
        <w:rPr>
          <w:rFonts w:ascii="Times New Roman" w:eastAsia="Times New Roman" w:hAnsi="Times New Roman" w:cs="Times New Roman"/>
          <w:sz w:val="24"/>
          <w:szCs w:val="24"/>
        </w:rPr>
        <w:t>organized</w:t>
      </w:r>
      <w:r w:rsidRPr="003510A6">
        <w:rPr>
          <w:rFonts w:ascii="Times New Roman" w:eastAsia="Times New Roman" w:hAnsi="Times New Roman" w:cs="Times New Roman"/>
          <w:sz w:val="24"/>
          <w:szCs w:val="24"/>
        </w:rPr>
        <w:t>, from less perfect to more perfect and various factors helped in its development from time to time. Kinship and family were the earliest bonds uniting man with man.</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“Kinship creates society.”</w:t>
      </w:r>
      <w:r w:rsidRPr="003510A6">
        <w:rPr>
          <w:rFonts w:ascii="Times New Roman" w:eastAsia="Times New Roman" w:hAnsi="Times New Roman" w:cs="Times New Roman"/>
          <w:sz w:val="24"/>
          <w:szCs w:val="24"/>
          <w:bdr w:val="none" w:sz="0" w:space="0" w:color="auto" w:frame="1"/>
          <w:vertAlign w:val="superscript"/>
        </w:rPr>
        <w:t> </w:t>
      </w:r>
      <w:r w:rsidRPr="003510A6">
        <w:rPr>
          <w:rFonts w:ascii="Times New Roman" w:eastAsia="Times New Roman" w:hAnsi="Times New Roman" w:cs="Times New Roman"/>
          <w:sz w:val="24"/>
          <w:szCs w:val="24"/>
        </w:rPr>
        <w:t xml:space="preserve">says Malvern. Patriarchal society was </w:t>
      </w:r>
      <w:r w:rsidR="002C179F" w:rsidRPr="003510A6">
        <w:rPr>
          <w:rFonts w:ascii="Times New Roman" w:eastAsia="Times New Roman" w:hAnsi="Times New Roman" w:cs="Times New Roman"/>
          <w:sz w:val="24"/>
          <w:szCs w:val="24"/>
        </w:rPr>
        <w:t>organized</w:t>
      </w:r>
      <w:r w:rsidRPr="003510A6">
        <w:rPr>
          <w:rFonts w:ascii="Times New Roman" w:eastAsia="Times New Roman" w:hAnsi="Times New Roman" w:cs="Times New Roman"/>
          <w:sz w:val="24"/>
          <w:szCs w:val="24"/>
        </w:rPr>
        <w:t xml:space="preserve"> on the basis of Kinship through males. Religion was another factor to help in the creation of social consciousness. As a matter of fact as Gettell observes, “Kinship and religion were simply two aspects of the same thing.”</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They were so closely inter-twined that the patriarch, who later became the tribal chief, was also the high priest. After this man gave up his wandering habits, settled in villages and cities, and took to the pastoral and agricultural life.</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 xml:space="preserve">The population began to multiply. Wealth was accumulated. The idea of property took root. The economic life advanced. All this necessitated changes in the forms of social relations and man arrived at such advanced forms of social </w:t>
      </w:r>
      <w:r w:rsidR="002C179F" w:rsidRPr="003510A6">
        <w:t>organizations</w:t>
      </w:r>
      <w:r w:rsidRPr="003510A6">
        <w:rPr>
          <w:rFonts w:ascii="Times New Roman" w:eastAsia="Times New Roman" w:hAnsi="Times New Roman" w:cs="Times New Roman"/>
          <w:sz w:val="24"/>
          <w:szCs w:val="24"/>
        </w:rPr>
        <w:t xml:space="preserve"> as the nation state.</w:t>
      </w:r>
      <w:r w:rsidR="002C179F">
        <w:t xml:space="preserve"> T</w:t>
      </w:r>
      <w:r w:rsidRPr="003510A6">
        <w:rPr>
          <w:rFonts w:ascii="Times New Roman" w:hAnsi="Times New Roman" w:cs="Times New Roman"/>
          <w:sz w:val="24"/>
          <w:szCs w:val="24"/>
        </w:rPr>
        <w:t xml:space="preserve">hus, society did not come into being by virtue of a pact or special provision; it </w:t>
      </w:r>
      <w:r w:rsidRPr="003510A6">
        <w:rPr>
          <w:rFonts w:ascii="Times New Roman" w:hAnsi="Times New Roman" w:cs="Times New Roman"/>
          <w:sz w:val="24"/>
          <w:szCs w:val="24"/>
        </w:rPr>
        <w:lastRenderedPageBreak/>
        <w:t>emerged spontaneously and followed its own line of development. It passed through several stages of evolution before reaching its modern complex form.</w:t>
      </w:r>
      <w:r w:rsidR="002C179F">
        <w:t xml:space="preserve"> </w:t>
      </w:r>
      <w:r w:rsidRPr="003510A6">
        <w:rPr>
          <w:rFonts w:ascii="Times New Roman" w:eastAsia="Times New Roman" w:hAnsi="Times New Roman" w:cs="Times New Roman"/>
          <w:sz w:val="24"/>
          <w:szCs w:val="24"/>
        </w:rPr>
        <w:t>According to Comte, ‘the society has passed through three stages—the theological, ‘the metaphysical and the positive’. In his view society came into being as a result of a need for association, a felt need of human beings which evolved in accordance with definite laws. Existing societies are on different stages of development.</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 xml:space="preserve">Progress, according to him, is inevitable, although it is gradual, slow and uneven. Herbert Spencer also subscribed to the theory of social evolution. According to him, society is subject to the same laws of evolution to which all </w:t>
      </w:r>
      <w:r w:rsidR="00F07305">
        <w:rPr>
          <w:rFonts w:ascii="Times New Roman" w:eastAsia="Times New Roman" w:hAnsi="Times New Roman" w:cs="Times New Roman"/>
          <w:sz w:val="24"/>
          <w:szCs w:val="24"/>
        </w:rPr>
        <w:t xml:space="preserve">organic and inorganic matter is. </w:t>
      </w:r>
      <w:r w:rsidRPr="003510A6">
        <w:rPr>
          <w:rFonts w:ascii="Times New Roman" w:eastAsia="Times New Roman" w:hAnsi="Times New Roman" w:cs="Times New Roman"/>
          <w:sz w:val="24"/>
          <w:szCs w:val="24"/>
        </w:rPr>
        <w:t>To him also evolution meant progress.</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Human society has advanced from a savage state to a civilized state. He marked out these stages, the primitive, the militant and the industrial in the course of social evolution.</w:t>
      </w:r>
    </w:p>
    <w:p w:rsidR="003510A6" w:rsidRPr="003510A6" w:rsidRDefault="003510A6" w:rsidP="003510A6">
      <w:pPr>
        <w:shd w:val="clear" w:color="auto" w:fill="FFFFFF"/>
        <w:spacing w:after="288" w:line="240" w:lineRule="auto"/>
        <w:textAlignment w:val="baseline"/>
        <w:rPr>
          <w:rFonts w:ascii="Helvetica" w:eastAsia="Times New Roman" w:hAnsi="Helvetica" w:cs="Times New Roman"/>
          <w:color w:val="555555"/>
          <w:sz w:val="23"/>
          <w:szCs w:val="23"/>
        </w:rPr>
      </w:pPr>
    </w:p>
    <w:p w:rsidR="003510A6" w:rsidRPr="00130766" w:rsidRDefault="003510A6" w:rsidP="00130766">
      <w:pPr>
        <w:pStyle w:val="NormalWeb"/>
        <w:shd w:val="clear" w:color="auto" w:fill="FFFFFF"/>
        <w:spacing w:before="0" w:beforeAutospacing="0" w:after="288" w:afterAutospacing="0"/>
        <w:textAlignment w:val="baseline"/>
      </w:pPr>
    </w:p>
    <w:p w:rsidR="006E0AD0" w:rsidRPr="006E0AD0" w:rsidRDefault="006E0AD0" w:rsidP="00E00307">
      <w:pPr>
        <w:pStyle w:val="NormalWeb"/>
        <w:shd w:val="clear" w:color="auto" w:fill="FFFFFF"/>
        <w:spacing w:before="0" w:beforeAutospacing="0" w:after="288" w:afterAutospacing="0"/>
        <w:textAlignment w:val="baseline"/>
      </w:pPr>
    </w:p>
    <w:p w:rsidR="00A034D5" w:rsidRDefault="00A034D5" w:rsidP="00A034D5">
      <w:pPr>
        <w:pStyle w:val="NormalWeb"/>
        <w:shd w:val="clear" w:color="auto" w:fill="FFFFFF"/>
        <w:spacing w:before="0" w:beforeAutospacing="0" w:after="288" w:afterAutospacing="0"/>
        <w:textAlignment w:val="baseline"/>
        <w:rPr>
          <w:rFonts w:ascii="Helvetica" w:hAnsi="Helvetica"/>
          <w:color w:val="555555"/>
          <w:sz w:val="23"/>
          <w:szCs w:val="23"/>
        </w:rPr>
      </w:pPr>
    </w:p>
    <w:p w:rsidR="00A034D5" w:rsidRPr="00A034D5" w:rsidRDefault="00A034D5" w:rsidP="00A034D5">
      <w:pPr>
        <w:pStyle w:val="NormalWeb"/>
        <w:spacing w:before="120" w:beforeAutospacing="0" w:after="240" w:afterAutospacing="0"/>
        <w:jc w:val="both"/>
        <w:textAlignment w:val="baseline"/>
      </w:pPr>
    </w:p>
    <w:p w:rsidR="00947CB4" w:rsidRPr="00947CB4" w:rsidRDefault="00947CB4" w:rsidP="00947CB4">
      <w:pPr>
        <w:pStyle w:val="NormalWeb"/>
        <w:shd w:val="clear" w:color="auto" w:fill="FFFFFF"/>
        <w:spacing w:before="120" w:beforeAutospacing="0" w:after="240" w:afterAutospacing="0"/>
        <w:textAlignment w:val="baseline"/>
        <w:rPr>
          <w:color w:val="222222"/>
        </w:rPr>
      </w:pPr>
    </w:p>
    <w:p w:rsidR="00947CB4" w:rsidRPr="00947CB4" w:rsidRDefault="00947CB4" w:rsidP="003916BC">
      <w:pPr>
        <w:pStyle w:val="NormalWeb"/>
        <w:spacing w:before="120" w:beforeAutospacing="0" w:after="240" w:afterAutospacing="0"/>
        <w:textAlignment w:val="baseline"/>
      </w:pPr>
    </w:p>
    <w:p w:rsidR="007E35B7" w:rsidRPr="00947CB4" w:rsidRDefault="007E35B7" w:rsidP="00A110C9">
      <w:pPr>
        <w:shd w:val="clear" w:color="auto" w:fill="FFFFFF"/>
        <w:spacing w:before="120" w:after="120" w:line="240" w:lineRule="auto"/>
        <w:rPr>
          <w:rFonts w:ascii="Times New Roman" w:eastAsia="Times New Roman" w:hAnsi="Times New Roman" w:cs="Times New Roman"/>
          <w:sz w:val="24"/>
          <w:szCs w:val="24"/>
          <w:lang w:val="en"/>
        </w:rPr>
      </w:pPr>
    </w:p>
    <w:sectPr w:rsidR="007E35B7" w:rsidRPr="0094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04F4"/>
    <w:multiLevelType w:val="multilevel"/>
    <w:tmpl w:val="5C3E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65DF7"/>
    <w:multiLevelType w:val="multilevel"/>
    <w:tmpl w:val="0B0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54184"/>
    <w:multiLevelType w:val="hybridMultilevel"/>
    <w:tmpl w:val="4552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552D2"/>
    <w:multiLevelType w:val="multilevel"/>
    <w:tmpl w:val="32E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A1327"/>
    <w:multiLevelType w:val="multilevel"/>
    <w:tmpl w:val="0746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F43E9"/>
    <w:multiLevelType w:val="multilevel"/>
    <w:tmpl w:val="0394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74BF4"/>
    <w:multiLevelType w:val="hybridMultilevel"/>
    <w:tmpl w:val="519EAA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E411B"/>
    <w:multiLevelType w:val="hybridMultilevel"/>
    <w:tmpl w:val="F84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66812"/>
    <w:multiLevelType w:val="multilevel"/>
    <w:tmpl w:val="ACAA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4D417F"/>
    <w:multiLevelType w:val="multilevel"/>
    <w:tmpl w:val="CD1C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A44840"/>
    <w:multiLevelType w:val="multilevel"/>
    <w:tmpl w:val="170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2152B"/>
    <w:multiLevelType w:val="multilevel"/>
    <w:tmpl w:val="AE2E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87D9A"/>
    <w:multiLevelType w:val="multilevel"/>
    <w:tmpl w:val="85A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74C98"/>
    <w:multiLevelType w:val="multilevel"/>
    <w:tmpl w:val="4AC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AD4242"/>
    <w:multiLevelType w:val="multilevel"/>
    <w:tmpl w:val="322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A1FDD"/>
    <w:multiLevelType w:val="multilevel"/>
    <w:tmpl w:val="230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20494F"/>
    <w:multiLevelType w:val="multilevel"/>
    <w:tmpl w:val="5674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8266C"/>
    <w:multiLevelType w:val="multilevel"/>
    <w:tmpl w:val="879E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C6F18"/>
    <w:multiLevelType w:val="multilevel"/>
    <w:tmpl w:val="90F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61E1E"/>
    <w:multiLevelType w:val="multilevel"/>
    <w:tmpl w:val="1AA4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BB55B2"/>
    <w:multiLevelType w:val="hybridMultilevel"/>
    <w:tmpl w:val="BFB40D54"/>
    <w:lvl w:ilvl="0" w:tplc="385EBF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E7D2E"/>
    <w:multiLevelType w:val="multilevel"/>
    <w:tmpl w:val="544A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6D0741"/>
    <w:multiLevelType w:val="multilevel"/>
    <w:tmpl w:val="F32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D42796"/>
    <w:multiLevelType w:val="multilevel"/>
    <w:tmpl w:val="C8E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3E0A9D"/>
    <w:multiLevelType w:val="multilevel"/>
    <w:tmpl w:val="C85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7B16C1"/>
    <w:multiLevelType w:val="multilevel"/>
    <w:tmpl w:val="2E1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0A6EB0"/>
    <w:multiLevelType w:val="multilevel"/>
    <w:tmpl w:val="36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924755"/>
    <w:multiLevelType w:val="multilevel"/>
    <w:tmpl w:val="BB9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13"/>
  </w:num>
  <w:num w:numId="4">
    <w:abstractNumId w:val="16"/>
  </w:num>
  <w:num w:numId="5">
    <w:abstractNumId w:val="12"/>
  </w:num>
  <w:num w:numId="6">
    <w:abstractNumId w:val="27"/>
  </w:num>
  <w:num w:numId="7">
    <w:abstractNumId w:val="8"/>
  </w:num>
  <w:num w:numId="8">
    <w:abstractNumId w:val="22"/>
  </w:num>
  <w:num w:numId="9">
    <w:abstractNumId w:val="4"/>
  </w:num>
  <w:num w:numId="10">
    <w:abstractNumId w:val="11"/>
  </w:num>
  <w:num w:numId="11">
    <w:abstractNumId w:val="9"/>
  </w:num>
  <w:num w:numId="12">
    <w:abstractNumId w:val="24"/>
  </w:num>
  <w:num w:numId="13">
    <w:abstractNumId w:val="3"/>
  </w:num>
  <w:num w:numId="14">
    <w:abstractNumId w:val="0"/>
  </w:num>
  <w:num w:numId="15">
    <w:abstractNumId w:val="5"/>
  </w:num>
  <w:num w:numId="16">
    <w:abstractNumId w:val="18"/>
  </w:num>
  <w:num w:numId="17">
    <w:abstractNumId w:val="14"/>
  </w:num>
  <w:num w:numId="18">
    <w:abstractNumId w:val="25"/>
  </w:num>
  <w:num w:numId="19">
    <w:abstractNumId w:val="26"/>
  </w:num>
  <w:num w:numId="20">
    <w:abstractNumId w:val="10"/>
  </w:num>
  <w:num w:numId="21">
    <w:abstractNumId w:val="15"/>
  </w:num>
  <w:num w:numId="22">
    <w:abstractNumId w:val="7"/>
  </w:num>
  <w:num w:numId="23">
    <w:abstractNumId w:val="20"/>
  </w:num>
  <w:num w:numId="24">
    <w:abstractNumId w:val="2"/>
  </w:num>
  <w:num w:numId="25">
    <w:abstractNumId w:val="19"/>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2F"/>
    <w:rsid w:val="0009585A"/>
    <w:rsid w:val="00130766"/>
    <w:rsid w:val="001459CE"/>
    <w:rsid w:val="002C179F"/>
    <w:rsid w:val="003510A6"/>
    <w:rsid w:val="003916BC"/>
    <w:rsid w:val="003A072F"/>
    <w:rsid w:val="003B5434"/>
    <w:rsid w:val="005405FB"/>
    <w:rsid w:val="005C197D"/>
    <w:rsid w:val="006E0AD0"/>
    <w:rsid w:val="006F7BF1"/>
    <w:rsid w:val="007E35B7"/>
    <w:rsid w:val="008635B1"/>
    <w:rsid w:val="008B7522"/>
    <w:rsid w:val="00947CB4"/>
    <w:rsid w:val="009B6661"/>
    <w:rsid w:val="00A034D5"/>
    <w:rsid w:val="00A110C9"/>
    <w:rsid w:val="00B11C2B"/>
    <w:rsid w:val="00D707CF"/>
    <w:rsid w:val="00DE1D3C"/>
    <w:rsid w:val="00DF3CD4"/>
    <w:rsid w:val="00E00307"/>
    <w:rsid w:val="00EF0286"/>
    <w:rsid w:val="00F0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144BE-97E2-486C-A664-89FAFF1A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0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07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7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07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072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A072F"/>
    <w:rPr>
      <w:color w:val="0000FF"/>
      <w:u w:val="single"/>
    </w:rPr>
  </w:style>
  <w:style w:type="character" w:styleId="FollowedHyperlink">
    <w:name w:val="FollowedHyperlink"/>
    <w:basedOn w:val="DefaultParagraphFont"/>
    <w:uiPriority w:val="99"/>
    <w:semiHidden/>
    <w:unhideWhenUsed/>
    <w:rsid w:val="003A072F"/>
    <w:rPr>
      <w:color w:val="800080"/>
      <w:u w:val="single"/>
    </w:rPr>
  </w:style>
  <w:style w:type="paragraph" w:styleId="NormalWeb">
    <w:name w:val="Normal (Web)"/>
    <w:basedOn w:val="Normal"/>
    <w:uiPriority w:val="99"/>
    <w:unhideWhenUsed/>
    <w:rsid w:val="003A0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3A072F"/>
  </w:style>
  <w:style w:type="character" w:customStyle="1" w:styleId="tocnumber">
    <w:name w:val="tocnumber"/>
    <w:basedOn w:val="DefaultParagraphFont"/>
    <w:rsid w:val="003A072F"/>
  </w:style>
  <w:style w:type="character" w:customStyle="1" w:styleId="toctext">
    <w:name w:val="toctext"/>
    <w:basedOn w:val="DefaultParagraphFont"/>
    <w:rsid w:val="003A072F"/>
  </w:style>
  <w:style w:type="character" w:customStyle="1" w:styleId="mw-headline">
    <w:name w:val="mw-headline"/>
    <w:basedOn w:val="DefaultParagraphFont"/>
    <w:rsid w:val="003A072F"/>
  </w:style>
  <w:style w:type="character" w:customStyle="1" w:styleId="mw-editsection">
    <w:name w:val="mw-editsection"/>
    <w:basedOn w:val="DefaultParagraphFont"/>
    <w:rsid w:val="003A072F"/>
  </w:style>
  <w:style w:type="character" w:customStyle="1" w:styleId="mw-editsection-bracket">
    <w:name w:val="mw-editsection-bracket"/>
    <w:basedOn w:val="DefaultParagraphFont"/>
    <w:rsid w:val="003A072F"/>
  </w:style>
  <w:style w:type="character" w:customStyle="1" w:styleId="mw-cite-backlink">
    <w:name w:val="mw-cite-backlink"/>
    <w:basedOn w:val="DefaultParagraphFont"/>
    <w:rsid w:val="003A072F"/>
  </w:style>
  <w:style w:type="character" w:customStyle="1" w:styleId="cite-accessibility-label">
    <w:name w:val="cite-accessibility-label"/>
    <w:basedOn w:val="DefaultParagraphFont"/>
    <w:rsid w:val="003A072F"/>
  </w:style>
  <w:style w:type="character" w:customStyle="1" w:styleId="reference-text">
    <w:name w:val="reference-text"/>
    <w:basedOn w:val="DefaultParagraphFont"/>
    <w:rsid w:val="003A072F"/>
  </w:style>
  <w:style w:type="character" w:styleId="HTMLCite">
    <w:name w:val="HTML Cite"/>
    <w:basedOn w:val="DefaultParagraphFont"/>
    <w:uiPriority w:val="99"/>
    <w:semiHidden/>
    <w:unhideWhenUsed/>
    <w:rsid w:val="003A072F"/>
    <w:rPr>
      <w:i/>
      <w:iCs/>
    </w:rPr>
  </w:style>
  <w:style w:type="character" w:customStyle="1" w:styleId="z3988">
    <w:name w:val="z3988"/>
    <w:basedOn w:val="DefaultParagraphFont"/>
    <w:rsid w:val="003A072F"/>
  </w:style>
  <w:style w:type="character" w:customStyle="1" w:styleId="cs1-format">
    <w:name w:val="cs1-format"/>
    <w:basedOn w:val="DefaultParagraphFont"/>
    <w:rsid w:val="003A072F"/>
  </w:style>
  <w:style w:type="character" w:customStyle="1" w:styleId="reference-accessdate">
    <w:name w:val="reference-accessdate"/>
    <w:basedOn w:val="DefaultParagraphFont"/>
    <w:rsid w:val="003A072F"/>
  </w:style>
  <w:style w:type="character" w:customStyle="1" w:styleId="nowrap">
    <w:name w:val="nowrap"/>
    <w:basedOn w:val="DefaultParagraphFont"/>
    <w:rsid w:val="003A072F"/>
  </w:style>
  <w:style w:type="character" w:customStyle="1" w:styleId="cs1-lock-free">
    <w:name w:val="cs1-lock-free"/>
    <w:basedOn w:val="DefaultParagraphFont"/>
    <w:rsid w:val="003A072F"/>
  </w:style>
  <w:style w:type="character" w:customStyle="1" w:styleId="mw-collapsible-toggle">
    <w:name w:val="mw-collapsible-toggle"/>
    <w:basedOn w:val="DefaultParagraphFont"/>
    <w:rsid w:val="003A072F"/>
  </w:style>
  <w:style w:type="paragraph" w:styleId="z-TopofForm">
    <w:name w:val="HTML Top of Form"/>
    <w:basedOn w:val="Normal"/>
    <w:next w:val="Normal"/>
    <w:link w:val="z-TopofFormChar"/>
    <w:hidden/>
    <w:uiPriority w:val="99"/>
    <w:semiHidden/>
    <w:unhideWhenUsed/>
    <w:rsid w:val="003A07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07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07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072F"/>
    <w:rPr>
      <w:rFonts w:ascii="Arial" w:eastAsia="Times New Roman" w:hAnsi="Arial" w:cs="Arial"/>
      <w:vanish/>
      <w:sz w:val="16"/>
      <w:szCs w:val="16"/>
    </w:rPr>
  </w:style>
  <w:style w:type="character" w:customStyle="1" w:styleId="wb-langlinks-edit">
    <w:name w:val="wb-langlinks-edit"/>
    <w:basedOn w:val="DefaultParagraphFont"/>
    <w:rsid w:val="003A072F"/>
  </w:style>
  <w:style w:type="character" w:customStyle="1" w:styleId="anonymous-show">
    <w:name w:val="anonymous-show"/>
    <w:basedOn w:val="DefaultParagraphFont"/>
    <w:rsid w:val="003A072F"/>
  </w:style>
  <w:style w:type="paragraph" w:styleId="BalloonText">
    <w:name w:val="Balloon Text"/>
    <w:basedOn w:val="Normal"/>
    <w:link w:val="BalloonTextChar"/>
    <w:uiPriority w:val="99"/>
    <w:semiHidden/>
    <w:unhideWhenUsed/>
    <w:rsid w:val="00A1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0C9"/>
    <w:rPr>
      <w:rFonts w:ascii="Segoe UI" w:hAnsi="Segoe UI" w:cs="Segoe UI"/>
      <w:sz w:val="18"/>
      <w:szCs w:val="18"/>
    </w:rPr>
  </w:style>
  <w:style w:type="paragraph" w:styleId="ListParagraph">
    <w:name w:val="List Paragraph"/>
    <w:basedOn w:val="Normal"/>
    <w:uiPriority w:val="34"/>
    <w:qFormat/>
    <w:rsid w:val="00A1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9024">
      <w:bodyDiv w:val="1"/>
      <w:marLeft w:val="0"/>
      <w:marRight w:val="0"/>
      <w:marTop w:val="0"/>
      <w:marBottom w:val="0"/>
      <w:divBdr>
        <w:top w:val="none" w:sz="0" w:space="0" w:color="auto"/>
        <w:left w:val="none" w:sz="0" w:space="0" w:color="auto"/>
        <w:bottom w:val="none" w:sz="0" w:space="0" w:color="auto"/>
        <w:right w:val="none" w:sz="0" w:space="0" w:color="auto"/>
      </w:divBdr>
    </w:div>
    <w:div w:id="195824001">
      <w:bodyDiv w:val="1"/>
      <w:marLeft w:val="0"/>
      <w:marRight w:val="0"/>
      <w:marTop w:val="0"/>
      <w:marBottom w:val="0"/>
      <w:divBdr>
        <w:top w:val="none" w:sz="0" w:space="0" w:color="auto"/>
        <w:left w:val="none" w:sz="0" w:space="0" w:color="auto"/>
        <w:bottom w:val="none" w:sz="0" w:space="0" w:color="auto"/>
        <w:right w:val="none" w:sz="0" w:space="0" w:color="auto"/>
      </w:divBdr>
    </w:div>
    <w:div w:id="234439130">
      <w:bodyDiv w:val="1"/>
      <w:marLeft w:val="0"/>
      <w:marRight w:val="0"/>
      <w:marTop w:val="0"/>
      <w:marBottom w:val="0"/>
      <w:divBdr>
        <w:top w:val="none" w:sz="0" w:space="0" w:color="auto"/>
        <w:left w:val="none" w:sz="0" w:space="0" w:color="auto"/>
        <w:bottom w:val="none" w:sz="0" w:space="0" w:color="auto"/>
        <w:right w:val="none" w:sz="0" w:space="0" w:color="auto"/>
      </w:divBdr>
      <w:divsChild>
        <w:div w:id="165676094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641037376">
              <w:marLeft w:val="0"/>
              <w:marRight w:val="0"/>
              <w:marTop w:val="0"/>
              <w:marBottom w:val="0"/>
              <w:divBdr>
                <w:top w:val="none" w:sz="0" w:space="0" w:color="auto"/>
                <w:left w:val="none" w:sz="0" w:space="0" w:color="auto"/>
                <w:bottom w:val="none" w:sz="0" w:space="0" w:color="auto"/>
                <w:right w:val="none" w:sz="0" w:space="0" w:color="auto"/>
              </w:divBdr>
              <w:divsChild>
                <w:div w:id="1077096474">
                  <w:marLeft w:val="0"/>
                  <w:marRight w:val="0"/>
                  <w:marTop w:val="0"/>
                  <w:marBottom w:val="0"/>
                  <w:divBdr>
                    <w:top w:val="none" w:sz="0" w:space="0" w:color="auto"/>
                    <w:left w:val="none" w:sz="0" w:space="0" w:color="auto"/>
                    <w:bottom w:val="none" w:sz="0" w:space="0" w:color="auto"/>
                    <w:right w:val="none" w:sz="0" w:space="0" w:color="auto"/>
                  </w:divBdr>
                </w:div>
                <w:div w:id="310402008">
                  <w:marLeft w:val="0"/>
                  <w:marRight w:val="0"/>
                  <w:marTop w:val="0"/>
                  <w:marBottom w:val="0"/>
                  <w:divBdr>
                    <w:top w:val="none" w:sz="0" w:space="0" w:color="auto"/>
                    <w:left w:val="none" w:sz="0" w:space="0" w:color="auto"/>
                    <w:bottom w:val="none" w:sz="0" w:space="0" w:color="auto"/>
                    <w:right w:val="none" w:sz="0" w:space="0" w:color="auto"/>
                  </w:divBdr>
                  <w:divsChild>
                    <w:div w:id="1750426618">
                      <w:marLeft w:val="0"/>
                      <w:marRight w:val="0"/>
                      <w:marTop w:val="0"/>
                      <w:marBottom w:val="0"/>
                      <w:divBdr>
                        <w:top w:val="none" w:sz="0" w:space="0" w:color="auto"/>
                        <w:left w:val="none" w:sz="0" w:space="0" w:color="auto"/>
                        <w:bottom w:val="none" w:sz="0" w:space="0" w:color="auto"/>
                        <w:right w:val="none" w:sz="0" w:space="0" w:color="auto"/>
                      </w:divBdr>
                      <w:divsChild>
                        <w:div w:id="355817136">
                          <w:marLeft w:val="0"/>
                          <w:marRight w:val="0"/>
                          <w:marTop w:val="0"/>
                          <w:marBottom w:val="0"/>
                          <w:divBdr>
                            <w:top w:val="single" w:sz="6" w:space="5" w:color="A2A9B1"/>
                            <w:left w:val="single" w:sz="6" w:space="5" w:color="A2A9B1"/>
                            <w:bottom w:val="single" w:sz="6" w:space="5" w:color="A2A9B1"/>
                            <w:right w:val="single" w:sz="6" w:space="5" w:color="A2A9B1"/>
                          </w:divBdr>
                        </w:div>
                        <w:div w:id="9720160">
                          <w:marLeft w:val="240"/>
                          <w:marRight w:val="0"/>
                          <w:marTop w:val="120"/>
                          <w:marBottom w:val="120"/>
                          <w:divBdr>
                            <w:top w:val="single" w:sz="6" w:space="0" w:color="AAAAAA"/>
                            <w:left w:val="single" w:sz="6" w:space="0" w:color="AAAAAA"/>
                            <w:bottom w:val="single" w:sz="6" w:space="0" w:color="AAAAAA"/>
                            <w:right w:val="single" w:sz="6" w:space="0" w:color="AAAAAA"/>
                          </w:divBdr>
                        </w:div>
                        <w:div w:id="1585452693">
                          <w:marLeft w:val="0"/>
                          <w:marRight w:val="0"/>
                          <w:marTop w:val="0"/>
                          <w:marBottom w:val="120"/>
                          <w:divBdr>
                            <w:top w:val="none" w:sz="0" w:space="0" w:color="auto"/>
                            <w:left w:val="none" w:sz="0" w:space="0" w:color="auto"/>
                            <w:bottom w:val="none" w:sz="0" w:space="0" w:color="auto"/>
                            <w:right w:val="none" w:sz="0" w:space="0" w:color="auto"/>
                          </w:divBdr>
                          <w:divsChild>
                            <w:div w:id="1917279528">
                              <w:marLeft w:val="0"/>
                              <w:marRight w:val="0"/>
                              <w:marTop w:val="0"/>
                              <w:marBottom w:val="0"/>
                              <w:divBdr>
                                <w:top w:val="none" w:sz="0" w:space="0" w:color="auto"/>
                                <w:left w:val="none" w:sz="0" w:space="0" w:color="auto"/>
                                <w:bottom w:val="none" w:sz="0" w:space="0" w:color="auto"/>
                                <w:right w:val="none" w:sz="0" w:space="0" w:color="auto"/>
                              </w:divBdr>
                            </w:div>
                          </w:divsChild>
                        </w:div>
                        <w:div w:id="1487357459">
                          <w:marLeft w:val="0"/>
                          <w:marRight w:val="0"/>
                          <w:marTop w:val="240"/>
                          <w:marBottom w:val="0"/>
                          <w:divBdr>
                            <w:top w:val="single" w:sz="6" w:space="2" w:color="A2A9B1"/>
                            <w:left w:val="single" w:sz="6" w:space="2" w:color="A2A9B1"/>
                            <w:bottom w:val="single" w:sz="6" w:space="2" w:color="A2A9B1"/>
                            <w:right w:val="single" w:sz="6" w:space="2" w:color="A2A9B1"/>
                          </w:divBdr>
                          <w:divsChild>
                            <w:div w:id="1734307242">
                              <w:marLeft w:val="0"/>
                              <w:marRight w:val="120"/>
                              <w:marTop w:val="0"/>
                              <w:marBottom w:val="0"/>
                              <w:divBdr>
                                <w:top w:val="none" w:sz="0" w:space="0" w:color="auto"/>
                                <w:left w:val="none" w:sz="0" w:space="0" w:color="auto"/>
                                <w:bottom w:val="none" w:sz="0" w:space="0" w:color="auto"/>
                                <w:right w:val="none" w:sz="0" w:space="0" w:color="auto"/>
                              </w:divBdr>
                            </w:div>
                            <w:div w:id="90060371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839587442">
                  <w:marLeft w:val="0"/>
                  <w:marRight w:val="0"/>
                  <w:marTop w:val="240"/>
                  <w:marBottom w:val="0"/>
                  <w:divBdr>
                    <w:top w:val="single" w:sz="6" w:space="4" w:color="A2A9B1"/>
                    <w:left w:val="single" w:sz="6" w:space="4" w:color="A2A9B1"/>
                    <w:bottom w:val="single" w:sz="6" w:space="4" w:color="A2A9B1"/>
                    <w:right w:val="single" w:sz="6" w:space="4" w:color="A2A9B1"/>
                  </w:divBdr>
                  <w:divsChild>
                    <w:div w:id="543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8124">
          <w:marLeft w:val="0"/>
          <w:marRight w:val="0"/>
          <w:marTop w:val="0"/>
          <w:marBottom w:val="0"/>
          <w:divBdr>
            <w:top w:val="none" w:sz="0" w:space="0" w:color="auto"/>
            <w:left w:val="none" w:sz="0" w:space="0" w:color="auto"/>
            <w:bottom w:val="none" w:sz="0" w:space="0" w:color="auto"/>
            <w:right w:val="none" w:sz="0" w:space="0" w:color="auto"/>
          </w:divBdr>
          <w:divsChild>
            <w:div w:id="1715930863">
              <w:marLeft w:val="0"/>
              <w:marRight w:val="0"/>
              <w:marTop w:val="0"/>
              <w:marBottom w:val="0"/>
              <w:divBdr>
                <w:top w:val="none" w:sz="0" w:space="0" w:color="auto"/>
                <w:left w:val="none" w:sz="0" w:space="0" w:color="auto"/>
                <w:bottom w:val="none" w:sz="0" w:space="0" w:color="auto"/>
                <w:right w:val="none" w:sz="0" w:space="0" w:color="auto"/>
              </w:divBdr>
              <w:divsChild>
                <w:div w:id="1701974761">
                  <w:marLeft w:val="0"/>
                  <w:marRight w:val="0"/>
                  <w:marTop w:val="0"/>
                  <w:marBottom w:val="0"/>
                  <w:divBdr>
                    <w:top w:val="none" w:sz="0" w:space="0" w:color="auto"/>
                    <w:left w:val="none" w:sz="0" w:space="0" w:color="auto"/>
                    <w:bottom w:val="none" w:sz="0" w:space="0" w:color="auto"/>
                    <w:right w:val="none" w:sz="0" w:space="0" w:color="auto"/>
                  </w:divBdr>
                </w:div>
                <w:div w:id="1996370974">
                  <w:marLeft w:val="2640"/>
                  <w:marRight w:val="0"/>
                  <w:marTop w:val="600"/>
                  <w:marBottom w:val="0"/>
                  <w:divBdr>
                    <w:top w:val="none" w:sz="0" w:space="0" w:color="auto"/>
                    <w:left w:val="none" w:sz="0" w:space="0" w:color="auto"/>
                    <w:bottom w:val="none" w:sz="0" w:space="0" w:color="auto"/>
                    <w:right w:val="none" w:sz="0" w:space="0" w:color="auto"/>
                  </w:divBdr>
                  <w:divsChild>
                    <w:div w:id="239100070">
                      <w:marLeft w:val="0"/>
                      <w:marRight w:val="0"/>
                      <w:marTop w:val="0"/>
                      <w:marBottom w:val="0"/>
                      <w:divBdr>
                        <w:top w:val="none" w:sz="0" w:space="0" w:color="auto"/>
                        <w:left w:val="none" w:sz="0" w:space="0" w:color="auto"/>
                        <w:bottom w:val="none" w:sz="0" w:space="0" w:color="auto"/>
                        <w:right w:val="none" w:sz="0" w:space="0" w:color="auto"/>
                      </w:divBdr>
                    </w:div>
                  </w:divsChild>
                </w:div>
                <w:div w:id="1844590188">
                  <w:marLeft w:val="0"/>
                  <w:marRight w:val="0"/>
                  <w:marTop w:val="600"/>
                  <w:marBottom w:val="0"/>
                  <w:divBdr>
                    <w:top w:val="none" w:sz="0" w:space="0" w:color="auto"/>
                    <w:left w:val="none" w:sz="0" w:space="0" w:color="auto"/>
                    <w:bottom w:val="none" w:sz="0" w:space="0" w:color="auto"/>
                    <w:right w:val="none" w:sz="0" w:space="0" w:color="auto"/>
                  </w:divBdr>
                  <w:divsChild>
                    <w:div w:id="134225195">
                      <w:marLeft w:val="0"/>
                      <w:marRight w:val="0"/>
                      <w:marTop w:val="0"/>
                      <w:marBottom w:val="0"/>
                      <w:divBdr>
                        <w:top w:val="none" w:sz="0" w:space="0" w:color="auto"/>
                        <w:left w:val="none" w:sz="0" w:space="0" w:color="auto"/>
                        <w:bottom w:val="none" w:sz="0" w:space="0" w:color="auto"/>
                        <w:right w:val="none" w:sz="0" w:space="0" w:color="auto"/>
                      </w:divBdr>
                    </w:div>
                    <w:div w:id="1604799643">
                      <w:marLeft w:val="120"/>
                      <w:marRight w:val="240"/>
                      <w:marTop w:val="0"/>
                      <w:marBottom w:val="0"/>
                      <w:divBdr>
                        <w:top w:val="none" w:sz="0" w:space="0" w:color="auto"/>
                        <w:left w:val="none" w:sz="0" w:space="0" w:color="auto"/>
                        <w:bottom w:val="none" w:sz="0" w:space="0" w:color="auto"/>
                        <w:right w:val="none" w:sz="0" w:space="0" w:color="auto"/>
                      </w:divBdr>
                      <w:divsChild>
                        <w:div w:id="20332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820">
              <w:marLeft w:val="0"/>
              <w:marRight w:val="0"/>
              <w:marTop w:val="0"/>
              <w:marBottom w:val="0"/>
              <w:divBdr>
                <w:top w:val="none" w:sz="0" w:space="0" w:color="auto"/>
                <w:left w:val="none" w:sz="0" w:space="0" w:color="auto"/>
                <w:bottom w:val="none" w:sz="0" w:space="0" w:color="auto"/>
                <w:right w:val="none" w:sz="0" w:space="0" w:color="auto"/>
              </w:divBdr>
              <w:divsChild>
                <w:div w:id="2088451897">
                  <w:marLeft w:val="168"/>
                  <w:marRight w:val="144"/>
                  <w:marTop w:val="240"/>
                  <w:marBottom w:val="0"/>
                  <w:divBdr>
                    <w:top w:val="none" w:sz="0" w:space="0" w:color="auto"/>
                    <w:left w:val="none" w:sz="0" w:space="0" w:color="auto"/>
                    <w:bottom w:val="none" w:sz="0" w:space="0" w:color="auto"/>
                    <w:right w:val="none" w:sz="0" w:space="0" w:color="auto"/>
                  </w:divBdr>
                  <w:divsChild>
                    <w:div w:id="1271207971">
                      <w:marLeft w:val="120"/>
                      <w:marRight w:val="0"/>
                      <w:marTop w:val="0"/>
                      <w:marBottom w:val="0"/>
                      <w:divBdr>
                        <w:top w:val="none" w:sz="0" w:space="0" w:color="auto"/>
                        <w:left w:val="none" w:sz="0" w:space="0" w:color="auto"/>
                        <w:bottom w:val="none" w:sz="0" w:space="0" w:color="auto"/>
                        <w:right w:val="none" w:sz="0" w:space="0" w:color="auto"/>
                      </w:divBdr>
                    </w:div>
                  </w:divsChild>
                </w:div>
                <w:div w:id="53354430">
                  <w:marLeft w:val="168"/>
                  <w:marRight w:val="144"/>
                  <w:marTop w:val="0"/>
                  <w:marBottom w:val="0"/>
                  <w:divBdr>
                    <w:top w:val="none" w:sz="0" w:space="0" w:color="auto"/>
                    <w:left w:val="none" w:sz="0" w:space="0" w:color="auto"/>
                    <w:bottom w:val="none" w:sz="0" w:space="0" w:color="auto"/>
                    <w:right w:val="none" w:sz="0" w:space="0" w:color="auto"/>
                  </w:divBdr>
                  <w:divsChild>
                    <w:div w:id="1888760979">
                      <w:marLeft w:val="120"/>
                      <w:marRight w:val="0"/>
                      <w:marTop w:val="0"/>
                      <w:marBottom w:val="0"/>
                      <w:divBdr>
                        <w:top w:val="none" w:sz="0" w:space="0" w:color="auto"/>
                        <w:left w:val="none" w:sz="0" w:space="0" w:color="auto"/>
                        <w:bottom w:val="none" w:sz="0" w:space="0" w:color="auto"/>
                        <w:right w:val="none" w:sz="0" w:space="0" w:color="auto"/>
                      </w:divBdr>
                    </w:div>
                  </w:divsChild>
                </w:div>
                <w:div w:id="1162353617">
                  <w:marLeft w:val="168"/>
                  <w:marRight w:val="144"/>
                  <w:marTop w:val="0"/>
                  <w:marBottom w:val="0"/>
                  <w:divBdr>
                    <w:top w:val="none" w:sz="0" w:space="0" w:color="auto"/>
                    <w:left w:val="none" w:sz="0" w:space="0" w:color="auto"/>
                    <w:bottom w:val="none" w:sz="0" w:space="0" w:color="auto"/>
                    <w:right w:val="none" w:sz="0" w:space="0" w:color="auto"/>
                  </w:divBdr>
                  <w:divsChild>
                    <w:div w:id="1411538482">
                      <w:marLeft w:val="120"/>
                      <w:marRight w:val="0"/>
                      <w:marTop w:val="0"/>
                      <w:marBottom w:val="0"/>
                      <w:divBdr>
                        <w:top w:val="none" w:sz="0" w:space="0" w:color="auto"/>
                        <w:left w:val="none" w:sz="0" w:space="0" w:color="auto"/>
                        <w:bottom w:val="none" w:sz="0" w:space="0" w:color="auto"/>
                        <w:right w:val="none" w:sz="0" w:space="0" w:color="auto"/>
                      </w:divBdr>
                    </w:div>
                  </w:divsChild>
                </w:div>
                <w:div w:id="1578516227">
                  <w:marLeft w:val="168"/>
                  <w:marRight w:val="144"/>
                  <w:marTop w:val="0"/>
                  <w:marBottom w:val="0"/>
                  <w:divBdr>
                    <w:top w:val="none" w:sz="0" w:space="0" w:color="auto"/>
                    <w:left w:val="none" w:sz="0" w:space="0" w:color="auto"/>
                    <w:bottom w:val="none" w:sz="0" w:space="0" w:color="auto"/>
                    <w:right w:val="none" w:sz="0" w:space="0" w:color="auto"/>
                  </w:divBdr>
                  <w:divsChild>
                    <w:div w:id="1589265425">
                      <w:marLeft w:val="120"/>
                      <w:marRight w:val="0"/>
                      <w:marTop w:val="0"/>
                      <w:marBottom w:val="0"/>
                      <w:divBdr>
                        <w:top w:val="none" w:sz="0" w:space="0" w:color="auto"/>
                        <w:left w:val="none" w:sz="0" w:space="0" w:color="auto"/>
                        <w:bottom w:val="none" w:sz="0" w:space="0" w:color="auto"/>
                        <w:right w:val="none" w:sz="0" w:space="0" w:color="auto"/>
                      </w:divBdr>
                    </w:div>
                  </w:divsChild>
                </w:div>
                <w:div w:id="2041391987">
                  <w:marLeft w:val="168"/>
                  <w:marRight w:val="144"/>
                  <w:marTop w:val="0"/>
                  <w:marBottom w:val="0"/>
                  <w:divBdr>
                    <w:top w:val="none" w:sz="0" w:space="0" w:color="auto"/>
                    <w:left w:val="none" w:sz="0" w:space="0" w:color="auto"/>
                    <w:bottom w:val="none" w:sz="0" w:space="0" w:color="auto"/>
                    <w:right w:val="none" w:sz="0" w:space="0" w:color="auto"/>
                  </w:divBdr>
                  <w:divsChild>
                    <w:div w:id="892303285">
                      <w:marLeft w:val="120"/>
                      <w:marRight w:val="0"/>
                      <w:marTop w:val="0"/>
                      <w:marBottom w:val="0"/>
                      <w:divBdr>
                        <w:top w:val="none" w:sz="0" w:space="0" w:color="auto"/>
                        <w:left w:val="none" w:sz="0" w:space="0" w:color="auto"/>
                        <w:bottom w:val="none" w:sz="0" w:space="0" w:color="auto"/>
                        <w:right w:val="none" w:sz="0" w:space="0" w:color="auto"/>
                      </w:divBdr>
                      <w:divsChild>
                        <w:div w:id="16638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268">
          <w:marLeft w:val="2640"/>
          <w:marRight w:val="0"/>
          <w:marTop w:val="0"/>
          <w:marBottom w:val="0"/>
          <w:divBdr>
            <w:top w:val="none" w:sz="0" w:space="0" w:color="auto"/>
            <w:left w:val="none" w:sz="0" w:space="0" w:color="auto"/>
            <w:bottom w:val="none" w:sz="0" w:space="0" w:color="auto"/>
            <w:right w:val="none" w:sz="0" w:space="0" w:color="auto"/>
          </w:divBdr>
        </w:div>
      </w:divsChild>
    </w:div>
    <w:div w:id="299847020">
      <w:bodyDiv w:val="1"/>
      <w:marLeft w:val="0"/>
      <w:marRight w:val="0"/>
      <w:marTop w:val="0"/>
      <w:marBottom w:val="0"/>
      <w:divBdr>
        <w:top w:val="none" w:sz="0" w:space="0" w:color="auto"/>
        <w:left w:val="none" w:sz="0" w:space="0" w:color="auto"/>
        <w:bottom w:val="none" w:sz="0" w:space="0" w:color="auto"/>
        <w:right w:val="none" w:sz="0" w:space="0" w:color="auto"/>
      </w:divBdr>
    </w:div>
    <w:div w:id="545528764">
      <w:bodyDiv w:val="1"/>
      <w:marLeft w:val="0"/>
      <w:marRight w:val="0"/>
      <w:marTop w:val="0"/>
      <w:marBottom w:val="0"/>
      <w:divBdr>
        <w:top w:val="none" w:sz="0" w:space="0" w:color="auto"/>
        <w:left w:val="none" w:sz="0" w:space="0" w:color="auto"/>
        <w:bottom w:val="none" w:sz="0" w:space="0" w:color="auto"/>
        <w:right w:val="none" w:sz="0" w:space="0" w:color="auto"/>
      </w:divBdr>
    </w:div>
    <w:div w:id="1323968417">
      <w:bodyDiv w:val="1"/>
      <w:marLeft w:val="0"/>
      <w:marRight w:val="0"/>
      <w:marTop w:val="0"/>
      <w:marBottom w:val="0"/>
      <w:divBdr>
        <w:top w:val="none" w:sz="0" w:space="0" w:color="auto"/>
        <w:left w:val="none" w:sz="0" w:space="0" w:color="auto"/>
        <w:bottom w:val="none" w:sz="0" w:space="0" w:color="auto"/>
        <w:right w:val="none" w:sz="0" w:space="0" w:color="auto"/>
      </w:divBdr>
    </w:div>
    <w:div w:id="1449818669">
      <w:bodyDiv w:val="1"/>
      <w:marLeft w:val="0"/>
      <w:marRight w:val="0"/>
      <w:marTop w:val="0"/>
      <w:marBottom w:val="0"/>
      <w:divBdr>
        <w:top w:val="none" w:sz="0" w:space="0" w:color="auto"/>
        <w:left w:val="none" w:sz="0" w:space="0" w:color="auto"/>
        <w:bottom w:val="none" w:sz="0" w:space="0" w:color="auto"/>
        <w:right w:val="none" w:sz="0" w:space="0" w:color="auto"/>
      </w:divBdr>
    </w:div>
    <w:div w:id="2028100393">
      <w:bodyDiv w:val="1"/>
      <w:marLeft w:val="0"/>
      <w:marRight w:val="0"/>
      <w:marTop w:val="0"/>
      <w:marBottom w:val="0"/>
      <w:divBdr>
        <w:top w:val="none" w:sz="0" w:space="0" w:color="auto"/>
        <w:left w:val="none" w:sz="0" w:space="0" w:color="auto"/>
        <w:bottom w:val="none" w:sz="0" w:space="0" w:color="auto"/>
        <w:right w:val="none" w:sz="0" w:space="0" w:color="auto"/>
      </w:divBdr>
    </w:div>
    <w:div w:id="21338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mmigration" TargetMode="External"/><Relationship Id="rId18" Type="http://schemas.openxmlformats.org/officeDocument/2006/relationships/hyperlink" Target="https://en.wikipedia.org/wiki/Jus_soli" TargetMode="External"/><Relationship Id="rId26" Type="http://schemas.openxmlformats.org/officeDocument/2006/relationships/hyperlink" Target="https://en.wikipedia.org/wiki/Lebanese_Armed_Forces" TargetMode="External"/><Relationship Id="rId39" Type="http://schemas.openxmlformats.org/officeDocument/2006/relationships/hyperlink" Target="https://en.wikipedia.org/wiki/Armenian_Genocide" TargetMode="External"/><Relationship Id="rId21" Type="http://schemas.openxmlformats.org/officeDocument/2006/relationships/hyperlink" Target="https://en.wikipedia.org/wiki/Nationality_law" TargetMode="External"/><Relationship Id="rId34" Type="http://schemas.openxmlformats.org/officeDocument/2006/relationships/hyperlink" Target="https://en.wikipedia.org/wiki/Ministry_of_Foreign_Affairs_and_Emigrants_(Lebanon)" TargetMode="External"/><Relationship Id="rId42" Type="http://schemas.openxmlformats.org/officeDocument/2006/relationships/hyperlink" Target="https://en.wikipedia.org/wiki/Palestinians_in_Lebanon" TargetMode="External"/><Relationship Id="rId47" Type="http://schemas.openxmlformats.org/officeDocument/2006/relationships/hyperlink" Target="https://en.wikipedia.org/wiki/Palestinians_in_Lebanon" TargetMode="External"/><Relationship Id="rId50" Type="http://schemas.openxmlformats.org/officeDocument/2006/relationships/hyperlink" Target="https://en.wikipedia.org/wiki/Lebanese_president" TargetMode="External"/><Relationship Id="rId55" Type="http://schemas.openxmlformats.org/officeDocument/2006/relationships/hyperlink" Target="https://en.m.wikipedia.org/wiki/Citizenship" TargetMode="External"/><Relationship Id="rId7" Type="http://schemas.openxmlformats.org/officeDocument/2006/relationships/hyperlink" Target="https://en.wikipedia.org/wiki/Naturalisation" TargetMode="External"/><Relationship Id="rId12" Type="http://schemas.openxmlformats.org/officeDocument/2006/relationships/hyperlink" Target="https://en.wikipedia.org/wiki/Lebanese_diaspora" TargetMode="External"/><Relationship Id="rId17" Type="http://schemas.openxmlformats.org/officeDocument/2006/relationships/hyperlink" Target="https://en.wikipedia.org/wiki/Lebanese_nationality_law" TargetMode="External"/><Relationship Id="rId25" Type="http://schemas.openxmlformats.org/officeDocument/2006/relationships/hyperlink" Target="https://en.wikipedia.org/wiki/Military_service" TargetMode="External"/><Relationship Id="rId33" Type="http://schemas.openxmlformats.org/officeDocument/2006/relationships/hyperlink" Target="https://en.wikipedia.org/wiki/Parliament_of_Lebanon" TargetMode="External"/><Relationship Id="rId38" Type="http://schemas.openxmlformats.org/officeDocument/2006/relationships/hyperlink" Target="https://en.wikipedia.org/wiki/Turkey" TargetMode="External"/><Relationship Id="rId46" Type="http://schemas.openxmlformats.org/officeDocument/2006/relationships/hyperlink" Target="https://en.wikipedia.org/wiki/Christianity_in_Syria"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aternity_(law)" TargetMode="External"/><Relationship Id="rId20" Type="http://schemas.openxmlformats.org/officeDocument/2006/relationships/hyperlink" Target="https://en.wikipedia.org/wiki/Multiple_citizenship" TargetMode="External"/><Relationship Id="rId29" Type="http://schemas.openxmlformats.org/officeDocument/2006/relationships/hyperlink" Target="https://en.wikipedia.org/wiki/Lebanese_diaspora" TargetMode="External"/><Relationship Id="rId41" Type="http://schemas.openxmlformats.org/officeDocument/2006/relationships/hyperlink" Target="https://en.wikipedia.org/wiki/Syrian_occupation_of_Lebanon" TargetMode="External"/><Relationship Id="rId54" Type="http://schemas.openxmlformats.org/officeDocument/2006/relationships/hyperlink" Target="https://en.m.wikipedia.org/wiki/Nigeria" TargetMode="External"/><Relationship Id="rId1" Type="http://schemas.openxmlformats.org/officeDocument/2006/relationships/numbering" Target="numbering.xml"/><Relationship Id="rId6" Type="http://schemas.openxmlformats.org/officeDocument/2006/relationships/hyperlink" Target="https://en.wikipedia.org/wiki/Jus_sanguinis" TargetMode="External"/><Relationship Id="rId11" Type="http://schemas.openxmlformats.org/officeDocument/2006/relationships/hyperlink" Target="https://en.wikipedia.org/wiki/Parliament_of_Lebanon" TargetMode="External"/><Relationship Id="rId24" Type="http://schemas.openxmlformats.org/officeDocument/2006/relationships/hyperlink" Target="https://en.wikipedia.org/wiki/Armenia" TargetMode="External"/><Relationship Id="rId32" Type="http://schemas.openxmlformats.org/officeDocument/2006/relationships/hyperlink" Target="https://en.wikipedia.org/wiki/Free_Patriotic_Movement" TargetMode="External"/><Relationship Id="rId37" Type="http://schemas.openxmlformats.org/officeDocument/2006/relationships/hyperlink" Target="https://en.wikipedia.org/wiki/Southeastern_Anatolia_Region" TargetMode="External"/><Relationship Id="rId40" Type="http://schemas.openxmlformats.org/officeDocument/2006/relationships/hyperlink" Target="https://en.wikipedia.org/wiki/Genocide" TargetMode="External"/><Relationship Id="rId45" Type="http://schemas.openxmlformats.org/officeDocument/2006/relationships/hyperlink" Target="https://en.wikipedia.org/wiki/Sunni_Islam_in_Syria" TargetMode="External"/><Relationship Id="rId53" Type="http://schemas.openxmlformats.org/officeDocument/2006/relationships/hyperlink" Target="https://en.wikipedia.org/wiki/Bashar_al-Assad" TargetMode="External"/><Relationship Id="rId58" Type="http://schemas.openxmlformats.org/officeDocument/2006/relationships/fontTable" Target="fontTable.xml"/><Relationship Id="rId5" Type="http://schemas.openxmlformats.org/officeDocument/2006/relationships/hyperlink" Target="https://en.wikipedia.org/wiki/Lebanon" TargetMode="External"/><Relationship Id="rId15" Type="http://schemas.openxmlformats.org/officeDocument/2006/relationships/hyperlink" Target="https://en.wikipedia.org/wiki/Lebanese_Armed_Forces" TargetMode="External"/><Relationship Id="rId23" Type="http://schemas.openxmlformats.org/officeDocument/2006/relationships/hyperlink" Target="https://en.wikipedia.org/wiki/Armenian_nationality_law" TargetMode="External"/><Relationship Id="rId28" Type="http://schemas.openxmlformats.org/officeDocument/2006/relationships/hyperlink" Target="https://en.wikipedia.org/wiki/Japanese_citizenship" TargetMode="External"/><Relationship Id="rId36" Type="http://schemas.openxmlformats.org/officeDocument/2006/relationships/hyperlink" Target="https://en.wikipedia.org/wiki/Assyrians_in_Lebanon" TargetMode="External"/><Relationship Id="rId49" Type="http://schemas.openxmlformats.org/officeDocument/2006/relationships/hyperlink" Target="https://en.wikipedia.org/wiki/Palestinian_Christians" TargetMode="External"/><Relationship Id="rId57" Type="http://schemas.openxmlformats.org/officeDocument/2006/relationships/hyperlink" Target="https://en.m.wikipedia.org/wiki/Federal_Republic_of_Nigeria" TargetMode="External"/><Relationship Id="rId10" Type="http://schemas.openxmlformats.org/officeDocument/2006/relationships/hyperlink" Target="https://en.wikipedia.org/wiki/Emigration" TargetMode="External"/><Relationship Id="rId19" Type="http://schemas.openxmlformats.org/officeDocument/2006/relationships/hyperlink" Target="https://en.wikipedia.org/wiki/Ministry_of_Foreign_Affairs_and_Emigrants_(Lebanon)" TargetMode="External"/><Relationship Id="rId31" Type="http://schemas.openxmlformats.org/officeDocument/2006/relationships/hyperlink" Target="https://en.wikipedia.org/wiki/Women_in_Lebanon" TargetMode="External"/><Relationship Id="rId44" Type="http://schemas.openxmlformats.org/officeDocument/2006/relationships/hyperlink" Target="https://en.wikipedia.org/wiki/Syrians_in_Lebanon" TargetMode="External"/><Relationship Id="rId52" Type="http://schemas.openxmlformats.org/officeDocument/2006/relationships/hyperlink" Target="https://en.wikipedia.org/wiki/Syrian_president" TargetMode="External"/><Relationship Id="rId4" Type="http://schemas.openxmlformats.org/officeDocument/2006/relationships/webSettings" Target="webSettings.xml"/><Relationship Id="rId9" Type="http://schemas.openxmlformats.org/officeDocument/2006/relationships/hyperlink" Target="https://en.wikipedia.org/wiki/Jus_sanguinis" TargetMode="External"/><Relationship Id="rId14" Type="http://schemas.openxmlformats.org/officeDocument/2006/relationships/hyperlink" Target="https://en.wikipedia.org/wiki/Visa_(document)" TargetMode="External"/><Relationship Id="rId22" Type="http://schemas.openxmlformats.org/officeDocument/2006/relationships/hyperlink" Target="https://en.wikipedia.org/wiki/Military_service" TargetMode="External"/><Relationship Id="rId27" Type="http://schemas.openxmlformats.org/officeDocument/2006/relationships/hyperlink" Target="https://en.wikipedia.org/wiki/Ministry_of_Justice_(Japan)" TargetMode="External"/><Relationship Id="rId30" Type="http://schemas.openxmlformats.org/officeDocument/2006/relationships/hyperlink" Target="https://en.wikipedia.org/wiki/Ministry_of_Foreign_Affairs_and_Emigrants_(Lebanon)" TargetMode="External"/><Relationship Id="rId35" Type="http://schemas.openxmlformats.org/officeDocument/2006/relationships/hyperlink" Target="https://en.wikipedia.org/wiki/Armenians_in_Lebanon" TargetMode="External"/><Relationship Id="rId43" Type="http://schemas.openxmlformats.org/officeDocument/2006/relationships/hyperlink" Target="https://en.wikipedia.org/wiki/Palestinian_Christians" TargetMode="External"/><Relationship Id="rId48" Type="http://schemas.openxmlformats.org/officeDocument/2006/relationships/hyperlink" Target="https://en.wikipedia.org/wiki/Lebanese_identity_card" TargetMode="External"/><Relationship Id="rId56" Type="http://schemas.openxmlformats.org/officeDocument/2006/relationships/hyperlink" Target="https://en.m.wikipedia.org/wiki/Oath_of_Allegiance" TargetMode="External"/><Relationship Id="rId8" Type="http://schemas.openxmlformats.org/officeDocument/2006/relationships/hyperlink" Target="https://en.wikipedia.org/wiki/Paternity_(law)" TargetMode="External"/><Relationship Id="rId51" Type="http://schemas.openxmlformats.org/officeDocument/2006/relationships/hyperlink" Target="https://en.wikipedia.org/wiki/Michel_Aou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2020-04-19T06:50:00Z</dcterms:created>
  <dcterms:modified xsi:type="dcterms:W3CDTF">2020-08-15T01:18:00Z</dcterms:modified>
</cp:coreProperties>
</file>