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NAME:</w:t>
      </w:r>
      <w:r>
        <w:rPr>
          <w:rFonts w:ascii="Times New Roman" w:cs="Times New Roman" w:hAnsi="Times New Roman"/>
          <w:b/>
          <w:bCs/>
          <w:i/>
          <w:iCs/>
          <w:sz w:val="24"/>
          <w:szCs w:val="24"/>
          <w:lang w:val="en-GB"/>
        </w:rPr>
        <w:t>ODOR EMEKA</w:t>
      </w:r>
      <w:r>
        <w:rPr>
          <w:rFonts w:ascii="Times New Roman" w:cs="Times New Roman" w:hAnsi="Times New Roman"/>
          <w:b/>
          <w:bCs/>
          <w:i/>
          <w:iCs/>
          <w:sz w:val="24"/>
          <w:szCs w:val="24"/>
          <w:lang w:val="en-GB"/>
        </w:rPr>
        <w:t xml:space="preserve"> MARTINS</w:t>
      </w:r>
    </w:p>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MATRIC NUMBER:19/LAW01/</w:t>
      </w:r>
      <w:r>
        <w:rPr>
          <w:rFonts w:ascii="Times New Roman" w:cs="Times New Roman" w:hAnsi="Times New Roman"/>
          <w:b/>
          <w:bCs/>
          <w:i/>
          <w:iCs/>
          <w:sz w:val="24"/>
          <w:szCs w:val="24"/>
          <w:lang w:val="en-GB"/>
        </w:rPr>
        <w:t>171</w:t>
      </w:r>
    </w:p>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 xml:space="preserve">COURSE:POLITICAL SCIENCE </w:t>
      </w:r>
    </w:p>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 xml:space="preserve">MID </w:t>
      </w:r>
      <w:r>
        <w:rPr>
          <w:rFonts w:ascii="Times New Roman" w:cs="Times New Roman" w:hAnsi="Times New Roman"/>
          <w:b/>
          <w:bCs/>
          <w:i/>
          <w:iCs/>
          <w:sz w:val="24"/>
          <w:szCs w:val="24"/>
          <w:lang w:val="en-GB"/>
        </w:rPr>
        <w:t>S</w:t>
      </w:r>
      <w:r>
        <w:rPr>
          <w:rFonts w:ascii="Times New Roman" w:cs="Times New Roman" w:hAnsi="Times New Roman"/>
          <w:b/>
          <w:bCs/>
          <w:i/>
          <w:iCs/>
          <w:sz w:val="24"/>
          <w:szCs w:val="24"/>
          <w:lang w:val="en-GB"/>
        </w:rPr>
        <w:t>EMESTER</w:t>
      </w:r>
      <w:r>
        <w:rPr>
          <w:rFonts w:ascii="Times New Roman" w:cs="Times New Roman" w:hAnsi="Times New Roman"/>
          <w:b/>
          <w:bCs/>
          <w:i/>
          <w:iCs/>
          <w:sz w:val="24"/>
          <w:szCs w:val="24"/>
        </w:rPr>
        <w:t xml:space="preserve"> ASSIGNMENT</w:t>
      </w:r>
      <w:r>
        <w:rPr>
          <w:rFonts w:ascii="Times New Roman" w:cs="Times New Roman" w:hAnsi="Times New Roman"/>
          <w:b/>
          <w:bCs/>
          <w:i/>
          <w:iCs/>
          <w:sz w:val="24"/>
          <w:szCs w:val="24"/>
        </w:rPr>
        <w:t xml:space="preserve"> ON CITIZENSHIP AND THEORY</w:t>
      </w:r>
    </w:p>
    <w:p>
      <w:pPr>
        <w:pStyle w:val="style0"/>
        <w:rPr>
          <w:rFonts w:ascii="Times New Roman" w:cs="Times New Roman" w:hAnsi="Times New Roman"/>
          <w:b/>
          <w:bCs/>
          <w:i/>
          <w:iCs/>
          <w:sz w:val="24"/>
          <w:szCs w:val="24"/>
        </w:rPr>
      </w:pPr>
    </w:p>
    <w:p>
      <w:pPr>
        <w:pStyle w:val="style0"/>
        <w:rPr>
          <w:rFonts w:ascii="Times New Roman" w:cs="Times New Roman" w:hAnsi="Times New Roman"/>
          <w:b/>
          <w:bCs/>
          <w:i/>
          <w:iCs/>
          <w:sz w:val="24"/>
          <w:szCs w:val="24"/>
        </w:rPr>
      </w:pPr>
    </w:p>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 xml:space="preserve">QUESTION </w:t>
      </w:r>
      <w:r>
        <w:rPr>
          <w:rFonts w:ascii="Times New Roman" w:cs="Times New Roman" w:hAnsi="Times New Roman"/>
          <w:b/>
          <w:bCs/>
          <w:i/>
          <w:iCs/>
          <w:sz w:val="24"/>
          <w:szCs w:val="24"/>
          <w:lang w:val="en-GB"/>
        </w:rPr>
        <w:t>:</w:t>
      </w:r>
      <w:r>
        <w:rPr>
          <w:rFonts w:ascii="Times New Roman" w:cs="Times New Roman" w:hAnsi="Times New Roman"/>
          <w:b/>
          <w:bCs/>
          <w:i/>
          <w:iCs/>
          <w:sz w:val="24"/>
          <w:szCs w:val="24"/>
        </w:rPr>
        <w:t>HOW CAN A LEBANESE LOOSE HIS NEWLY GOTTEN NIGERIAN CITIZENSHIP</w:t>
      </w:r>
    </w:p>
    <w:p>
      <w:pPr>
        <w:pStyle w:val="style0"/>
        <w:rPr>
          <w:rFonts w:ascii="Times New Roman" w:cs="Times New Roman" w:hAnsi="Times New Roman"/>
          <w:b/>
          <w:bCs/>
          <w:i/>
          <w:iCs/>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r>
        <w:rPr>
          <w:color w:val="222222"/>
        </w:rPr>
        <w:t>RETAINING OR GAINING CITIZENSHIP</w:t>
      </w:r>
    </w:p>
    <w:p>
      <w:pPr>
        <w:pStyle w:val="style94"/>
        <w:shd w:val="clear" w:color="auto" w:fill="ffffff"/>
        <w:spacing w:before="0" w:beforeAutospacing="false" w:after="0" w:afterAutospacing="false"/>
        <w:textAlignment w:val="baseline"/>
        <w:rPr>
          <w:color w:val="222222"/>
        </w:rPr>
      </w:pPr>
      <w:r>
        <w:rPr>
          <w:color w:val="222222"/>
        </w:rPr>
        <w:t xml:space="preserve">  </w:t>
      </w:r>
    </w:p>
    <w:p>
      <w:pPr>
        <w:pStyle w:val="style94"/>
        <w:shd w:val="clear" w:color="auto" w:fill="ffffff"/>
        <w:spacing w:before="0" w:beforeAutospacing="false" w:after="0" w:afterAutospacing="false"/>
        <w:textAlignment w:val="baseline"/>
        <w:rPr>
          <w:color w:val="222222"/>
        </w:rPr>
      </w:pPr>
      <w:r>
        <w:rPr>
          <w:color w:val="222222"/>
        </w:rPr>
        <w:t xml:space="preserve"> </w:t>
      </w:r>
    </w:p>
    <w:p>
      <w:pPr>
        <w:pStyle w:val="style94"/>
        <w:shd w:val="clear" w:color="auto" w:fill="ffffff"/>
        <w:spacing w:before="0" w:beforeAutospacing="false" w:after="0" w:afterAutospacing="false"/>
        <w:textAlignment w:val="baseline"/>
        <w:rPr>
          <w:color w:val="222222"/>
        </w:rPr>
      </w:pPr>
      <w:r>
        <w:rPr>
          <w:color w:val="222222"/>
        </w:rPr>
        <w:t>Firstly what is citizenship?</w:t>
      </w: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rFonts w:eastAsia="Times New Roman"/>
          <w:color w:val="3c4043"/>
          <w:shd w:val="clear" w:color="auto" w:fill="ffffff"/>
        </w:rPr>
      </w:pPr>
      <w:r>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Pr>
          <w:rFonts w:eastAsia="Times New Roman"/>
          <w:color w:val="3c4043"/>
          <w:shd w:val="clear" w:color="auto" w:fill="ffffff"/>
        </w:rPr>
        <w:t xml:space="preserve">Every member of a state or country has this right but foreigners can also gain citizenship through other ways </w:t>
      </w:r>
    </w:p>
    <w:p>
      <w:pPr>
        <w:pStyle w:val="style94"/>
        <w:shd w:val="clear" w:color="auto" w:fill="ffffff"/>
        <w:spacing w:before="0" w:beforeAutospacing="false" w:after="0" w:afterAutospacing="false"/>
        <w:textAlignment w:val="baseline"/>
        <w:rPr>
          <w:rFonts w:eastAsia="Times New Roman"/>
          <w:color w:val="3c4043"/>
          <w:shd w:val="clear" w:color="auto" w:fill="ffffff"/>
        </w:rPr>
      </w:pPr>
    </w:p>
    <w:p>
      <w:pPr>
        <w:pStyle w:val="style94"/>
        <w:shd w:val="clear" w:color="auto" w:fill="ffffff"/>
        <w:spacing w:before="0" w:beforeAutospacing="false" w:after="0" w:afterAutospacing="false"/>
        <w:textAlignment w:val="baseline"/>
        <w:rPr>
          <w:rFonts w:eastAsia="Times New Roman"/>
          <w:color w:val="3c4043"/>
          <w:shd w:val="clear" w:color="auto" w:fill="ffffff"/>
        </w:rPr>
      </w:pPr>
      <w:r>
        <w:rPr>
          <w:rFonts w:eastAsia="Times New Roman"/>
          <w:color w:val="3c4043"/>
          <w:shd w:val="clear" w:color="auto" w:fill="ffffff"/>
        </w:rPr>
        <w:t xml:space="preserve">For example </w:t>
      </w:r>
    </w:p>
    <w:p>
      <w:pPr>
        <w:pStyle w:val="style0"/>
        <w:shd w:val="clear" w:color="auto" w:fill="ffffff"/>
        <w:spacing w:before="120" w:after="240"/>
        <w:textAlignment w:val="baseline"/>
        <w:rPr>
          <w:rFonts w:ascii="Times New Roman" w:cs="Times New Roman" w:hAnsi="Times New Roman"/>
          <w:color w:val="222222"/>
          <w:sz w:val="24"/>
          <w:szCs w:val="24"/>
        </w:rPr>
      </w:pPr>
    </w:p>
    <w:p>
      <w:pPr>
        <w:pStyle w:val="style0"/>
        <w:numPr>
          <w:ilvl w:val="0"/>
          <w:numId w:val="1"/>
        </w:numPr>
        <w:shd w:val="clear" w:color="auto" w:fill="ffffff"/>
        <w:spacing w:after="15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By Birth</w:t>
      </w:r>
    </w:p>
    <w:p>
      <w:pPr>
        <w:pStyle w:val="style0"/>
        <w:numPr>
          <w:ilvl w:val="0"/>
          <w:numId w:val="1"/>
        </w:numPr>
        <w:shd w:val="clear" w:color="auto" w:fill="ffffff"/>
        <w:spacing w:after="15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By Registrati</w:t>
      </w:r>
      <w:r>
        <w:rPr>
          <w:rFonts w:ascii="Times New Roman" w:cs="Times New Roman" w:eastAsia="Times New Roman" w:hAnsi="Times New Roman"/>
          <w:color w:val="222222"/>
          <w:sz w:val="24"/>
          <w:szCs w:val="24"/>
          <w:lang w:val="en-GB"/>
        </w:rPr>
        <w:t>on</w:t>
      </w:r>
    </w:p>
    <w:p>
      <w:pPr>
        <w:pStyle w:val="style0"/>
        <w:numPr>
          <w:ilvl w:val="0"/>
          <w:numId w:val="1"/>
        </w:numPr>
        <w:shd w:val="clear" w:color="auto" w:fill="ffffff"/>
        <w:spacing w:after="15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By Naturalisation</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b/>
          <w:bCs/>
          <w:color w:val="222222"/>
          <w:sz w:val="24"/>
          <w:szCs w:val="24"/>
          <w:bdr w:val="none" w:sz="0" w:space="0" w:color="auto" w:frame="true"/>
        </w:rPr>
        <w:t>By birth-namely</w:t>
      </w:r>
      <w:r>
        <w:rPr>
          <w:rFonts w:ascii="Times New Roman" w:cs="Times New Roman" w:hAnsi="Times New Roman"/>
          <w:color w:val="222222"/>
          <w:sz w:val="24"/>
          <w:szCs w:val="24"/>
        </w:rPr>
        <w:t>- (a) Every person born in Nigeria after the date of independence (October 1, 1960), either of whose parents or any of whose grandparents belongs or belonged to a community indigenous to Nigeria;</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Provided that a person shall not become a citizen of Nigeria by virtue of this section if neither of his parents nor any of his grandparents was born in Nigeria.</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(b) Every person born outside Nigeria either of whose parents is a citizen of Nigeria.</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(2) In this section, "the date of independence" means the 1st day of October 1960.</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b/>
          <w:bCs/>
          <w:color w:val="222222"/>
          <w:sz w:val="24"/>
          <w:szCs w:val="24"/>
          <w:bdr w:val="none" w:sz="0" w:space="0" w:color="auto" w:frame="true"/>
        </w:rPr>
        <w:t>By registration:</w:t>
      </w:r>
      <w:r>
        <w:rPr>
          <w:rFonts w:ascii="Times New Roman" w:cs="Times New Roman" w:hAnsi="Times New Roman"/>
          <w:color w:val="222222"/>
          <w:sz w:val="24"/>
          <w:szCs w:val="24"/>
        </w:rPr>
        <w:t xml:space="preserve"> 26. </w:t>
      </w:r>
      <w:r>
        <w:rPr>
          <w:rFonts w:ascii="Times New Roman" w:cs="Times New Roman" w:hAnsi="Times New Roman"/>
          <w:color w:val="222222"/>
          <w:sz w:val="24"/>
          <w:szCs w:val="24"/>
        </w:rPr>
        <w:t>Subject to the provisions of section 28 of this Constitution, a person to whom the provisions of this section apply may be registered as a citizen of Nigeria, if the President is satisfied that -</w:t>
      </w:r>
    </w:p>
    <w:p>
      <w:pPr>
        <w:pStyle w:val="style0"/>
        <w:numPr>
          <w:ilvl w:val="0"/>
          <w:numId w:val="2"/>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(a) He is a person of good character; two people to testify to that which one should a Religious minister...</w:t>
      </w:r>
    </w:p>
    <w:p>
      <w:pPr>
        <w:pStyle w:val="style0"/>
        <w:numPr>
          <w:ilvl w:val="0"/>
          <w:numId w:val="2"/>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 He has shown a clear intention of his desire to be domiciled in Nigeria; and</w:t>
      </w:r>
    </w:p>
    <w:p>
      <w:pPr>
        <w:pStyle w:val="style0"/>
        <w:numPr>
          <w:ilvl w:val="0"/>
          <w:numId w:val="2"/>
        </w:numPr>
        <w:shd w:val="clear" w:color="auto" w:fill="ffffff"/>
        <w:spacing w:after="0" w:afterAutospacing="true"/>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(c) He has taken the </w:t>
      </w:r>
      <w:r>
        <w:rPr/>
        <w:fldChar w:fldCharType="begin"/>
      </w:r>
      <w:r>
        <w:instrText xml:space="preserve"> HYPERLINK "https://en.m.wikipedia.org/wiki/Oath_of_Allegiance" \o "Oath of Allegiance" </w:instrText>
      </w:r>
      <w:r>
        <w:rPr/>
        <w:fldChar w:fldCharType="separate"/>
      </w:r>
      <w:r>
        <w:rPr>
          <w:rFonts w:ascii="Times New Roman" w:cs="Times New Roman" w:eastAsia="Times New Roman" w:hAnsi="Times New Roman"/>
          <w:color w:val="000000"/>
          <w:sz w:val="24"/>
          <w:szCs w:val="24"/>
          <w:bdr w:val="none" w:sz="0" w:space="0" w:color="auto" w:frame="true"/>
        </w:rPr>
        <w:t>Oath of Allegiance</w:t>
      </w:r>
      <w:r>
        <w:rPr/>
        <w:fldChar w:fldCharType="end"/>
      </w:r>
      <w:r>
        <w:rPr>
          <w:rFonts w:ascii="Times New Roman" w:cs="Times New Roman" w:eastAsia="Times New Roman" w:hAnsi="Times New Roman"/>
          <w:color w:val="222222"/>
          <w:sz w:val="24"/>
          <w:szCs w:val="24"/>
        </w:rPr>
        <w:t> prescribed in the Seventh Schedule to this Constitution.</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(2) The provisions of this section shall apply to-</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(a) Any woman who is or has been married to a citizen of Nigeria or every person of full age and capacity born outside Nigeria any of whose grandparents is a citizen of Nigeria.</w:t>
      </w:r>
      <w:r>
        <w:rPr>
          <w:rFonts w:ascii="Times New Roman" w:cs="Times New Roman" w:hAnsi="Times New Roman"/>
          <w:color w:val="222222"/>
          <w:sz w:val="24"/>
          <w:szCs w:val="24"/>
        </w:rPr>
        <w:t xml:space="preserve"> </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A FOREIGNER</w:t>
      </w:r>
      <w:r>
        <w:rPr>
          <w:rFonts w:ascii="Times New Roman" w:cs="Times New Roman" w:hAnsi="Times New Roman"/>
          <w:color w:val="222222"/>
          <w:sz w:val="24"/>
          <w:szCs w:val="24"/>
        </w:rPr>
        <w:t>(Lebanese)</w:t>
      </w:r>
      <w:r>
        <w:rPr>
          <w:rFonts w:ascii="Times New Roman" w:cs="Times New Roman" w:hAnsi="Times New Roman"/>
          <w:color w:val="222222"/>
          <w:sz w:val="24"/>
          <w:szCs w:val="24"/>
        </w:rPr>
        <w:t xml:space="preserve">CAN ALSO GAIN </w:t>
      </w:r>
      <w:r>
        <w:rPr>
          <w:rFonts w:ascii="Times New Roman" w:cs="Times New Roman" w:hAnsi="Times New Roman"/>
          <w:color w:val="222222"/>
          <w:sz w:val="24"/>
          <w:szCs w:val="24"/>
        </w:rPr>
        <w:t xml:space="preserve">CITIZENSHIP THROUGH </w:t>
      </w:r>
      <w:r>
        <w:rPr>
          <w:rFonts w:ascii="Times New Roman" w:cs="Times New Roman" w:hAnsi="Times New Roman"/>
          <w:color w:val="222222"/>
          <w:sz w:val="24"/>
          <w:szCs w:val="24"/>
        </w:rPr>
        <w:t>:</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b/>
          <w:bCs/>
          <w:color w:val="222222"/>
          <w:sz w:val="24"/>
          <w:szCs w:val="24"/>
          <w:bdr w:val="none" w:sz="0" w:space="0" w:color="auto" w:frame="true"/>
        </w:rPr>
        <w:t>By naturalization:</w:t>
      </w:r>
      <w:r>
        <w:rPr>
          <w:rFonts w:ascii="Times New Roman" w:cs="Times New Roman" w:hAnsi="Times New Roman"/>
          <w:color w:val="222222"/>
          <w:sz w:val="24"/>
          <w:szCs w:val="24"/>
        </w:rPr>
        <w:t> </w:t>
      </w:r>
      <w:r>
        <w:rPr>
          <w:rFonts w:ascii="Times New Roman" w:cs="Times New Roman" w:hAnsi="Times New Roman"/>
          <w:color w:val="222222"/>
          <w:sz w:val="24"/>
          <w:szCs w:val="24"/>
        </w:rPr>
        <w:t xml:space="preserve">. </w:t>
      </w:r>
      <w:r>
        <w:rPr>
          <w:rFonts w:ascii="Times New Roman" w:cs="Times New Roman" w:hAnsi="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No person shall be qualified to apply for the grant of a certificate or naturalisation, unless he satisfies the President that -</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He is a person of full age and capacity;</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 xml:space="preserve"> He is a person of good character;</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 xml:space="preserve"> He has shown a clear intention of his desire to be domiciled in Nigeria;</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He is a person who has made or is capable of making useful contribution to the advancement; progress and well-being of Nigeria;</w:t>
      </w:r>
    </w:p>
    <w:p>
      <w:pPr>
        <w:pStyle w:val="style0"/>
        <w:numPr>
          <w:ilvl w:val="0"/>
          <w:numId w:val="3"/>
        </w:numPr>
        <w:shd w:val="clear" w:color="auto" w:fill="ffffff"/>
        <w:spacing w:after="15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He has taken the Oath of Allegiance prescribed in the Seventh Schedule to this Constitution; and</w:t>
      </w:r>
    </w:p>
    <w:p>
      <w:pPr>
        <w:pStyle w:val="style0"/>
        <w:numPr>
          <w:ilvl w:val="0"/>
          <w:numId w:val="3"/>
        </w:numPr>
        <w:shd w:val="clear" w:color="auto" w:fill="ffffff"/>
        <w:spacing w:after="100" w:afterAutospacing="true"/>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 (g) He has, immediately preceding the date of his application, either-</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w:t>
      </w:r>
      <w:r>
        <w:rPr>
          <w:rFonts w:ascii="Times New Roman" w:cs="Times New Roman" w:hAnsi="Times New Roman"/>
          <w:color w:val="222222"/>
          <w:sz w:val="24"/>
          <w:szCs w:val="24"/>
        </w:rPr>
        <w:t>i</w:t>
      </w:r>
      <w:r>
        <w:rPr>
          <w:rFonts w:ascii="Times New Roman" w:cs="Times New Roman" w:hAnsi="Times New Roman"/>
          <w:color w:val="222222"/>
          <w:sz w:val="24"/>
          <w:szCs w:val="24"/>
        </w:rPr>
        <w:t>) Resided in Nigeria for a continuous period of fifteen years; or</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 xml:space="preserve">28. </w:t>
      </w:r>
      <w:r>
        <w:rPr>
          <w:rFonts w:ascii="Times New Roman" w:cs="Times New Roman" w:hAnsi="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 xml:space="preserve">29. </w:t>
      </w:r>
      <w:r>
        <w:rPr>
          <w:rFonts w:ascii="Times New Roman" w:cs="Times New Roman" w:hAnsi="Times New Roman"/>
          <w:color w:val="222222"/>
          <w:sz w:val="24"/>
          <w:szCs w:val="24"/>
        </w:rPr>
        <w:t xml:space="preserve"> Any citizen of Nigeria of full age who wishes to renounce his Nigerian citizenship shall make a declaration in the prescribed manner for the renunciation.</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(2) The President shall cause the declar</w:t>
      </w:r>
      <w:r>
        <w:rPr>
          <w:rFonts w:ascii="Times New Roman" w:cs="Times New Roman" w:hAnsi="Times New Roman"/>
          <w:color w:val="222222"/>
          <w:sz w:val="24"/>
          <w:szCs w:val="24"/>
        </w:rPr>
        <w:t xml:space="preserve">ation made under subsection </w:t>
      </w:r>
      <w:r>
        <w:rPr>
          <w:rFonts w:ascii="Times New Roman" w:cs="Times New Roman" w:hAnsi="Times New Roman"/>
          <w:color w:val="222222"/>
          <w:sz w:val="24"/>
          <w:szCs w:val="24"/>
        </w:rPr>
        <w:t>of this section to be registered and upon such registration, the person who made the declaration shall cease to be a citizen of Nigeria.</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(3) The President may withhold the registration of any declaration made und</w:t>
      </w:r>
      <w:r>
        <w:rPr>
          <w:rFonts w:ascii="Times New Roman" w:cs="Times New Roman" w:hAnsi="Times New Roman"/>
          <w:color w:val="222222"/>
          <w:sz w:val="24"/>
          <w:szCs w:val="24"/>
        </w:rPr>
        <w:t xml:space="preserve">er subsection </w:t>
      </w:r>
      <w:r>
        <w:rPr>
          <w:rFonts w:ascii="Times New Roman" w:cs="Times New Roman" w:hAnsi="Times New Roman"/>
          <w:color w:val="222222"/>
          <w:sz w:val="24"/>
          <w:szCs w:val="24"/>
        </w:rPr>
        <w:t>of this section if-</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(a) The declaration is made during any war in which Nigeria is physically involved; or</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(b) In his opinion, it is otherwise contrary to public policy.</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(4) Fo</w:t>
      </w:r>
      <w:r>
        <w:rPr>
          <w:rFonts w:ascii="Times New Roman" w:cs="Times New Roman" w:hAnsi="Times New Roman"/>
          <w:color w:val="222222"/>
          <w:sz w:val="24"/>
          <w:szCs w:val="24"/>
        </w:rPr>
        <w:t xml:space="preserve">r the purposes of subsection </w:t>
      </w:r>
      <w:r>
        <w:rPr>
          <w:rFonts w:ascii="Times New Roman" w:cs="Times New Roman" w:hAnsi="Times New Roman"/>
          <w:color w:val="222222"/>
          <w:sz w:val="24"/>
          <w:szCs w:val="24"/>
        </w:rPr>
        <w:t xml:space="preserve"> of this section.</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(a) "full age" means the age of eighteen years and above;</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(b) Any woman who is married shall be deemed to be of full age.</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 xml:space="preserve">30. </w:t>
      </w:r>
      <w:r>
        <w:rPr>
          <w:rFonts w:ascii="Times New Roman" w:cs="Times New Roman" w:hAnsi="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(a) The person has shown himself by act or speech to be disloyal towards the </w:t>
      </w:r>
      <w:r>
        <w:rPr/>
        <w:fldChar w:fldCharType="begin"/>
      </w:r>
      <w:r>
        <w:instrText xml:space="preserve"> HYPERLINK "https://en.m.wikipedia.org/wiki/Federal_Republic_of_Nigeria" \o "Federal Republic of Nigeria" </w:instrText>
      </w:r>
      <w:r>
        <w:rPr/>
        <w:fldChar w:fldCharType="separate"/>
      </w:r>
      <w:r>
        <w:rPr>
          <w:rFonts w:ascii="Times New Roman" w:cs="Times New Roman" w:hAnsi="Times New Roman"/>
          <w:color w:val="000000"/>
          <w:sz w:val="24"/>
          <w:szCs w:val="24"/>
          <w:bdr w:val="none" w:sz="0" w:space="0" w:color="auto" w:frame="true"/>
        </w:rPr>
        <w:t>Federal Republic of Nigeria</w:t>
      </w:r>
      <w:r>
        <w:rPr/>
        <w:fldChar w:fldCharType="end"/>
      </w:r>
      <w:r>
        <w:rPr>
          <w:rFonts w:ascii="Times New Roman" w:cs="Times New Roman" w:hAnsi="Times New Roman"/>
          <w:color w:val="000000"/>
          <w:sz w:val="24"/>
          <w:szCs w:val="24"/>
        </w:rPr>
        <w:t xml:space="preserve">; </w:t>
      </w:r>
      <w:r>
        <w:rPr>
          <w:rFonts w:ascii="Times New Roman" w:cs="Times New Roman" w:hAnsi="Times New Roman"/>
          <w:color w:val="222222"/>
          <w:sz w:val="24"/>
          <w:szCs w:val="24"/>
        </w:rPr>
        <w:t>or</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Pr>
          <w:rFonts w:ascii="Times New Roman" w:cs="Times New Roman" w:hAnsi="Times New Roman"/>
          <w:color w:val="222222"/>
          <w:sz w:val="24"/>
          <w:szCs w:val="24"/>
        </w:rPr>
        <w:t xml:space="preserve">ssigned to it in section 25 </w:t>
      </w:r>
      <w:r>
        <w:rPr>
          <w:rFonts w:ascii="Times New Roman" w:cs="Times New Roman" w:hAnsi="Times New Roman"/>
          <w:color w:val="222222"/>
          <w:sz w:val="24"/>
          <w:szCs w:val="24"/>
        </w:rPr>
        <w:t>of this Constitution.</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 xml:space="preserve">32. </w:t>
      </w:r>
      <w:r>
        <w:rPr>
          <w:rFonts w:ascii="Times New Roman" w:cs="Times New Roman" w:hAnsi="Times New Roman"/>
          <w:color w:val="222222"/>
          <w:sz w:val="24"/>
          <w:szCs w:val="24"/>
        </w:rPr>
        <w:t xml:space="preserve">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pPr>
        <w:pStyle w:val="style0"/>
        <w:shd w:val="clear" w:color="auto" w:fill="ffffff"/>
        <w:spacing w:before="120" w:after="24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(2) Any regulations made by the president pursuant to the provisions of this section shall be laid before the National Assembly NIGERIA</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C</w:t>
      </w:r>
    </w:p>
    <w:p>
      <w:pPr>
        <w:pStyle w:val="style0"/>
        <w:shd w:val="clear" w:color="auto" w:fill="ffffff"/>
        <w:spacing w:after="0"/>
        <w:textAlignment w:val="baseline"/>
        <w:rPr>
          <w:rFonts w:ascii="Times New Roman" w:cs="Times New Roman" w:hAnsi="Times New Roman"/>
          <w:color w:val="222222"/>
          <w:sz w:val="24"/>
          <w:szCs w:val="24"/>
        </w:rPr>
      </w:pP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Nigerian nationality law allows </w:t>
      </w:r>
      <w:r>
        <w:rPr/>
        <w:fldChar w:fldCharType="begin"/>
      </w:r>
      <w:r>
        <w:instrText xml:space="preserve"> HYPERLINK "https://en.m.wikipedia.org/wiki/Multiple_citizenship" \o "Multiple citizenship" </w:instrText>
      </w:r>
      <w:r>
        <w:rPr/>
        <w:fldChar w:fldCharType="separate"/>
      </w:r>
      <w:r>
        <w:rPr>
          <w:rFonts w:ascii="Times New Roman" w:cs="Times New Roman" w:hAnsi="Times New Roman"/>
          <w:color w:val="000000"/>
          <w:sz w:val="24"/>
          <w:szCs w:val="24"/>
          <w:bdr w:val="none" w:sz="0" w:space="0" w:color="auto" w:frame="true"/>
        </w:rPr>
        <w:t>dual nationality</w:t>
      </w:r>
      <w:r>
        <w:rPr/>
        <w:fldChar w:fldCharType="end"/>
      </w:r>
      <w:r>
        <w:rPr>
          <w:rFonts w:ascii="Times New Roman" w:cs="Times New Roman" w:hAnsi="Times New Roman"/>
          <w:color w:val="000000"/>
          <w:sz w:val="24"/>
          <w:szCs w:val="24"/>
        </w:rPr>
        <w:t> </w:t>
      </w:r>
      <w:r>
        <w:rPr>
          <w:rFonts w:ascii="Times New Roman" w:cs="Times New Roman" w:hAnsi="Times New Roman"/>
          <w:color w:val="222222"/>
          <w:sz w:val="24"/>
          <w:szCs w:val="24"/>
        </w:rPr>
        <w:t xml:space="preserve">of people of Nigerian descent either through birth or parentage. They are also allowed to hold public office in Nigeria </w:t>
      </w:r>
    </w:p>
    <w:p>
      <w:pPr>
        <w:pStyle w:val="style0"/>
        <w:shd w:val="clear" w:color="auto" w:fill="ffffff"/>
        <w:spacing w:after="0"/>
        <w:textAlignment w:val="baseline"/>
        <w:rPr>
          <w:rFonts w:ascii="Times New Roman" w:cs="Times New Roman" w:hAnsi="Times New Roman"/>
          <w:color w:val="222222"/>
          <w:sz w:val="24"/>
          <w:szCs w:val="24"/>
        </w:rPr>
      </w:pPr>
      <w:r>
        <w:rPr>
          <w:rFonts w:ascii="Times New Roman" w:cs="Times New Roman" w:hAnsi="Times New Roman"/>
          <w:color w:val="222222"/>
          <w:sz w:val="24"/>
          <w:szCs w:val="24"/>
        </w:rPr>
        <w:t xml:space="preserve">Some in Nigeria feel that dual nationality damages nationality unity of the country. </w:t>
      </w:r>
    </w:p>
    <w:p>
      <w:pPr>
        <w:pStyle w:val="style0"/>
        <w:shd w:val="clear" w:color="auto" w:fill="ffffff"/>
        <w:spacing w:before="120" w:after="240"/>
        <w:textAlignment w:val="baseline"/>
        <w:rPr>
          <w:rFonts w:ascii="Times New Roman" w:cs="Times New Roman" w:hAnsi="Times New Roman"/>
          <w:color w:val="222222"/>
          <w:sz w:val="24"/>
          <w:szCs w:val="24"/>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r>
        <w:rPr>
          <w:color w:val="222222"/>
        </w:rPr>
        <w:t xml:space="preserve">This Lebanese can also lose this citizenship </w:t>
      </w:r>
      <w:r>
        <w:rPr>
          <w:color w:val="222222"/>
        </w:rPr>
        <w:t>through some certain ways</w:t>
      </w: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pPr>
    </w:p>
    <w:p>
      <w:pPr>
        <w:pStyle w:val="style94"/>
        <w:shd w:val="clear" w:color="auto" w:fill="ffffff"/>
        <w:spacing w:before="0" w:beforeAutospacing="false" w:after="0" w:afterAutospacing="false"/>
        <w:textAlignment w:val="baseline"/>
        <w:rPr>
          <w:color w:val="222222"/>
        </w:rPr>
      </w:pPr>
      <w:r>
        <w:rPr>
          <w:color w:val="222222"/>
        </w:rPr>
        <w:t xml:space="preserve"> </w:t>
      </w:r>
      <w:r>
        <w:rPr>
          <w:color w:val="222222"/>
        </w:rPr>
        <w:t xml:space="preserve">"Involuntary loss" may occur due to either automatic lapse of </w:t>
      </w:r>
      <w:r>
        <w:rPr>
          <w:color w:val="222222"/>
        </w:rPr>
        <w:t>the</w:t>
      </w:r>
      <w:r>
        <w:rPr>
          <w:color w:val="222222"/>
        </w:rPr>
        <w:t xml:space="preserve"> citizenship</w:t>
      </w:r>
      <w:r>
        <w:rPr>
          <w:color w:val="222222"/>
        </w:rPr>
        <w:t xml:space="preserve"> from the </w:t>
      </w:r>
      <w:r>
        <w:rPr>
          <w:color w:val="222222"/>
        </w:rPr>
        <w:t>lebanese</w:t>
      </w:r>
      <w:r>
        <w:rPr>
          <w:color w:val="222222"/>
        </w:rPr>
        <w:t xml:space="preserve"> for failure to take some action to retain citizenship, or active withdrawal of citizenship by the country</w:t>
      </w:r>
      <w:r>
        <w:rPr>
          <w:color w:val="222222"/>
        </w:rPr>
        <w:t xml:space="preserve"> if this Lebanese should do actions against the </w:t>
      </w:r>
      <w:r>
        <w:rPr>
          <w:color w:val="222222"/>
        </w:rPr>
        <w:t>rights of Nigeria</w:t>
      </w:r>
      <w:r>
        <w:rPr>
          <w:color w:val="222222"/>
        </w:rPr>
        <w:t xml:space="preserve"> </w:t>
      </w:r>
      <w:r>
        <w:rPr>
          <w:color w:val="222222"/>
        </w:rPr>
        <w:t>eg</w:t>
      </w:r>
      <w:r>
        <w:rPr>
          <w:color w:val="222222"/>
        </w:rPr>
        <w:t xml:space="preserve"> stealing </w:t>
      </w:r>
      <w:r>
        <w:rPr>
          <w:color w:val="222222"/>
        </w:rPr>
        <w:t>or being an espionage</w:t>
      </w:r>
      <w:r>
        <w:rPr>
          <w:color w:val="222222"/>
        </w:rPr>
        <w:t xml:space="preserve"> or try to overthrow government </w:t>
      </w:r>
      <w:r>
        <w:rPr>
          <w:color w:val="222222"/>
        </w:rPr>
        <w:t>.</w:t>
      </w:r>
    </w:p>
    <w:p>
      <w:pPr>
        <w:pStyle w:val="style94"/>
        <w:shd w:val="clear" w:color="auto" w:fill="ffffff"/>
        <w:spacing w:before="0" w:beforeAutospacing="false" w:after="0" w:afterAutospacing="false"/>
        <w:textAlignment w:val="baseline"/>
        <w:rPr>
          <w:color w:val="222222"/>
        </w:rPr>
      </w:pPr>
      <w:r>
        <w:rPr>
          <w:color w:val="222222"/>
        </w:rPr>
        <w:t xml:space="preserve"> In contrast, "voluntary loss", often called "relinquishment" or "renunciation"</w:t>
      </w:r>
      <w:r>
        <w:rPr>
          <w:color w:val="222222"/>
        </w:rPr>
        <w:t xml:space="preserve"> </w:t>
      </w:r>
      <w:r>
        <w:rPr>
          <w:rFonts w:eastAsia="Times New Roman"/>
          <w:b/>
          <w:bCs/>
          <w:color w:val="3c4043"/>
          <w:shd w:val="clear" w:color="auto" w:fill="ffffff"/>
        </w:rPr>
        <w:t>Renunciation of citizenship</w:t>
      </w:r>
      <w:r>
        <w:rPr>
          <w:rFonts w:eastAsia="Times New Roman"/>
          <w:color w:val="3c4043"/>
          <w:shd w:val="clear" w:color="auto" w:fill="ffffff"/>
        </w:rPr>
        <w:t>. Renunciation is the voluntary act of relinquishing one's </w:t>
      </w:r>
      <w:r>
        <w:rPr>
          <w:rFonts w:eastAsia="Times New Roman"/>
          <w:b/>
          <w:bCs/>
          <w:color w:val="3c4043"/>
          <w:shd w:val="clear" w:color="auto" w:fill="ffffff"/>
        </w:rPr>
        <w:t>citizenship</w:t>
      </w:r>
      <w:r>
        <w:rPr>
          <w:rFonts w:eastAsia="Times New Roman"/>
          <w:color w:val="3c4043"/>
          <w:shd w:val="clear" w:color="auto" w:fill="ffffff"/>
        </w:rPr>
        <w:t> or</w:t>
      </w:r>
      <w:r>
        <w:rPr>
          <w:rFonts w:eastAsia="Times New Roman"/>
          <w:color w:val="3c4043"/>
          <w:shd w:val="clear" w:color="auto" w:fill="ffffff"/>
        </w:rPr>
        <w:t xml:space="preserve"> </w:t>
      </w:r>
      <w:r>
        <w:rPr>
          <w:rFonts w:eastAsia="Times New Roman"/>
          <w:b/>
          <w:bCs/>
          <w:color w:val="3c4043"/>
          <w:shd w:val="clear" w:color="auto" w:fill="ffffff"/>
        </w:rPr>
        <w:t>nationality</w:t>
      </w:r>
      <w:r>
        <w:rPr>
          <w:rFonts w:eastAsia="Times New Roman"/>
          <w:color w:val="3c4043"/>
          <w:shd w:val="clear" w:color="auto" w:fill="ffffff"/>
        </w:rPr>
        <w:t>. It is the opposite of </w:t>
      </w:r>
      <w:r>
        <w:rPr>
          <w:rFonts w:eastAsia="Times New Roman"/>
          <w:b/>
          <w:bCs/>
          <w:color w:val="3c4043"/>
          <w:shd w:val="clear" w:color="auto" w:fill="ffffff"/>
        </w:rPr>
        <w:t>naturalization</w:t>
      </w:r>
      <w:r>
        <w:rPr>
          <w:rFonts w:eastAsia="Times New Roman"/>
          <w:color w:val="3c4043"/>
          <w:shd w:val="clear" w:color="auto" w:fill="ffffff"/>
        </w:rPr>
        <w:t>, whereby a person voluntarily acquires a</w:t>
      </w:r>
      <w:r>
        <w:rPr>
          <w:rFonts w:eastAsia="Times New Roman"/>
          <w:color w:val="3c4043"/>
          <w:shd w:val="clear" w:color="auto" w:fill="ffffff"/>
        </w:rPr>
        <w:t xml:space="preserve"> </w:t>
      </w:r>
      <w:r>
        <w:rPr>
          <w:rFonts w:eastAsia="Times New Roman"/>
          <w:b/>
          <w:bCs/>
          <w:color w:val="3c4043"/>
          <w:shd w:val="clear" w:color="auto" w:fill="ffffff"/>
        </w:rPr>
        <w:t>citizenship</w:t>
      </w:r>
      <w:r>
        <w:rPr>
          <w:rFonts w:eastAsia="Times New Roman"/>
          <w:color w:val="3c4043"/>
          <w:shd w:val="clear" w:color="auto" w:fill="ffffff"/>
        </w:rPr>
        <w:t>, and is distinct from denaturalization, where the loss of </w:t>
      </w:r>
      <w:r>
        <w:rPr>
          <w:rFonts w:eastAsia="Times New Roman"/>
          <w:b/>
          <w:bCs/>
          <w:color w:val="3c4043"/>
          <w:shd w:val="clear" w:color="auto" w:fill="ffffff"/>
        </w:rPr>
        <w:t>citizenship</w:t>
      </w:r>
      <w:r>
        <w:rPr>
          <w:rFonts w:eastAsia="Times New Roman"/>
          <w:color w:val="3c4043"/>
          <w:shd w:val="clear" w:color="auto" w:fill="ffffff"/>
        </w:rPr>
        <w:t> is forced by a state</w:t>
      </w:r>
      <w:r>
        <w:rPr>
          <w:color w:val="222222"/>
        </w:rPr>
        <w:t xml:space="preserve">, is initiated by the </w:t>
      </w:r>
      <w:r>
        <w:rPr>
          <w:color w:val="222222"/>
        </w:rPr>
        <w:t>Lebanese</w:t>
      </w:r>
      <w:r>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pPr>
        <w:pStyle w:val="style94"/>
        <w:shd w:val="clear" w:color="auto" w:fill="ffffff"/>
        <w:spacing w:before="0" w:beforeAutospacing="false" w:after="0" w:afterAutospacing="false"/>
        <w:textAlignment w:val="baseline"/>
        <w:rPr>
          <w:color w:val="222222"/>
        </w:rPr>
      </w:pPr>
      <w:r>
        <w:rPr>
          <w:color w:val="222222"/>
        </w:rPr>
        <w:t>The </w:t>
      </w:r>
      <w:r>
        <w:rPr/>
        <w:fldChar w:fldCharType="begin"/>
      </w:r>
      <w:r>
        <w:instrText xml:space="preserve"> HYPERLINK "https://en.m.wikipedia.org/wiki/European_Union_Democracy_Observatory" \o "European Union Democracy Observatory" </w:instrText>
      </w:r>
      <w:r>
        <w:rPr/>
        <w:fldChar w:fldCharType="separate"/>
      </w:r>
      <w:r>
        <w:rPr>
          <w:rStyle w:val="style85"/>
          <w:color w:val="000000"/>
          <w:bdr w:val="none" w:sz="0" w:space="0" w:color="auto" w:frame="true"/>
        </w:rPr>
        <w:t>European Union Democracy Observatory</w:t>
      </w:r>
      <w:r>
        <w:rPr/>
        <w:fldChar w:fldCharType="end"/>
      </w:r>
      <w:r>
        <w:rPr>
          <w:color w:val="000000"/>
        </w:rPr>
        <w:t>,</w:t>
      </w:r>
      <w:r>
        <w:rPr>
          <w:color w:val="222222"/>
        </w:rPr>
        <w:t xml:space="preserve"> in a study of the nationality laws of thirty-three European countries, found nine broadly-defined cases in which a citizen of a country may lose his or her citizenship:</w:t>
      </w:r>
      <w:r>
        <w:rPr>
          <w:color w:val="222222"/>
        </w:rPr>
        <w:t xml:space="preserve"> </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Voluntary acquisition of another citizenship</w:t>
      </w:r>
      <w:r>
        <w:rPr>
          <w:rFonts w:ascii="Times New Roman" w:cs="Times New Roman" w:eastAsia="Times New Roman" w:hAnsi="Times New Roman"/>
          <w:color w:val="222222"/>
          <w:sz w:val="24"/>
          <w:szCs w:val="24"/>
        </w:rPr>
        <w:t xml:space="preserve"> this is when the </w:t>
      </w:r>
      <w:r>
        <w:rPr>
          <w:rFonts w:ascii="Times New Roman" w:cs="Times New Roman" w:eastAsia="Times New Roman" w:hAnsi="Times New Roman"/>
          <w:color w:val="222222"/>
          <w:sz w:val="24"/>
          <w:szCs w:val="24"/>
        </w:rPr>
        <w:t xml:space="preserve">Lebanese </w:t>
      </w:r>
      <w:r>
        <w:rPr>
          <w:rFonts w:ascii="Times New Roman" w:cs="Times New Roman" w:eastAsia="Times New Roman" w:hAnsi="Times New Roman"/>
          <w:color w:val="222222"/>
          <w:sz w:val="24"/>
          <w:szCs w:val="24"/>
        </w:rPr>
        <w:t xml:space="preserve">apply for another citizenship </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Residing abroad on a permanent basis</w:t>
      </w:r>
      <w:r>
        <w:rPr>
          <w:rFonts w:ascii="Times New Roman" w:cs="Times New Roman" w:eastAsia="Times New Roman" w:hAnsi="Times New Roman"/>
          <w:color w:val="222222"/>
          <w:sz w:val="24"/>
          <w:szCs w:val="24"/>
        </w:rPr>
        <w:t xml:space="preserve"> :this occurs if the Lebanese goes to stay abroad for  a longer time or period</w:t>
      </w:r>
    </w:p>
    <w:p>
      <w:pPr>
        <w:pStyle w:val="style0"/>
        <w:numPr>
          <w:ilvl w:val="0"/>
          <w:numId w:val="1"/>
        </w:numPr>
        <w:shd w:val="clear" w:color="auto" w:fill="ffffff"/>
        <w:spacing w:after="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Fraud in the naturalisation process, including </w:t>
      </w:r>
      <w:r>
        <w:rPr/>
        <w:fldChar w:fldCharType="begin"/>
      </w:r>
      <w:r>
        <w:instrText xml:space="preserve"> HYPERLINK "https://en.m.wikipedia.org/wiki/Sham_marriage" \o "Sham marriage" </w:instrText>
      </w:r>
      <w:r>
        <w:rPr/>
        <w:fldChar w:fldCharType="separate"/>
      </w:r>
      <w:r>
        <w:rPr>
          <w:rStyle w:val="style85"/>
          <w:rFonts w:ascii="Times New Roman" w:cs="Times New Roman" w:eastAsia="Times New Roman" w:hAnsi="Times New Roman"/>
          <w:color w:val="000000"/>
          <w:sz w:val="24"/>
          <w:szCs w:val="24"/>
          <w:bdr w:val="none" w:sz="0" w:space="0" w:color="auto" w:frame="true"/>
        </w:rPr>
        <w:t>sham marriag</w:t>
      </w:r>
      <w:r>
        <w:rPr>
          <w:rStyle w:val="style85"/>
          <w:rFonts w:ascii="Times New Roman" w:cs="Times New Roman" w:eastAsia="Times New Roman" w:hAnsi="Times New Roman"/>
          <w:color w:val="6b4ba1"/>
          <w:sz w:val="24"/>
          <w:szCs w:val="24"/>
          <w:bdr w:val="none" w:sz="0" w:space="0" w:color="auto" w:frame="true"/>
        </w:rPr>
        <w:t>es</w:t>
      </w:r>
      <w:r>
        <w:rPr/>
        <w:fldChar w:fldCharType="end"/>
      </w:r>
      <w:r>
        <w:rPr>
          <w:rFonts w:ascii="Times New Roman" w:cs="Times New Roman" w:eastAsia="Times New Roman" w:hAnsi="Times New Roman"/>
          <w:color w:val="222222"/>
          <w:sz w:val="24"/>
          <w:szCs w:val="24"/>
        </w:rPr>
        <w:t>, or failure to give up the other citizenship in countries which require that as a condition of naturalisation</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Serving in a foreign military or foreign government</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Upon adoption by a foreign citizen, or other change in the child's legal relation to the parents such as annulment of maternity/paternity</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For a minor, upon the loss of citizenship by the parents</w:t>
      </w:r>
      <w:r>
        <w:rPr>
          <w:rFonts w:ascii="Times New Roman" w:cs="Times New Roman" w:eastAsia="Times New Roman" w:hAnsi="Times New Roman"/>
          <w:color w:val="222222"/>
          <w:sz w:val="24"/>
          <w:szCs w:val="24"/>
        </w:rPr>
        <w:t xml:space="preserve"> of the Lebanese </w:t>
      </w:r>
    </w:p>
    <w:p>
      <w:pPr>
        <w:pStyle w:val="style0"/>
        <w:numPr>
          <w:ilvl w:val="0"/>
          <w:numId w:val="1"/>
        </w:numPr>
        <w:shd w:val="clear" w:color="auto" w:fill="ffffff"/>
        <w:spacing w:after="150" w:lineRule="auto" w:line="240"/>
        <w:ind w:left="0"/>
        <w:textAlignment w:val="baseline"/>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Failure to fulfill conditions, for example in Japan, where Japanese children born with an additional citizenship lose Japanese citizenship if they fail to give up the other citizenship before the age of 22</w:t>
      </w:r>
    </w:p>
    <w:p>
      <w:pPr>
        <w:pStyle w:val="style0"/>
        <w:shd w:val="clear" w:color="auto" w:fill="ffffff"/>
        <w:spacing w:after="100" w:afterAutospacing="true" w:lineRule="auto" w:line="240"/>
        <w:textAlignment w:val="baseline"/>
        <w:rPr>
          <w:rFonts w:ascii="Times New Roman" w:cs="Times New Roman" w:eastAsia="Times New Roman" w:hAnsi="Times New Roman"/>
          <w:color w:val="222222"/>
          <w:sz w:val="24"/>
          <w:szCs w:val="24"/>
        </w:rPr>
      </w:pPr>
    </w:p>
    <w:p>
      <w:pPr>
        <w:pStyle w:val="style94"/>
        <w:shd w:val="clear" w:color="auto" w:fill="ffffff"/>
        <w:spacing w:before="0" w:beforeAutospacing="false" w:after="0" w:afterAutospacing="false"/>
        <w:textAlignment w:val="baseline"/>
        <w:rPr>
          <w:color w:val="222222"/>
        </w:rPr>
      </w:pPr>
      <w:r>
        <w:rPr>
          <w:color w:val="222222"/>
        </w:rPr>
        <w:t>Note :</w:t>
      </w:r>
      <w:r>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r>
        <w:rPr>
          <w:color w:val="222222"/>
        </w:rPr>
        <w:t xml:space="preserve"> </w:t>
      </w:r>
    </w:p>
    <w:p>
      <w:pPr>
        <w:pStyle w:val="style94"/>
        <w:shd w:val="clear" w:color="auto" w:fill="ffffff"/>
        <w:spacing w:before="0" w:beforeAutospacing="false" w:after="0" w:afterAutospacing="false"/>
        <w:textAlignment w:val="baseline"/>
        <w:rPr>
          <w:color w:val="222222"/>
        </w:rPr>
      </w:pPr>
    </w:p>
    <w:p>
      <w:pPr>
        <w:pStyle w:val="style94"/>
        <w:shd w:val="clear" w:color="auto" w:fill="ffffff"/>
        <w:spacing w:before="0" w:beforeAutospacing="false" w:after="0" w:afterAutospacing="false"/>
        <w:textAlignment w:val="baseline"/>
        <w:rPr>
          <w:color w:val="222222"/>
        </w:rPr>
      </w:pPr>
      <w:r>
        <w:rPr>
          <w:color w:val="222222"/>
        </w:rPr>
        <w:t>Assignment 2 social contract theory and other theories explaining the state</w:t>
      </w:r>
    </w:p>
    <w:p>
      <w:pPr>
        <w:pStyle w:val="style94"/>
        <w:shd w:val="clear" w:color="auto" w:fill="ffffff"/>
        <w:spacing w:before="0" w:beforeAutospacing="false" w:after="0" w:afterAutospacing="false"/>
        <w:textAlignment w:val="baseline"/>
        <w:rPr>
          <w:color w:val="222222"/>
        </w:rPr>
      </w:pPr>
    </w:p>
    <w:p>
      <w:pPr>
        <w:pStyle w:val="style0"/>
        <w:spacing w:after="0"/>
        <w:ind w:left="-5" w:hanging="10"/>
        <w:rPr>
          <w:rFonts w:ascii="Times New Roman" w:cs="Times New Roman" w:hAnsi="Times New Roman"/>
          <w:color w:val="000000"/>
          <w:sz w:val="36"/>
          <w:szCs w:val="36"/>
        </w:rPr>
      </w:pPr>
      <w:r>
        <w:rPr>
          <w:rFonts w:ascii="Times New Roman" w:cs="Times New Roman" w:eastAsia="Times New Roman" w:hAnsi="Times New Roman"/>
          <w:b/>
          <w:color w:val="000000"/>
          <w:sz w:val="36"/>
          <w:szCs w:val="36"/>
        </w:rPr>
        <w:t xml:space="preserve">Social Contract Theory. </w:t>
      </w:r>
    </w:p>
    <w:p>
      <w:pPr>
        <w:pStyle w:val="style0"/>
        <w:spacing w:after="0"/>
        <w:rPr>
          <w:rFonts w:ascii="Times New Roman" w:cs="Times New Roman" w:hAnsi="Times New Roman"/>
          <w:color w:val="000000"/>
          <w:sz w:val="24"/>
          <w:szCs w:val="24"/>
        </w:rPr>
      </w:pPr>
      <w:r>
        <w:rPr>
          <w:rFonts w:ascii="Times New Roman" w:cs="Times New Roman" w:eastAsia="Verdana" w:hAnsi="Times New Roman"/>
          <w:color w:val="000000"/>
          <w:sz w:val="24"/>
          <w:szCs w:val="24"/>
        </w:rPr>
        <w:t xml:space="preserve"> </w:t>
      </w:r>
    </w:p>
    <w:p>
      <w:pPr>
        <w:pStyle w:val="style0"/>
        <w:ind w:left="-15" w:right="39"/>
        <w:rPr>
          <w:rFonts w:ascii="Times New Roman" w:cs="Times New Roman" w:hAnsi="Times New Roman"/>
          <w:color w:val="000000"/>
          <w:sz w:val="24"/>
          <w:szCs w:val="24"/>
        </w:rPr>
      </w:pPr>
      <w:r>
        <w:rPr>
          <w:rFonts w:ascii="Times New Roman" w:cs="Times New Roman" w:hAnsi="Times New Roman"/>
          <w:color w:val="000000"/>
          <w:sz w:val="24"/>
          <w:szCs w:val="24"/>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pPr>
        <w:pStyle w:val="style1"/>
        <w:ind w:left="-5"/>
        <w:rPr>
          <w:rFonts w:ascii="Times New Roman" w:cs="Times New Roman" w:hAnsi="Times New Roman"/>
          <w:color w:val="000000"/>
          <w:sz w:val="24"/>
          <w:szCs w:val="24"/>
        </w:rPr>
      </w:pPr>
      <w:r>
        <w:rPr>
          <w:rFonts w:ascii="Times New Roman" w:cs="Times New Roman" w:hAnsi="Times New Roman"/>
          <w:color w:val="000000"/>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Pr>
          <w:rFonts w:ascii="Times New Roman" w:cs="Times New Roman" w:hAnsi="Times New Roman"/>
          <w:color w:val="000000"/>
          <w:sz w:val="24"/>
          <w:szCs w:val="24"/>
        </w:rPr>
        <w:t>With all its defects the theory has certain merits. It emphasized the state to ensure safety and protection of its subjects. The civil society rests on the consent of the ruled and not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p>
    <w:p>
      <w:pPr>
        <w:pStyle w:val="style0"/>
        <w:rPr>
          <w:rFonts w:ascii="Times New Roman" w:cs="Times New Roman" w:hAnsi="Times New Roman"/>
          <w:color w:val="000000"/>
          <w:sz w:val="24"/>
          <w:szCs w:val="24"/>
        </w:rPr>
      </w:pPr>
    </w:p>
    <w:p>
      <w:pPr>
        <w:pStyle w:val="style1"/>
        <w:ind w:left="-5"/>
        <w:rPr>
          <w:rFonts w:ascii="Times New Roman" w:cs="Times New Roman" w:hAnsi="Times New Roman"/>
          <w:color w:val="000000"/>
          <w:sz w:val="36"/>
          <w:szCs w:val="36"/>
        </w:rPr>
      </w:pPr>
      <w:r>
        <w:rPr>
          <w:rFonts w:ascii="Times New Roman" w:cs="Times New Roman" w:hAnsi="Times New Roman"/>
          <w:color w:val="000000"/>
          <w:sz w:val="36"/>
          <w:szCs w:val="36"/>
        </w:rPr>
        <w:t xml:space="preserve">The theory of Divine Origin </w:t>
      </w:r>
    </w:p>
    <w:p>
      <w:pPr>
        <w:pStyle w:val="style0"/>
        <w:spacing w:after="0"/>
        <w:rPr>
          <w:rFonts w:ascii="Times New Roman" w:cs="Times New Roman" w:hAnsi="Times New Roman"/>
          <w:color w:val="000000"/>
          <w:sz w:val="36"/>
          <w:szCs w:val="36"/>
        </w:rPr>
      </w:pPr>
      <w:r>
        <w:rPr>
          <w:rFonts w:ascii="Times New Roman" w:cs="Times New Roman" w:hAnsi="Times New Roman"/>
          <w:b/>
          <w:color w:val="000000"/>
          <w:sz w:val="36"/>
          <w:szCs w:val="36"/>
        </w:rPr>
        <w:t xml:space="preserve"> </w:t>
      </w:r>
    </w:p>
    <w:p>
      <w:pPr>
        <w:pStyle w:val="style0"/>
        <w:spacing w:after="0"/>
        <w:rPr>
          <w:rFonts w:ascii="Times New Roman" w:cs="Times New Roman" w:hAnsi="Times New Roman"/>
          <w:color w:val="000000"/>
          <w:sz w:val="24"/>
          <w:szCs w:val="24"/>
        </w:rPr>
      </w:pPr>
      <w:r>
        <w:rPr>
          <w:rFonts w:ascii="Times New Roman" w:cs="Times New Roman" w:eastAsia="Verdana" w:hAnsi="Times New Roman"/>
          <w:color w:val="000000"/>
          <w:sz w:val="24"/>
          <w:szCs w:val="24"/>
        </w:rPr>
        <w:t xml:space="preserve"> </w:t>
      </w:r>
    </w:p>
    <w:p>
      <w:pPr>
        <w:pStyle w:val="style0"/>
        <w:spacing w:after="39"/>
        <w:ind w:left="-15" w:right="39"/>
        <w:rPr>
          <w:rFonts w:ascii="Times New Roman" w:cs="Times New Roman" w:hAnsi="Times New Roman"/>
          <w:color w:val="000000"/>
          <w:sz w:val="24"/>
          <w:szCs w:val="24"/>
        </w:rPr>
      </w:pPr>
      <w:r>
        <w:rPr>
          <w:rFonts w:ascii="Times New Roman" w:cs="Times New Roman" w:hAnsi="Times New Roman"/>
          <w:color w:val="000000"/>
          <w:sz w:val="24"/>
          <w:szCs w:val="24"/>
        </w:rPr>
        <w:t>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Pr>
          <w:rFonts w:ascii="Times New Roman" w:cs="Times New Roman" w:hAnsi="Times New Roman"/>
          <w:color w:val="000000"/>
          <w:sz w:val="24"/>
          <w:szCs w:val="24"/>
          <w:vertAlign w:val="superscript"/>
        </w:rPr>
        <w:footnoteReference w:id="1"/>
      </w:r>
      <w:r>
        <w:rPr>
          <w:rFonts w:ascii="Times New Roman" w:cs="Times New Roman" w:hAnsi="Times New Roman"/>
          <w:color w:val="000000"/>
          <w:sz w:val="24"/>
          <w:szCs w:val="24"/>
        </w:rPr>
        <w:t xml:space="preserve">. </w:t>
      </w:r>
    </w:p>
    <w:p>
      <w:pPr>
        <w:pStyle w:val="style0"/>
        <w:spacing w:after="48"/>
        <w:ind w:left="-15" w:right="39"/>
        <w:rPr>
          <w:rFonts w:ascii="Times New Roman" w:cs="Times New Roman" w:hAnsi="Times New Roman"/>
          <w:color w:val="000000"/>
          <w:sz w:val="24"/>
          <w:szCs w:val="24"/>
        </w:rPr>
      </w:pPr>
      <w:r>
        <w:rPr>
          <w:rFonts w:ascii="Times New Roman" w:cs="Times New Roman" w:hAnsi="Times New Roman"/>
          <w:color w:val="000000"/>
          <w:sz w:val="24"/>
          <w:szCs w:val="24"/>
        </w:rPr>
        <w:t xml:space="preserve">According to </w:t>
      </w:r>
      <w:r>
        <w:rPr>
          <w:rFonts w:ascii="Times New Roman" w:cs="Times New Roman" w:hAnsi="Times New Roman"/>
          <w:color w:val="000000"/>
          <w:sz w:val="24"/>
          <w:szCs w:val="24"/>
        </w:rPr>
        <w:t>Maclver</w:t>
      </w:r>
      <w:r>
        <w:rPr>
          <w:rFonts w:ascii="Times New Roman" w:cs="Times New Roman" w:hAnsi="Times New Roman"/>
          <w:color w:val="000000"/>
          <w:sz w:val="24"/>
          <w:szCs w:val="24"/>
        </w:rPr>
        <w:t>, the magic man was priest and king.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All are combined as one. In the epic </w:t>
      </w:r>
      <w:r>
        <w:rPr>
          <w:rFonts w:ascii="Times New Roman" w:cs="Times New Roman" w:hAnsi="Times New Roman"/>
          <w:color w:val="000000"/>
          <w:sz w:val="24"/>
          <w:szCs w:val="24"/>
        </w:rPr>
        <w:t>Mahabarath</w:t>
      </w:r>
      <w:r>
        <w:rPr>
          <w:rFonts w:ascii="Times New Roman" w:cs="Times New Roman" w:hAnsi="Times New Roman"/>
          <w:color w:val="000000"/>
          <w:sz w:val="24"/>
          <w:szCs w:val="24"/>
        </w:rPr>
        <w:t xml:space="preserve">, it is recorded God appointed Manu to rule the people as per their request to protect them. James in his work “The Law of Free Monarchies”, kings are justly called God, for they exercise a manner of resemblance of divine power on earth, King are accountable for God only. </w:t>
      </w:r>
      <w:r>
        <w:rPr>
          <w:rFonts w:ascii="Times New Roman" w:cs="Times New Roman" w:hAnsi="Times New Roman"/>
          <w:color w:val="000000"/>
          <w:sz w:val="24"/>
          <w:szCs w:val="24"/>
        </w:rPr>
        <w:t>The people cannot question him for the right or wrong done by him. James has stated the following rights of the king in Law of free Monarchies:</w:t>
      </w:r>
      <w:r>
        <w:rPr>
          <w:rFonts w:ascii="Times New Roman" w:cs="Times New Roman" w:hAnsi="Times New Roman"/>
          <w:color w:val="000000"/>
          <w:sz w:val="24"/>
          <w:szCs w:val="24"/>
          <w:vertAlign w:val="superscript"/>
        </w:rPr>
        <w:t>23</w:t>
      </w:r>
      <w:r>
        <w:rPr>
          <w:rFonts w:ascii="Times New Roman" w:cs="Times New Roman" w:hAnsi="Times New Roman"/>
          <w:color w:val="000000"/>
          <w:sz w:val="24"/>
          <w:szCs w:val="24"/>
        </w:rPr>
        <w:t xml:space="preserve"> </w:t>
      </w:r>
    </w:p>
    <w:p>
      <w:pPr>
        <w:pStyle w:val="style0"/>
        <w:spacing w:after="0"/>
        <w:ind w:left="677"/>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numPr>
          <w:ilvl w:val="0"/>
          <w:numId w:val="6"/>
        </w:numPr>
        <w:spacing w:after="0"/>
        <w:ind w:right="4492"/>
        <w:rPr>
          <w:rFonts w:ascii="Times New Roman" w:cs="Times New Roman" w:hAnsi="Times New Roman"/>
          <w:color w:val="000000"/>
          <w:sz w:val="24"/>
          <w:szCs w:val="24"/>
        </w:rPr>
      </w:pPr>
      <w:r>
        <w:rPr>
          <w:rFonts w:ascii="Times New Roman" w:cs="Times New Roman" w:hAnsi="Times New Roman"/>
          <w:color w:val="000000"/>
          <w:sz w:val="24"/>
          <w:szCs w:val="24"/>
        </w:rPr>
        <w:t>Monarchy is divinely oriented.</w:t>
      </w:r>
    </w:p>
    <w:p>
      <w:pPr>
        <w:pStyle w:val="style179"/>
        <w:numPr>
          <w:ilvl w:val="0"/>
          <w:numId w:val="6"/>
        </w:numPr>
        <w:spacing w:after="0"/>
        <w:ind w:right="4492"/>
        <w:rPr>
          <w:rFonts w:ascii="Times New Roman" w:cs="Times New Roman" w:hAnsi="Times New Roman"/>
          <w:color w:val="000000"/>
          <w:sz w:val="24"/>
          <w:szCs w:val="24"/>
        </w:rPr>
      </w:pPr>
      <w:r>
        <w:rPr>
          <w:rFonts w:ascii="Times New Roman" w:cs="Times New Roman" w:hAnsi="Times New Roman"/>
          <w:color w:val="000000"/>
          <w:sz w:val="24"/>
          <w:szCs w:val="24"/>
        </w:rPr>
        <w:t>Hereditary right is indispensable</w:t>
      </w:r>
    </w:p>
    <w:p>
      <w:pPr>
        <w:pStyle w:val="style179"/>
        <w:numPr>
          <w:ilvl w:val="0"/>
          <w:numId w:val="6"/>
        </w:numPr>
        <w:spacing w:after="0"/>
        <w:ind w:right="4492"/>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Kings are accountable for God alone. </w:t>
      </w:r>
    </w:p>
    <w:p>
      <w:pPr>
        <w:pStyle w:val="style179"/>
        <w:numPr>
          <w:ilvl w:val="0"/>
          <w:numId w:val="6"/>
        </w:numPr>
        <w:tabs>
          <w:tab w:val="center" w:leader="none" w:pos="2112"/>
        </w:tabs>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Resistance to lawful king is sin. </w:t>
      </w:r>
    </w:p>
    <w:p>
      <w:pPr>
        <w:pStyle w:val="style0"/>
        <w:spacing w:after="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spacing w:after="34"/>
        <w:ind w:left="-15" w:right="39"/>
        <w:rPr>
          <w:rFonts w:ascii="Times New Roman" w:cs="Times New Roman" w:hAnsi="Times New Roman"/>
          <w:color w:val="000000"/>
          <w:sz w:val="24"/>
          <w:szCs w:val="24"/>
        </w:rPr>
      </w:pPr>
      <w:r>
        <w:rPr>
          <w:rFonts w:ascii="Times New Roman" w:cs="Times New Roman" w:hAnsi="Times New Roman"/>
          <w:color w:val="000000"/>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pPr>
        <w:pStyle w:val="style0"/>
        <w:spacing w:after="34"/>
        <w:ind w:left="-15" w:right="39"/>
        <w:rPr>
          <w:rFonts w:ascii="Times New Roman" w:cs="Times New Roman" w:hAnsi="Times New Roman"/>
          <w:color w:val="000000"/>
          <w:sz w:val="24"/>
          <w:szCs w:val="24"/>
        </w:rPr>
      </w:pPr>
    </w:p>
    <w:p>
      <w:pPr>
        <w:pStyle w:val="style0"/>
        <w:spacing w:after="0"/>
        <w:ind w:left="-5" w:hanging="10"/>
        <w:rPr>
          <w:rFonts w:ascii="Times New Roman" w:cs="Times New Roman" w:hAnsi="Times New Roman"/>
          <w:color w:val="000000"/>
          <w:sz w:val="36"/>
          <w:szCs w:val="36"/>
        </w:rPr>
      </w:pPr>
      <w:r>
        <w:rPr>
          <w:rFonts w:ascii="Times New Roman" w:cs="Times New Roman" w:hAnsi="Times New Roman"/>
          <w:b/>
          <w:color w:val="000000"/>
          <w:sz w:val="36"/>
          <w:szCs w:val="36"/>
        </w:rPr>
        <w:t xml:space="preserve">Force Theory: </w:t>
      </w:r>
    </w:p>
    <w:p>
      <w:pPr>
        <w:pStyle w:val="style0"/>
        <w:spacing w:after="0"/>
        <w:rPr>
          <w:rFonts w:ascii="Times New Roman" w:cs="Times New Roman" w:hAnsi="Times New Roman"/>
          <w:color w:val="000000"/>
          <w:sz w:val="24"/>
          <w:szCs w:val="24"/>
        </w:rPr>
      </w:pPr>
      <w:r>
        <w:rPr>
          <w:rFonts w:ascii="Times New Roman" w:cs="Times New Roman" w:hAnsi="Times New Roman"/>
          <w:b/>
          <w:color w:val="000000"/>
          <w:sz w:val="24"/>
          <w:szCs w:val="24"/>
        </w:rPr>
        <w:t xml:space="preserve"> </w:t>
      </w:r>
    </w:p>
    <w:p>
      <w:pPr>
        <w:pStyle w:val="style0"/>
        <w:ind w:left="-15" w:right="39"/>
        <w:rPr>
          <w:rFonts w:ascii="Times New Roman" w:cs="Times New Roman" w:hAnsi="Times New Roman"/>
          <w:color w:val="000000"/>
          <w:sz w:val="24"/>
          <w:szCs w:val="24"/>
        </w:rPr>
      </w:pPr>
      <w:r>
        <w:rPr>
          <w:rFonts w:ascii="Times New Roman" w:cs="Times New Roman" w:hAnsi="Times New Roman"/>
          <w:color w:val="000000"/>
          <w:sz w:val="24"/>
          <w:szCs w:val="24"/>
        </w:rPr>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r>
        <w:rPr>
          <w:rFonts w:ascii="Times New Roman" w:cs="Times New Roman" w:hAnsi="Times New Roman"/>
          <w:color w:val="000000"/>
          <w:sz w:val="24"/>
          <w:szCs w:val="24"/>
        </w:rPr>
        <w:t>fedeated</w:t>
      </w:r>
      <w:r>
        <w:rPr>
          <w:rFonts w:ascii="Times New Roman" w:cs="Times New Roman" w:hAnsi="Times New Roman"/>
          <w:color w:val="000000"/>
          <w:sz w:val="24"/>
          <w:szCs w:val="24"/>
        </w:rPr>
        <w:t xml:space="preserve"> were made their subjects. According to the Jenks “Historically, there is not even the slightest difficulty in proving that all political communities of the modern type owe their exis</w:t>
      </w:r>
      <w:r>
        <w:rPr>
          <w:rFonts w:ascii="Times New Roman" w:cs="Times New Roman" w:hAnsi="Times New Roman"/>
          <w:color w:val="000000"/>
          <w:sz w:val="24"/>
          <w:szCs w:val="24"/>
        </w:rPr>
        <w:t>tence to the successful warfare</w:t>
      </w:r>
      <w:r>
        <w:rPr>
          <w:rFonts w:ascii="Times New Roman" w:cs="Times New Roman" w:hAnsi="Times New Roman"/>
          <w:color w:val="000000"/>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Pr>
          <w:rFonts w:ascii="Times New Roman" w:cs="Times New Roman" w:hAnsi="Times New Roman"/>
          <w:color w:val="000000"/>
          <w:sz w:val="24"/>
          <w:szCs w:val="24"/>
          <w:vertAlign w:val="superscript"/>
        </w:rPr>
        <w:footnoteReference w:id="2"/>
      </w:r>
      <w:r>
        <w:rPr>
          <w:rFonts w:ascii="Times New Roman" w:cs="Times New Roman" w:hAnsi="Times New Roman"/>
          <w:color w:val="000000"/>
          <w:sz w:val="24"/>
          <w:szCs w:val="24"/>
        </w:rPr>
        <w:t xml:space="preserve">. In the two world wars,  Great Britain defended its territory against the Nazi forces only with the military power. Further,  the Russian military power stopped the aggression of the German forces. </w:t>
      </w:r>
    </w:p>
    <w:p>
      <w:pPr>
        <w:pStyle w:val="style0"/>
        <w:spacing w:after="279"/>
        <w:ind w:left="677"/>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The force theory is scientific, its application could be seen through the historical incidents. Herbert </w:t>
      </w:r>
      <w:r>
        <w:rPr>
          <w:rFonts w:ascii="Times New Roman" w:cs="Times New Roman" w:hAnsi="Times New Roman"/>
          <w:color w:val="000000"/>
          <w:sz w:val="24"/>
          <w:szCs w:val="24"/>
        </w:rPr>
        <w:t>Spencers</w:t>
      </w:r>
      <w:r>
        <w:rPr>
          <w:rFonts w:ascii="Times New Roman" w:cs="Times New Roman" w:hAnsi="Times New Roman"/>
          <w:color w:val="000000"/>
          <w:sz w:val="24"/>
          <w:szCs w:val="24"/>
        </w:rPr>
        <w:t xml:space="preserve"> doctrine of the “Survival of the Fittest” proves and upholds the </w:t>
      </w:r>
      <w:r>
        <w:rPr>
          <w:rFonts w:ascii="Times New Roman" w:cs="Times New Roman" w:hAnsi="Times New Roman"/>
          <w:color w:val="000000"/>
          <w:sz w:val="24"/>
          <w:szCs w:val="24"/>
        </w:rPr>
        <w:t>theory.Through</w:t>
      </w:r>
      <w:r>
        <w:rPr>
          <w:rFonts w:ascii="Times New Roman" w:cs="Times New Roman" w:hAnsi="Times New Roman"/>
          <w:color w:val="000000"/>
          <w:sz w:val="24"/>
          <w:szCs w:val="24"/>
        </w:rPr>
        <w:t xml:space="preserve">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pPr>
        <w:pStyle w:val="style0"/>
        <w:spacing w:after="34"/>
        <w:ind w:left="-15" w:right="39"/>
        <w:rPr>
          <w:rFonts w:ascii="Times New Roman" w:cs="Times New Roman" w:hAnsi="Times New Roman"/>
          <w:color w:val="000000"/>
          <w:sz w:val="24"/>
          <w:szCs w:val="24"/>
        </w:rPr>
      </w:pPr>
    </w:p>
    <w:p>
      <w:pPr>
        <w:pStyle w:val="style0"/>
        <w:spacing w:after="34"/>
        <w:ind w:left="-15" w:right="39"/>
        <w:rPr>
          <w:rFonts w:ascii="Times New Roman" w:cs="Times New Roman" w:hAnsi="Times New Roman"/>
          <w:color w:val="000000"/>
          <w:sz w:val="24"/>
          <w:szCs w:val="24"/>
        </w:rPr>
      </w:pPr>
    </w:p>
    <w:p>
      <w:pPr>
        <w:pStyle w:val="style0"/>
        <w:spacing w:after="0"/>
        <w:ind w:left="1248"/>
        <w:rPr>
          <w:rFonts w:ascii="Times New Roman" w:cs="Times New Roman" w:hAnsi="Times New Roman"/>
          <w:color w:val="000000"/>
          <w:sz w:val="36"/>
          <w:szCs w:val="36"/>
        </w:rPr>
      </w:pPr>
      <w:r>
        <w:rPr>
          <w:rFonts w:ascii="Times New Roman" w:cs="Times New Roman" w:hAnsi="Times New Roman"/>
          <w:b/>
          <w:color w:val="000000"/>
          <w:sz w:val="36"/>
          <w:szCs w:val="36"/>
        </w:rPr>
        <w:t xml:space="preserve">Evolutionary theory: </w:t>
      </w:r>
    </w:p>
    <w:p>
      <w:pPr>
        <w:pStyle w:val="style0"/>
        <w:spacing w:after="0"/>
        <w:rPr>
          <w:rFonts w:ascii="Times New Roman" w:cs="Times New Roman" w:hAnsi="Times New Roman"/>
          <w:color w:val="000000"/>
          <w:sz w:val="36"/>
          <w:szCs w:val="36"/>
        </w:rPr>
      </w:pPr>
      <w:r>
        <w:rPr>
          <w:rFonts w:ascii="Times New Roman" w:cs="Times New Roman" w:hAnsi="Times New Roman"/>
          <w:b/>
          <w:color w:val="000000"/>
          <w:sz w:val="36"/>
          <w:szCs w:val="36"/>
        </w:rPr>
        <w:t xml:space="preserve"> </w:t>
      </w:r>
    </w:p>
    <w:p>
      <w:pPr>
        <w:pStyle w:val="style0"/>
        <w:spacing w:after="30"/>
        <w:ind w:left="-15" w:right="39"/>
        <w:rPr>
          <w:rFonts w:ascii="Times New Roman" w:cs="Times New Roman" w:hAnsi="Times New Roman"/>
          <w:color w:val="000000"/>
          <w:sz w:val="24"/>
          <w:szCs w:val="24"/>
        </w:rPr>
      </w:pPr>
      <w:r>
        <w:rPr>
          <w:rFonts w:ascii="Times New Roman" w:cs="Times New Roman" w:hAnsi="Times New Roman"/>
          <w:color w:val="000000"/>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Pr>
          <w:rFonts w:ascii="Times New Roman" w:cs="Times New Roman" w:hAnsi="Times New Roman"/>
          <w:color w:val="000000"/>
          <w:sz w:val="24"/>
          <w:szCs w:val="24"/>
        </w:rPr>
        <w:t xml:space="preserve"> growth of historical evolution</w:t>
      </w:r>
      <w:r>
        <w:rPr>
          <w:rFonts w:ascii="Times New Roman" w:cs="Times New Roman" w:hAnsi="Times New Roman"/>
          <w:color w:val="000000"/>
          <w:sz w:val="24"/>
          <w:szCs w:val="24"/>
        </w:rPr>
        <w:t xml:space="preserve"> </w:t>
      </w:r>
    </w:p>
    <w:p>
      <w:pPr>
        <w:pStyle w:val="style0"/>
        <w:spacing w:after="0"/>
        <w:ind w:left="677"/>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ind w:left="-15" w:right="39"/>
        <w:rPr>
          <w:rFonts w:ascii="Times New Roman" w:cs="Times New Roman" w:hAnsi="Times New Roman"/>
          <w:color w:val="000000"/>
          <w:sz w:val="24"/>
          <w:szCs w:val="24"/>
        </w:rPr>
      </w:pPr>
      <w:r>
        <w:rPr>
          <w:rFonts w:ascii="Times New Roman" w:cs="Times New Roman" w:hAnsi="Times New Roman"/>
          <w:color w:val="000000"/>
          <w:sz w:val="24"/>
          <w:szCs w:val="24"/>
        </w:rPr>
        <w:t>J W Burgers reported that “state has  a continuous development of human society out of a grossly imperfect beginning through crude but improving forms of manifestation towards a perfect and un</w:t>
      </w:r>
      <w:r>
        <w:rPr>
          <w:rFonts w:ascii="Times New Roman" w:cs="Times New Roman" w:hAnsi="Times New Roman"/>
          <w:color w:val="000000"/>
          <w:sz w:val="24"/>
          <w:szCs w:val="24"/>
        </w:rPr>
        <w:t>iversal organization of mankind.</w:t>
      </w:r>
      <w:r>
        <w:rPr>
          <w:rFonts w:ascii="Times New Roman" w:cs="Times New Roman" w:hAnsi="Times New Roman"/>
          <w:color w:val="000000"/>
          <w:sz w:val="24"/>
          <w:szCs w:val="24"/>
        </w:rPr>
        <w:t xml:space="preserve"> According to Leacock “the state is a growth, an evolution, the result of a gradual process running through out all the known history of men and receiving into remote and unknown past”</w:t>
      </w:r>
      <w:r>
        <w:rPr>
          <w:rFonts w:ascii="Times New Roman" w:cs="Times New Roman" w:hAnsi="Times New Roman"/>
          <w:color w:val="000000"/>
          <w:sz w:val="24"/>
          <w:szCs w:val="24"/>
          <w:vertAlign w:val="superscript"/>
        </w:rPr>
        <w:footnoteReference w:id="3"/>
      </w:r>
      <w:r>
        <w:rPr>
          <w:rFonts w:ascii="Times New Roman" w:cs="Times New Roman" w:hAnsi="Times New Roman"/>
          <w:color w:val="000000"/>
          <w:sz w:val="24"/>
          <w:szCs w:val="24"/>
        </w:rPr>
        <w:t xml:space="preserve">. A detailed examination of the rise of the state resulted in that there were many factors  which have contributed for the evolution of the state.  </w:t>
      </w:r>
    </w:p>
    <w:p>
      <w:pPr>
        <w:pStyle w:val="style0"/>
        <w:ind w:left="677" w:right="39"/>
        <w:rPr>
          <w:rFonts w:ascii="Times New Roman" w:cs="Times New Roman" w:hAnsi="Times New Roman"/>
          <w:color w:val="000000"/>
          <w:sz w:val="24"/>
          <w:szCs w:val="24"/>
        </w:rPr>
      </w:pPr>
      <w:r>
        <w:rPr>
          <w:rFonts w:ascii="Times New Roman" w:cs="Times New Roman" w:hAnsi="Times New Roman"/>
          <w:color w:val="000000"/>
          <w:sz w:val="24"/>
          <w:szCs w:val="24"/>
        </w:rPr>
        <w:t xml:space="preserve">Thus, the important factors contributed to the growth of the state are </w:t>
      </w:r>
    </w:p>
    <w:p>
      <w:pPr>
        <w:pStyle w:val="style0"/>
        <w:spacing w:after="0"/>
        <w:ind w:left="677"/>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numPr>
          <w:ilvl w:val="3"/>
          <w:numId w:val="5"/>
        </w:numPr>
        <w:spacing w:after="239"/>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Natural Instinct  </w:t>
      </w:r>
    </w:p>
    <w:p>
      <w:pPr>
        <w:pStyle w:val="style0"/>
        <w:numPr>
          <w:ilvl w:val="3"/>
          <w:numId w:val="5"/>
        </w:numPr>
        <w:spacing w:after="242"/>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Kinship </w:t>
      </w:r>
    </w:p>
    <w:p>
      <w:pPr>
        <w:pStyle w:val="style0"/>
        <w:numPr>
          <w:ilvl w:val="3"/>
          <w:numId w:val="5"/>
        </w:numPr>
        <w:spacing w:after="239"/>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Religion </w:t>
      </w:r>
    </w:p>
    <w:p>
      <w:pPr>
        <w:pStyle w:val="style0"/>
        <w:numPr>
          <w:ilvl w:val="3"/>
          <w:numId w:val="5"/>
        </w:numPr>
        <w:spacing w:after="239"/>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Property and </w:t>
      </w:r>
      <w:r>
        <w:rPr>
          <w:rFonts w:ascii="Times New Roman" w:cs="Times New Roman" w:hAnsi="Times New Roman"/>
          <w:color w:val="000000"/>
          <w:sz w:val="24"/>
          <w:szCs w:val="24"/>
        </w:rPr>
        <w:t>defense</w:t>
      </w:r>
      <w:r>
        <w:rPr>
          <w:rFonts w:ascii="Times New Roman" w:cs="Times New Roman" w:hAnsi="Times New Roman"/>
          <w:color w:val="000000"/>
          <w:sz w:val="24"/>
          <w:szCs w:val="24"/>
        </w:rPr>
        <w:t xml:space="preserve"> </w:t>
      </w:r>
    </w:p>
    <w:p>
      <w:pPr>
        <w:pStyle w:val="style0"/>
        <w:numPr>
          <w:ilvl w:val="3"/>
          <w:numId w:val="5"/>
        </w:numPr>
        <w:spacing w:after="239"/>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Force </w:t>
      </w:r>
    </w:p>
    <w:p>
      <w:pPr>
        <w:pStyle w:val="style0"/>
        <w:numPr>
          <w:ilvl w:val="3"/>
          <w:numId w:val="5"/>
        </w:numPr>
        <w:spacing w:after="236"/>
        <w:ind w:right="39" w:hanging="33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Political Consciousness  </w:t>
      </w:r>
    </w:p>
    <w:p>
      <w:pPr>
        <w:pStyle w:val="style0"/>
        <w:spacing w:after="227"/>
        <w:ind w:left="-15" w:right="39"/>
        <w:rPr>
          <w:rFonts w:ascii="Times New Roman" w:cs="Times New Roman" w:hAnsi="Times New Roman"/>
          <w:color w:val="000000"/>
          <w:sz w:val="24"/>
          <w:szCs w:val="24"/>
        </w:rPr>
      </w:pPr>
      <w:r>
        <w:rPr>
          <w:rFonts w:ascii="Times New Roman" w:cs="Times New Roman" w:hAnsi="Times New Roman"/>
          <w:color w:val="000000"/>
          <w:sz w:val="24"/>
          <w:szCs w:val="24"/>
        </w:rPr>
        <w:t>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Pr>
          <w:rFonts w:ascii="Times New Roman" w:cs="Times New Roman" w:hAnsi="Times New Roman"/>
          <w:color w:val="000000"/>
          <w:sz w:val="24"/>
          <w:szCs w:val="24"/>
          <w:vertAlign w:val="superscript"/>
        </w:rPr>
        <w:t>50</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w:t>
      </w:r>
      <w:r>
        <w:rPr>
          <w:rFonts w:ascii="Times New Roman" w:cs="Times New Roman" w:hAnsi="Times New Roman"/>
          <w:color w:val="000000"/>
          <w:sz w:val="24"/>
          <w:szCs w:val="24"/>
        </w:rPr>
        <w:t xml:space="preserve">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pPr>
        <w:pStyle w:val="style0"/>
        <w:spacing w:after="30"/>
        <w:ind w:left="-15" w:right="39"/>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p>
    <w:p>
      <w:pPr>
        <w:pStyle w:val="style0"/>
        <w:ind w:left="-15" w:right="39"/>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p>
    <w:p>
      <w:pPr>
        <w:pStyle w:val="style94"/>
        <w:shd w:val="clear" w:color="auto" w:fill="ffffff"/>
        <w:spacing w:before="0" w:beforeAutospacing="false" w:after="0" w:afterAutospacing="false"/>
        <w:textAlignment w:val="baseline"/>
        <w:rPr>
          <w:color w:val="000000"/>
        </w:rPr>
      </w:pPr>
    </w:p>
    <w:p>
      <w:pPr>
        <w:pStyle w:val="style94"/>
        <w:shd w:val="clear" w:color="auto" w:fill="ffffff"/>
        <w:spacing w:before="0" w:beforeAutospacing="false" w:after="0" w:afterAutospacing="false"/>
        <w:textAlignment w:val="baseline"/>
        <w:rPr>
          <w:color w:val="000000"/>
        </w:rPr>
      </w:pPr>
    </w:p>
    <w:p>
      <w:pPr>
        <w:pStyle w:val="style0"/>
        <w:rPr>
          <w:rFonts w:ascii="Times New Roman" w:cs="Times New Roman" w:hAnsi="Times New Roman"/>
          <w:b w:val="false"/>
          <w:bCs w:val="false"/>
          <w:color w:val="000000"/>
          <w:sz w:val="24"/>
          <w:szCs w:val="24"/>
        </w:rPr>
      </w:pP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Verdana">
    <w:altName w:val="Verdana"/>
    <w:panose1 w:val="020b0604030005040204"/>
    <w:charset w:val="00"/>
    <w:family w:val="swiss"/>
    <w:pitch w:val="variable"/>
    <w:sig w:usb0="A00006FF" w:usb1="4000205B" w:usb2="0000001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4100"/>
        <w:spacing w:after="75"/>
        <w:rPr/>
      </w:pPr>
    </w:p>
  </w:footnote>
  <w:footnote w:id="2">
    <w:p>
      <w:pPr>
        <w:pStyle w:val="style4100"/>
        <w:rPr/>
      </w:pPr>
    </w:p>
  </w:footnote>
  <w:footnote w:id="3">
    <w:p>
      <w:pPr>
        <w:pStyle w:val="style4100"/>
        <w:spacing w:lineRule="auto" w:line="309"/>
        <w:ind w:right="3160"/>
        <w:rPr/>
      </w:pP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2"/>
      <w:numFmt w:val="decimal"/>
      <w:lvlText w:val="%1"/>
      <w:lvlJc w:val="left"/>
      <w:pPr>
        <w:ind w:left="36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1">
      <w:start w:val="9"/>
      <w:numFmt w:val="decimal"/>
      <w:lvlText w:val="%1.%2"/>
      <w:lvlJc w:val="left"/>
      <w:pPr>
        <w:ind w:left="1248"/>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cs="Times New Roman" w:eastAsia="Times New Roman" w:hAnsi="Times New Roman"/>
        <w:b/>
        <w:bCs/>
        <w:i w:val="false"/>
        <w:color w:val="000000"/>
        <w:sz w:val="26"/>
        <w:szCs w:val="26"/>
        <w:u w:val="none" w:color="000000"/>
        <w:bdr w:val="none" w:sz="0" w:space="0" w:color="auto"/>
        <w:shd w:val="clear" w:color="auto" w:fill="auto"/>
        <w:vertAlign w:val="baseline"/>
      </w:rPr>
    </w:lvl>
  </w:abstractNum>
  <w:abstractNum w:abstractNumId="3">
    <w:nsid w:val="00000003"/>
    <w:multiLevelType w:val="multilevel"/>
    <w:tmpl w:val="FFFFFFFF"/>
    <w:lvl w:ilvl="0">
      <w:start w:val="1"/>
      <w:numFmt w:val="decimal"/>
      <w:lvlText w:val="%1."/>
      <w:lvlJc w:val="left"/>
      <w:pPr>
        <w:tabs>
          <w:tab w:val="left" w:leader="none" w:pos="720"/>
        </w:tabs>
        <w:ind w:left="720" w:hanging="720"/>
      </w:pPr>
    </w:lvl>
    <w:lvl w:ilvl="1">
      <w:start w:val="1"/>
      <w:numFmt w:val="decimal"/>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abstractNum w:abstractNumId="4">
    <w:nsid w:val="00000004"/>
    <w:multiLevelType w:val="hybridMultilevel"/>
    <w:tmpl w:val="FFFFFFFF"/>
    <w:lvl w:ilvl="0" w:tplc="3DF412F6">
      <w:start w:val="1"/>
      <w:numFmt w:val="decimal"/>
      <w:lvlText w:val="%1"/>
      <w:lvlJc w:val="left"/>
      <w:pPr>
        <w:ind w:left="360"/>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3" w:tplc="B2F84D4A">
      <w:start w:val="1"/>
      <w:numFmt w:val="decimal"/>
      <w:lvlText w:val="%4."/>
      <w:lvlJc w:val="left"/>
      <w:pPr>
        <w:ind w:left="1692"/>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cs="Times New Roman" w:eastAsia="Times New Roman" w:hAnsi="Times New Roman"/>
        <w:b w:val="false"/>
        <w:i w:val="false"/>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4917a806-a1da-45db-8004-826e0a691c9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0c9d6da-77f3-4370-b9c3-8eba26312741"/>
    <w:basedOn w:val="style65"/>
    <w:next w:val="style4098"/>
    <w:link w:val="style32"/>
    <w:uiPriority w:val="99"/>
  </w:style>
  <w:style w:type="character" w:customStyle="1" w:styleId="style4099">
    <w:name w:val="Heading 1 Char_98a32c78-9f04-4ddf-86bc-2219eb780ea7"/>
    <w:basedOn w:val="style65"/>
    <w:next w:val="style4099"/>
    <w:link w:val="style1"/>
    <w:uiPriority w:val="9"/>
    <w:rPr>
      <w:rFonts w:ascii="Calibri Light" w:cs="宋体" w:eastAsia="宋体" w:hAnsi="Calibri Light"/>
      <w:color w:val="2f5496"/>
      <w:sz w:val="32"/>
      <w:szCs w:val="32"/>
    </w:rPr>
  </w:style>
  <w:style w:type="paragraph" w:customStyle="1" w:styleId="style4100">
    <w:name w:val="footnote description"/>
    <w:next w:val="style0"/>
    <w:link w:val="style4101"/>
    <w:pPr>
      <w:spacing w:after="0"/>
    </w:pPr>
    <w:rPr>
      <w:rFonts w:ascii="Times New Roman" w:cs="Times New Roman" w:eastAsia="Times New Roman" w:hAnsi="Times New Roman"/>
      <w:i/>
      <w:color w:val="000000"/>
      <w:sz w:val="15"/>
      <w:lang w:eastAsia="en-GB"/>
    </w:rPr>
  </w:style>
  <w:style w:type="character" w:customStyle="1" w:styleId="style4101">
    <w:name w:val="footnote description Char"/>
    <w:next w:val="style4101"/>
    <w:link w:val="style4100"/>
    <w:rPr>
      <w:rFonts w:ascii="Times New Roman" w:cs="Times New Roman" w:eastAsia="Times New Roman" w:hAnsi="Times New Roman"/>
      <w:i/>
      <w:color w:val="000000"/>
      <w:sz w:val="15"/>
      <w:lang w:eastAsia="en-GB"/>
    </w:rPr>
  </w:style>
  <w:style w:type="character" w:customStyle="1" w:styleId="style4102">
    <w:name w:val="footnote mark"/>
    <w:next w:val="style4102"/>
    <w:rPr>
      <w:rFonts w:ascii="Times New Roman" w:cs="Times New Roman" w:eastAsia="Times New Roman" w:hAnsi="Times New Roman"/>
      <w:i/>
      <w:color w:val="000000"/>
      <w:sz w:val="19"/>
      <w:vertAlign w:val="superscript"/>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notes" Target="footnotes.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2825</Words>
  <Pages>9</Pages>
  <Characters>14072</Characters>
  <Application>WPS Office</Application>
  <DocSecurity>0</DocSecurity>
  <Paragraphs>178</Paragraphs>
  <ScaleCrop>false</ScaleCrop>
  <LinksUpToDate>false</LinksUpToDate>
  <CharactersWithSpaces>16896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2020-08-14T23:01:30Z</dcterms:created>
  <dc:creator>Guest User</dc:creator>
  <lastModifiedBy>SM-A307FN</lastModifiedBy>
  <dcterms:modified xsi:type="dcterms:W3CDTF">2020-08-14T23:01:30Z</dcterms:modified>
  <revision>3</revision>
</coreProperties>
</file>

<file path=docProps/custom.xml><?xml version="1.0" encoding="utf-8"?>
<Properties xmlns="http://schemas.openxmlformats.org/officeDocument/2006/custom-properties" xmlns:vt="http://schemas.openxmlformats.org/officeDocument/2006/docPropsVTypes"/>
</file>