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483F6" w14:textId="62818409" w:rsidR="0052721D" w:rsidRDefault="00D56C04">
      <w:pPr>
        <w:rPr>
          <w:rFonts w:ascii="Arial Rounded MT Bold" w:hAnsi="Arial Rounded MT Bold"/>
          <w:u w:val="single"/>
          <w:lang w:val="en-US"/>
        </w:rPr>
      </w:pPr>
      <w:r w:rsidRPr="00FB1850">
        <w:rPr>
          <w:rFonts w:ascii="Arial Rounded MT Bold" w:hAnsi="Arial Rounded MT Bold"/>
          <w:u w:val="single"/>
          <w:lang w:val="en-US"/>
        </w:rPr>
        <w:t>19/ENGO6/030</w:t>
      </w:r>
      <w:r w:rsidRPr="00FB1850">
        <w:rPr>
          <w:rFonts w:ascii="Arial Rounded MT Bold" w:hAnsi="Arial Rounded MT Bold"/>
          <w:u w:val="single"/>
          <w:lang w:val="en-US"/>
        </w:rPr>
        <w:br/>
        <w:t>MECHANICAL ENGINEERING</w:t>
      </w:r>
      <w:r w:rsidRPr="00FB1850">
        <w:rPr>
          <w:rFonts w:ascii="Arial Rounded MT Bold" w:hAnsi="Arial Rounded MT Bold"/>
          <w:u w:val="single"/>
          <w:lang w:val="en-US"/>
        </w:rPr>
        <w:br/>
        <w:t>ENG 221</w:t>
      </w:r>
      <w:r w:rsidRPr="00FB1850">
        <w:rPr>
          <w:rFonts w:ascii="Arial Rounded MT Bold" w:hAnsi="Arial Rounded MT Bold"/>
          <w:u w:val="single"/>
          <w:lang w:val="en-US"/>
        </w:rPr>
        <w:br/>
        <w:t>BASIC ELECTRICAL ENGINEERING</w:t>
      </w:r>
      <w:r w:rsidR="0052721D">
        <w:rPr>
          <w:rFonts w:ascii="Arial Rounded MT Bold" w:hAnsi="Arial Rounded MT Bold"/>
          <w:u w:val="single"/>
          <w:lang w:val="en-US"/>
        </w:rPr>
        <w:br/>
        <w:t>18</w:t>
      </w:r>
      <w:r w:rsidR="0052721D" w:rsidRPr="0052721D">
        <w:rPr>
          <w:rFonts w:ascii="Arial Rounded MT Bold" w:hAnsi="Arial Rounded MT Bold"/>
          <w:u w:val="single"/>
          <w:vertAlign w:val="superscript"/>
          <w:lang w:val="en-US"/>
        </w:rPr>
        <w:t>th</w:t>
      </w:r>
      <w:r w:rsidR="0052721D">
        <w:rPr>
          <w:rFonts w:ascii="Arial Rounded MT Bold" w:hAnsi="Arial Rounded MT Bold"/>
          <w:u w:val="single"/>
          <w:lang w:val="en-US"/>
        </w:rPr>
        <w:t xml:space="preserve"> November 2020</w:t>
      </w:r>
    </w:p>
    <w:p w14:paraId="393D03F7" w14:textId="77777777" w:rsidR="009D2D39" w:rsidRDefault="00D56C04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B1850">
        <w:rPr>
          <w:rFonts w:ascii="Arial Rounded MT Bold" w:hAnsi="Arial Rounded MT Bold"/>
          <w:u w:val="single"/>
          <w:lang w:val="en-US"/>
        </w:rPr>
        <w:br/>
      </w:r>
      <w:r w:rsidR="00FB1850">
        <w:rPr>
          <w:rFonts w:ascii="Arial Rounded MT Bold" w:hAnsi="Arial Rounded MT Bold"/>
          <w:lang w:val="en-US"/>
        </w:rPr>
        <w:t xml:space="preserve">1). </w:t>
      </w:r>
      <w:r w:rsidR="00FB1850">
        <w:rPr>
          <w:rFonts w:asciiTheme="majorHAnsi" w:hAnsiTheme="majorHAnsi" w:cstheme="majorHAnsi"/>
          <w:sz w:val="24"/>
          <w:szCs w:val="24"/>
          <w:lang w:val="en-US"/>
        </w:rPr>
        <w:t>Using concept of newtons second law of motion, describe the magnitude and direction of the acceleration of an electron being shot horizontally into a closed space with a uniform field being directed upwards.</w:t>
      </w:r>
      <w:r w:rsidR="00FB1850">
        <w:rPr>
          <w:rFonts w:asciiTheme="majorHAnsi" w:hAnsiTheme="majorHAnsi" w:cstheme="majorHAnsi"/>
          <w:sz w:val="24"/>
          <w:szCs w:val="24"/>
          <w:lang w:val="en-US"/>
        </w:rPr>
        <w:br/>
        <w:t xml:space="preserve">             </w:t>
      </w:r>
      <w:r w:rsidR="00FB1850">
        <w:rPr>
          <w:rFonts w:asciiTheme="majorHAnsi" w:hAnsiTheme="majorHAnsi" w:cstheme="majorHAnsi"/>
          <w:i/>
          <w:iCs/>
          <w:sz w:val="24"/>
          <w:szCs w:val="24"/>
          <w:u w:val="single"/>
          <w:lang w:val="en-US"/>
        </w:rPr>
        <w:t>Solution</w:t>
      </w:r>
      <w:r w:rsidR="00FB1850">
        <w:rPr>
          <w:rFonts w:asciiTheme="majorHAnsi" w:hAnsiTheme="majorHAnsi" w:cstheme="majorHAnsi"/>
          <w:i/>
          <w:iCs/>
          <w:sz w:val="24"/>
          <w:szCs w:val="24"/>
          <w:u w:val="single"/>
          <w:lang w:val="en-US"/>
        </w:rPr>
        <w:br/>
      </w:r>
      <w:r w:rsidR="00FB1850" w:rsidRPr="00FB1850">
        <w:rPr>
          <w:rFonts w:asciiTheme="majorHAnsi" w:hAnsiTheme="majorHAnsi" w:cstheme="majorHAnsi"/>
          <w:sz w:val="24"/>
          <w:szCs w:val="24"/>
          <w:u w:val="single"/>
          <w:lang w:val="en-US"/>
        </w:rPr>
        <w:t>Newtons law relates an object’s motion to the forces acting on it.</w:t>
      </w:r>
      <w:r w:rsidR="009D2D3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FB1850">
        <w:rPr>
          <w:rFonts w:asciiTheme="majorHAnsi" w:hAnsiTheme="majorHAnsi" w:cstheme="majorHAnsi"/>
          <w:sz w:val="24"/>
          <w:szCs w:val="24"/>
          <w:lang w:val="en-US"/>
        </w:rPr>
        <w:t>Newtons 2</w:t>
      </w:r>
      <w:r w:rsidR="00FB1850" w:rsidRPr="00FB1850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nd</w:t>
      </w:r>
      <w:r w:rsidR="00FB1850">
        <w:rPr>
          <w:rFonts w:asciiTheme="majorHAnsi" w:hAnsiTheme="majorHAnsi" w:cstheme="majorHAnsi"/>
          <w:sz w:val="24"/>
          <w:szCs w:val="24"/>
          <w:lang w:val="en-US"/>
        </w:rPr>
        <w:t xml:space="preserve"> law of motion states that the acceleration of an object</w:t>
      </w:r>
      <w:r w:rsidR="009D2D39">
        <w:rPr>
          <w:rFonts w:asciiTheme="majorHAnsi" w:hAnsiTheme="majorHAnsi" w:cstheme="majorHAnsi"/>
          <w:sz w:val="24"/>
          <w:szCs w:val="24"/>
          <w:lang w:val="en-US"/>
        </w:rPr>
        <w:t xml:space="preserve"> as produced by a </w:t>
      </w:r>
      <w:proofErr w:type="spellStart"/>
      <w:r w:rsidR="009D2D39">
        <w:rPr>
          <w:rFonts w:asciiTheme="majorHAnsi" w:hAnsiTheme="majorHAnsi" w:cstheme="majorHAnsi"/>
          <w:sz w:val="24"/>
          <w:szCs w:val="24"/>
          <w:lang w:val="en-US"/>
        </w:rPr>
        <w:t>netforce</w:t>
      </w:r>
      <w:proofErr w:type="spellEnd"/>
      <w:r w:rsidR="00FB1850">
        <w:rPr>
          <w:rFonts w:asciiTheme="majorHAnsi" w:hAnsiTheme="majorHAnsi" w:cstheme="majorHAnsi"/>
          <w:sz w:val="24"/>
          <w:szCs w:val="24"/>
          <w:lang w:val="en-US"/>
        </w:rPr>
        <w:t xml:space="preserve"> is</w:t>
      </w:r>
      <w:r w:rsidR="009D2D39">
        <w:rPr>
          <w:rFonts w:asciiTheme="majorHAnsi" w:hAnsiTheme="majorHAnsi" w:cstheme="majorHAnsi"/>
          <w:sz w:val="24"/>
          <w:szCs w:val="24"/>
          <w:lang w:val="en-US"/>
        </w:rPr>
        <w:t xml:space="preserve"> directly proportional to the magnitude of the net force in the same direction as the net force and inversely proportional to the mass of the object. Mathematically, </w:t>
      </w:r>
    </w:p>
    <w:p w14:paraId="40521A9D" w14:textId="77777777" w:rsidR="009D2D39" w:rsidRDefault="009D2D39">
      <w:pPr>
        <w:rPr>
          <w:rFonts w:asciiTheme="majorHAnsi" w:hAnsiTheme="majorHAnsi" w:cstheme="majorHAnsi"/>
          <w:i/>
          <w:iCs/>
          <w:sz w:val="40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>
        <w:rPr>
          <w:rFonts w:asciiTheme="majorHAnsi" w:hAnsiTheme="majorHAnsi" w:cstheme="majorHAnsi"/>
          <w:i/>
          <w:iCs/>
          <w:sz w:val="40"/>
          <w:szCs w:val="24"/>
          <w:lang w:val="en-US"/>
        </w:rPr>
        <w:t>F</w:t>
      </w:r>
      <w:r>
        <w:rPr>
          <w:rFonts w:asciiTheme="majorHAnsi" w:hAnsiTheme="majorHAnsi" w:cstheme="majorHAnsi"/>
          <w:i/>
          <w:iCs/>
          <w:sz w:val="40"/>
          <w:szCs w:val="24"/>
          <w:vertAlign w:val="subscript"/>
          <w:lang w:val="en-US"/>
        </w:rPr>
        <w:t>net</w:t>
      </w:r>
      <w:proofErr w:type="spellEnd"/>
      <w:r>
        <w:rPr>
          <w:rFonts w:asciiTheme="majorHAnsi" w:hAnsiTheme="majorHAnsi" w:cstheme="majorHAnsi"/>
          <w:i/>
          <w:iCs/>
          <w:sz w:val="40"/>
          <w:szCs w:val="24"/>
          <w:vertAlign w:val="subscript"/>
          <w:lang w:val="en-US"/>
        </w:rPr>
        <w:softHyphen/>
      </w:r>
      <w:r>
        <w:rPr>
          <w:rFonts w:asciiTheme="majorHAnsi" w:hAnsiTheme="majorHAnsi" w:cstheme="majorHAnsi"/>
          <w:i/>
          <w:iCs/>
          <w:sz w:val="40"/>
          <w:szCs w:val="24"/>
          <w:vertAlign w:val="subscript"/>
          <w:lang w:val="en-US"/>
        </w:rPr>
        <w:softHyphen/>
        <w:t xml:space="preserve"> </w:t>
      </w:r>
      <w:r>
        <w:rPr>
          <w:rFonts w:asciiTheme="majorHAnsi" w:hAnsiTheme="majorHAnsi" w:cstheme="majorHAnsi"/>
          <w:sz w:val="40"/>
          <w:szCs w:val="24"/>
          <w:lang w:val="en-US"/>
        </w:rPr>
        <w:t xml:space="preserve">= </w:t>
      </w:r>
      <w:r>
        <w:rPr>
          <w:rFonts w:asciiTheme="majorHAnsi" w:hAnsiTheme="majorHAnsi" w:cstheme="majorHAnsi"/>
          <w:i/>
          <w:iCs/>
          <w:sz w:val="40"/>
          <w:szCs w:val="24"/>
          <w:lang w:val="en-US"/>
        </w:rPr>
        <w:t>ma</w:t>
      </w:r>
    </w:p>
    <w:p w14:paraId="4CDC1E0C" w14:textId="77357EF4" w:rsidR="00FB1850" w:rsidRDefault="009D2D39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When an electron enters the field, it would experience a vertically downward force. The reason for this is because electric force acts in opposite direction as the electric field</w:t>
      </w:r>
      <w:r w:rsidR="0052721D">
        <w:rPr>
          <w:rFonts w:asciiTheme="majorHAnsi" w:hAnsiTheme="majorHAnsi" w:cstheme="majorHAnsi"/>
          <w:sz w:val="24"/>
          <w:szCs w:val="24"/>
          <w:lang w:val="en-US"/>
        </w:rPr>
        <w:t>, and the electric field is directed upwards.</w:t>
      </w:r>
      <w:r w:rsidR="0052721D">
        <w:rPr>
          <w:rFonts w:asciiTheme="majorHAnsi" w:hAnsiTheme="majorHAnsi" w:cstheme="majorHAnsi"/>
          <w:sz w:val="24"/>
          <w:szCs w:val="24"/>
          <w:lang w:val="en-US"/>
        </w:rPr>
        <w:br/>
        <w:t xml:space="preserve">The magnitude of the force is mathematically represented as </w:t>
      </w:r>
      <w:r w:rsidR="0052721D">
        <w:rPr>
          <w:rFonts w:asciiTheme="majorHAnsi" w:hAnsiTheme="majorHAnsi" w:cstheme="majorHAnsi"/>
          <w:i/>
          <w:iCs/>
          <w:sz w:val="40"/>
          <w:szCs w:val="24"/>
          <w:u w:val="single"/>
          <w:lang w:val="en-US"/>
        </w:rPr>
        <w:t>F=Eq</w:t>
      </w:r>
      <w:r w:rsidR="0052721D">
        <w:rPr>
          <w:rFonts w:asciiTheme="majorHAnsi" w:hAnsiTheme="majorHAnsi" w:cstheme="majorHAnsi"/>
          <w:sz w:val="40"/>
          <w:szCs w:val="24"/>
          <w:lang w:val="en-US"/>
        </w:rPr>
        <w:t xml:space="preserve"> </w:t>
      </w:r>
      <w:r w:rsidR="0052721D">
        <w:rPr>
          <w:rFonts w:asciiTheme="majorHAnsi" w:hAnsiTheme="majorHAnsi" w:cstheme="majorHAnsi"/>
          <w:sz w:val="24"/>
          <w:szCs w:val="24"/>
          <w:lang w:val="en-US"/>
        </w:rPr>
        <w:t xml:space="preserve">where </w:t>
      </w:r>
      <w:r w:rsidR="0052721D">
        <w:rPr>
          <w:rFonts w:asciiTheme="majorHAnsi" w:hAnsiTheme="majorHAnsi" w:cstheme="majorHAnsi"/>
          <w:sz w:val="24"/>
          <w:szCs w:val="24"/>
          <w:u w:val="single"/>
          <w:lang w:val="en-US"/>
        </w:rPr>
        <w:t>E</w:t>
      </w:r>
      <w:r w:rsidR="0052721D">
        <w:rPr>
          <w:rFonts w:asciiTheme="majorHAnsi" w:hAnsiTheme="majorHAnsi" w:cstheme="majorHAnsi"/>
          <w:sz w:val="24"/>
          <w:szCs w:val="24"/>
          <w:lang w:val="en-US"/>
        </w:rPr>
        <w:t xml:space="preserve"> is the strength of the electric field, and </w:t>
      </w:r>
      <w:r w:rsidR="0052721D">
        <w:rPr>
          <w:rFonts w:asciiTheme="majorHAnsi" w:hAnsiTheme="majorHAnsi" w:cstheme="majorHAnsi"/>
          <w:sz w:val="24"/>
          <w:szCs w:val="24"/>
          <w:u w:val="single"/>
          <w:lang w:val="en-US"/>
        </w:rPr>
        <w:t>q</w:t>
      </w:r>
      <w:r w:rsidR="0052721D">
        <w:rPr>
          <w:rFonts w:asciiTheme="majorHAnsi" w:hAnsiTheme="majorHAnsi" w:cstheme="majorHAnsi"/>
          <w:sz w:val="24"/>
          <w:szCs w:val="24"/>
          <w:lang w:val="en-US"/>
        </w:rPr>
        <w:t xml:space="preserve"> is the charge of an electron. No force acts horizontally, hence the magnitude of acceleration can be gotten using Newtons 2</w:t>
      </w:r>
      <w:r w:rsidR="0052721D" w:rsidRPr="0052721D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nd</w:t>
      </w:r>
      <w:r w:rsidR="0052721D">
        <w:rPr>
          <w:rFonts w:asciiTheme="majorHAnsi" w:hAnsiTheme="majorHAnsi" w:cstheme="majorHAnsi"/>
          <w:sz w:val="24"/>
          <w:szCs w:val="24"/>
          <w:lang w:val="en-US"/>
        </w:rPr>
        <w:t xml:space="preserve"> law of motion.</w:t>
      </w:r>
    </w:p>
    <w:p w14:paraId="00BAE24A" w14:textId="46E27594" w:rsidR="0052721D" w:rsidRPr="00F71A40" w:rsidRDefault="0052721D">
      <w:pPr>
        <w:rPr>
          <w:rFonts w:asciiTheme="majorHAnsi" w:eastAsiaTheme="minorEastAsia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t>F= ma</w:t>
      </w:r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br/>
        <w:t xml:space="preserve">                         therefore; a=</w:t>
      </w:r>
      <m:oMath>
        <m:f>
          <m:f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 w:cstheme="majorHAnsi"/>
                <w:sz w:val="24"/>
                <w:szCs w:val="24"/>
                <w:lang w:val="en-US"/>
              </w:rPr>
              <m:t>m</m:t>
            </m:r>
          </m:den>
        </m:f>
      </m:oMath>
      <w:r w:rsidR="00F71A40">
        <w:rPr>
          <w:rFonts w:asciiTheme="majorHAnsi" w:eastAsiaTheme="minorEastAsia" w:hAnsiTheme="majorHAnsi" w:cstheme="majorHAnsi"/>
          <w:i/>
          <w:iCs/>
          <w:sz w:val="24"/>
          <w:szCs w:val="24"/>
          <w:lang w:val="en-US"/>
        </w:rPr>
        <w:t xml:space="preserve"> ……. Note: f= Eq</w:t>
      </w:r>
      <w:r w:rsidR="00F71A40">
        <w:rPr>
          <w:rFonts w:asciiTheme="majorHAnsi" w:eastAsiaTheme="minorEastAsia" w:hAnsiTheme="majorHAnsi" w:cstheme="majorHAnsi"/>
          <w:i/>
          <w:iCs/>
          <w:sz w:val="24"/>
          <w:szCs w:val="24"/>
          <w:lang w:val="en-US"/>
        </w:rPr>
        <w:br/>
        <w:t xml:space="preserve">                                a=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  <w:lang w:val="en-US"/>
              </w:rPr>
              <m:t>Eq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  <w:lang w:val="en-US"/>
              </w:rPr>
              <m:t>m</m:t>
            </m:r>
          </m:den>
        </m:f>
      </m:oMath>
      <w:r w:rsidR="00F71A40">
        <w:rPr>
          <w:rFonts w:asciiTheme="majorHAnsi" w:eastAsiaTheme="minorEastAsia" w:hAnsiTheme="majorHAnsi" w:cstheme="majorHAnsi"/>
          <w:i/>
          <w:iCs/>
          <w:sz w:val="24"/>
          <w:szCs w:val="24"/>
          <w:lang w:val="en-US"/>
        </w:rPr>
        <w:t>.</w:t>
      </w:r>
    </w:p>
    <w:p w14:paraId="78C591D1" w14:textId="19BC96D1" w:rsidR="00F71A40" w:rsidRDefault="00F71A40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In conclusion, the direction of a(accel) is downward like how force is directed due to Newtons 2</w:t>
      </w:r>
      <w:r w:rsidRPr="00F71A40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nd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law of motion; force is directly proportional to acceleration</w:t>
      </w:r>
    </w:p>
    <w:p w14:paraId="7B179ACF" w14:textId="75086233" w:rsidR="00F71A40" w:rsidRDefault="003A0D6A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br/>
      </w:r>
      <w:r w:rsidR="00F71A40">
        <w:rPr>
          <w:rFonts w:asciiTheme="majorHAnsi" w:hAnsiTheme="majorHAnsi" w:cstheme="majorHAnsi"/>
          <w:sz w:val="24"/>
          <w:szCs w:val="24"/>
          <w:lang w:val="en-US"/>
        </w:rPr>
        <w:t>2). Describe electric field and current with respect to charges.</w:t>
      </w:r>
      <w:r w:rsidR="00F71A40">
        <w:rPr>
          <w:rFonts w:asciiTheme="majorHAnsi" w:hAnsiTheme="majorHAnsi" w:cstheme="majorHAnsi"/>
          <w:sz w:val="24"/>
          <w:szCs w:val="24"/>
          <w:lang w:val="en-US"/>
        </w:rPr>
        <w:br/>
      </w:r>
      <w:r w:rsidR="00F71A40">
        <w:rPr>
          <w:rFonts w:asciiTheme="majorHAnsi" w:hAnsiTheme="majorHAnsi" w:cstheme="majorHAnsi"/>
          <w:sz w:val="24"/>
          <w:szCs w:val="24"/>
          <w:lang w:val="en-US"/>
        </w:rPr>
        <w:tab/>
      </w:r>
      <w:r w:rsidR="00F71A40">
        <w:rPr>
          <w:rFonts w:asciiTheme="majorHAnsi" w:hAnsiTheme="majorHAnsi" w:cstheme="majorHAnsi"/>
          <w:sz w:val="24"/>
          <w:szCs w:val="24"/>
          <w:lang w:val="en-US"/>
        </w:rPr>
        <w:tab/>
      </w:r>
      <w:r w:rsidR="00F71A40">
        <w:rPr>
          <w:rFonts w:asciiTheme="majorHAnsi" w:hAnsiTheme="majorHAnsi" w:cstheme="majorHAnsi"/>
          <w:sz w:val="24"/>
          <w:szCs w:val="24"/>
          <w:lang w:val="en-US"/>
        </w:rPr>
        <w:tab/>
      </w:r>
      <w:r w:rsidR="00F71A40">
        <w:rPr>
          <w:rFonts w:asciiTheme="majorHAnsi" w:hAnsiTheme="majorHAnsi" w:cstheme="majorHAnsi"/>
          <w:i/>
          <w:iCs/>
          <w:sz w:val="24"/>
          <w:szCs w:val="24"/>
          <w:u w:val="single"/>
          <w:lang w:val="en-US"/>
        </w:rPr>
        <w:t>Solution</w:t>
      </w:r>
    </w:p>
    <w:p w14:paraId="30DBC11E" w14:textId="49EF3182" w:rsidR="003A0D6A" w:rsidRPr="003A0D6A" w:rsidRDefault="003A0D6A">
      <w:pPr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B1374" wp14:editId="68B900C1">
                <wp:simplePos x="0" y="0"/>
                <wp:positionH relativeFrom="column">
                  <wp:posOffset>2038350</wp:posOffset>
                </wp:positionH>
                <wp:positionV relativeFrom="paragraph">
                  <wp:posOffset>1590675</wp:posOffset>
                </wp:positionV>
                <wp:extent cx="104775" cy="9525"/>
                <wp:effectExtent l="0" t="76200" r="2857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547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0.5pt;margin-top:125.25pt;width:8.2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73A7" wp14:editId="5D3F6700">
                <wp:simplePos x="0" y="0"/>
                <wp:positionH relativeFrom="column">
                  <wp:posOffset>1857375</wp:posOffset>
                </wp:positionH>
                <wp:positionV relativeFrom="paragraph">
                  <wp:posOffset>1609725</wp:posOffset>
                </wp:positionV>
                <wp:extent cx="85725" cy="9525"/>
                <wp:effectExtent l="0" t="7620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688FD" id="Straight Arrow Connector 1" o:spid="_x0000_s1026" type="#_x0000_t32" style="position:absolute;margin-left:146.25pt;margin-top:126.75pt;width:6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8F786C">
        <w:rPr>
          <w:rFonts w:asciiTheme="majorHAnsi" w:hAnsiTheme="majorHAnsi" w:cstheme="majorHAnsi"/>
          <w:sz w:val="24"/>
          <w:szCs w:val="24"/>
          <w:lang w:val="en-US"/>
        </w:rPr>
        <w:t>Electric field can be defined as a region around a charge where another charge can experience electric force. Supposing the point charge is positive,</w:t>
      </w:r>
      <w:r w:rsidR="00B21980">
        <w:rPr>
          <w:rFonts w:asciiTheme="majorHAnsi" w:hAnsiTheme="majorHAnsi" w:cstheme="majorHAnsi"/>
          <w:sz w:val="24"/>
          <w:szCs w:val="24"/>
          <w:lang w:val="en-US"/>
        </w:rPr>
        <w:t xml:space="preserve"> its electric field and force’s direction would be equal. When the test charge is negative, the direction is opposite. That is, electric field is not a single vector quantity associated with each point in space, this is called a vector field.</w:t>
      </w:r>
      <w:r w:rsidR="00B21980">
        <w:rPr>
          <w:rFonts w:asciiTheme="majorHAnsi" w:hAnsiTheme="majorHAnsi" w:cstheme="majorHAnsi"/>
          <w:sz w:val="24"/>
          <w:szCs w:val="24"/>
          <w:lang w:val="en-US"/>
        </w:rPr>
        <w:br/>
        <w:t xml:space="preserve">    Therefore, </w:t>
      </w:r>
      <w:r w:rsidR="001F57DD">
        <w:rPr>
          <w:rFonts w:asciiTheme="majorHAnsi" w:hAnsiTheme="majorHAnsi" w:cstheme="majorHAnsi"/>
          <w:sz w:val="24"/>
          <w:szCs w:val="24"/>
          <w:lang w:val="en-US"/>
        </w:rPr>
        <w:t>if an electric field exists within a conductor, the field exerts a force in ever</w:t>
      </w:r>
      <w:r w:rsidR="00DE6A2F">
        <w:rPr>
          <w:rFonts w:asciiTheme="majorHAnsi" w:hAnsiTheme="majorHAnsi" w:cstheme="majorHAnsi"/>
          <w:sz w:val="24"/>
          <w:szCs w:val="24"/>
          <w:lang w:val="en-US"/>
        </w:rPr>
        <w:t>y charge within the conductor</w:t>
      </w:r>
      <w:r>
        <w:rPr>
          <w:rFonts w:asciiTheme="majorHAnsi" w:hAnsiTheme="majorHAnsi" w:cstheme="majorHAnsi"/>
          <w:sz w:val="24"/>
          <w:szCs w:val="24"/>
          <w:lang w:val="en-US"/>
        </w:rPr>
        <w:t>. This proves the theory of electric current flow</w:t>
      </w:r>
      <w:r>
        <w:rPr>
          <w:rFonts w:asciiTheme="majorHAnsi" w:hAnsiTheme="majorHAnsi" w:cstheme="majorHAnsi"/>
          <w:sz w:val="24"/>
          <w:szCs w:val="24"/>
          <w:lang w:val="en-US"/>
        </w:rPr>
        <w:br/>
        <w:t xml:space="preserve">    Electric current is the flow of electric charge</w:t>
      </w:r>
      <w:r>
        <w:rPr>
          <w:rFonts w:asciiTheme="majorHAnsi" w:hAnsiTheme="majorHAnsi" w:cstheme="majorHAnsi"/>
          <w:sz w:val="24"/>
          <w:szCs w:val="24"/>
          <w:lang w:val="en-US"/>
        </w:rPr>
        <w:br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E = </w:t>
      </w:r>
      <m:oMath>
        <m:f>
          <m:f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 w:cstheme="majorHAnsi"/>
                <w:sz w:val="24"/>
                <w:szCs w:val="24"/>
                <w:lang w:val="en-US"/>
              </w:rPr>
              <m:t>q</m:t>
            </m:r>
          </m:den>
        </m:f>
      </m:oMath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      where E=electric field, f=force, q= charge…</w:t>
      </w:r>
    </w:p>
    <w:sectPr w:rsidR="003A0D6A" w:rsidRPr="003A0D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1D97C" w14:textId="77777777" w:rsidR="00B16601" w:rsidRDefault="00B16601" w:rsidP="00B23101">
      <w:pPr>
        <w:spacing w:after="0" w:line="240" w:lineRule="auto"/>
      </w:pPr>
      <w:r>
        <w:separator/>
      </w:r>
    </w:p>
  </w:endnote>
  <w:endnote w:type="continuationSeparator" w:id="0">
    <w:p w14:paraId="413574B2" w14:textId="77777777" w:rsidR="00B16601" w:rsidRDefault="00B16601" w:rsidP="00B2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142DF" w14:textId="77777777" w:rsidR="00B23101" w:rsidRDefault="00B23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3699" w14:textId="77777777" w:rsidR="00B23101" w:rsidRDefault="00B231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B240" w14:textId="77777777" w:rsidR="00B23101" w:rsidRDefault="00B23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995C7" w14:textId="77777777" w:rsidR="00B16601" w:rsidRDefault="00B16601" w:rsidP="00B23101">
      <w:pPr>
        <w:spacing w:after="0" w:line="240" w:lineRule="auto"/>
      </w:pPr>
      <w:r>
        <w:separator/>
      </w:r>
    </w:p>
  </w:footnote>
  <w:footnote w:type="continuationSeparator" w:id="0">
    <w:p w14:paraId="25271C9E" w14:textId="77777777" w:rsidR="00B16601" w:rsidRDefault="00B16601" w:rsidP="00B2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C3D5" w14:textId="77777777" w:rsidR="00B23101" w:rsidRDefault="00B23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8B75F" w14:textId="77777777" w:rsidR="00B23101" w:rsidRDefault="00B231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474C0" w14:textId="77777777" w:rsidR="00B23101" w:rsidRDefault="00B23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4"/>
    <w:rsid w:val="001F57DD"/>
    <w:rsid w:val="003A0D6A"/>
    <w:rsid w:val="0052721D"/>
    <w:rsid w:val="006D18D5"/>
    <w:rsid w:val="008A6C18"/>
    <w:rsid w:val="008F786C"/>
    <w:rsid w:val="009D2D39"/>
    <w:rsid w:val="00AB01F0"/>
    <w:rsid w:val="00B16601"/>
    <w:rsid w:val="00B21980"/>
    <w:rsid w:val="00B23101"/>
    <w:rsid w:val="00D56C04"/>
    <w:rsid w:val="00DE6A2F"/>
    <w:rsid w:val="00F71A40"/>
    <w:rsid w:val="00F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3BCD"/>
  <w15:chartTrackingRefBased/>
  <w15:docId w15:val="{DBF73A5D-43D4-4EA6-ACF2-2B0543F8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2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01"/>
  </w:style>
  <w:style w:type="paragraph" w:styleId="Footer">
    <w:name w:val="footer"/>
    <w:basedOn w:val="Normal"/>
    <w:link w:val="FooterChar"/>
    <w:uiPriority w:val="99"/>
    <w:unhideWhenUsed/>
    <w:rsid w:val="00B2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 onyekachi</dc:creator>
  <cp:keywords/>
  <dc:description/>
  <cp:lastModifiedBy>Akano onyekachi</cp:lastModifiedBy>
  <cp:revision>4</cp:revision>
  <dcterms:created xsi:type="dcterms:W3CDTF">2020-11-20T19:20:00Z</dcterms:created>
  <dcterms:modified xsi:type="dcterms:W3CDTF">2020-11-20T20:51:00Z</dcterms:modified>
</cp:coreProperties>
</file>