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551" w:rsidRPr="005D7EBD" w:rsidRDefault="008D2367" w:rsidP="00CD1551">
      <w:pPr>
        <w:jc w:val="both"/>
      </w:pPr>
      <w:r w:rsidRPr="005D7EBD">
        <w:rPr>
          <w:rFonts w:ascii="Times New Roman" w:hAnsi="Times New Roman" w:cs="Times New Roman"/>
          <w:sz w:val="24"/>
          <w:szCs w:val="24"/>
          <w:lang w:val="en-GB"/>
        </w:rPr>
        <w:t xml:space="preserve">NAME: </w:t>
      </w:r>
      <w:r w:rsidR="00E477F9" w:rsidRPr="005D7EBD">
        <w:rPr>
          <w:rFonts w:ascii="Times New Roman" w:hAnsi="Times New Roman" w:cs="Times New Roman"/>
          <w:sz w:val="24"/>
          <w:szCs w:val="24"/>
          <w:lang w:val="en-GB"/>
        </w:rPr>
        <w:t xml:space="preserve">Oluwatobiloba alatishe </w:t>
      </w:r>
    </w:p>
    <w:p w:rsidR="00CD1551" w:rsidRPr="005D7EBD" w:rsidRDefault="00CD1551" w:rsidP="00CD1551">
      <w:pPr>
        <w:jc w:val="both"/>
      </w:pPr>
      <w:r w:rsidRPr="005D7EBD">
        <w:rPr>
          <w:rFonts w:ascii="Times New Roman" w:hAnsi="Times New Roman" w:cs="Times New Roman"/>
          <w:sz w:val="24"/>
          <w:szCs w:val="24"/>
          <w:lang w:val="en-GB"/>
        </w:rPr>
        <w:t>MATRIC 19/LAW01/</w:t>
      </w:r>
      <w:r w:rsidR="00E02E2D" w:rsidRPr="005D7EBD">
        <w:rPr>
          <w:rFonts w:ascii="Times New Roman" w:hAnsi="Times New Roman" w:cs="Times New Roman"/>
          <w:sz w:val="24"/>
          <w:szCs w:val="24"/>
          <w:lang w:val="en-GB"/>
        </w:rPr>
        <w:t>130</w:t>
      </w:r>
    </w:p>
    <w:p w:rsidR="00CD1551" w:rsidRPr="00E849AB" w:rsidRDefault="00CD1551" w:rsidP="00CD1551">
      <w:pPr>
        <w:jc w:val="both"/>
      </w:pPr>
      <w:r w:rsidRPr="00E849AB">
        <w:rPr>
          <w:rFonts w:ascii="Times New Roman" w:hAnsi="Times New Roman" w:cs="Times New Roman"/>
          <w:sz w:val="24"/>
          <w:szCs w:val="24"/>
          <w:lang w:val="en-GB"/>
        </w:rPr>
        <w:t>COLLEGE</w:t>
      </w:r>
      <w:r w:rsidR="00606442" w:rsidRPr="00E849AB">
        <w:rPr>
          <w:rFonts w:ascii="Times New Roman" w:hAnsi="Times New Roman" w:cs="Times New Roman"/>
          <w:sz w:val="24"/>
          <w:szCs w:val="24"/>
          <w:lang w:val="en-GB"/>
        </w:rPr>
        <w:t>:</w:t>
      </w:r>
      <w:r w:rsidRPr="00E849AB">
        <w:rPr>
          <w:rFonts w:ascii="Times New Roman" w:hAnsi="Times New Roman" w:cs="Times New Roman"/>
          <w:sz w:val="24"/>
          <w:szCs w:val="24"/>
          <w:lang w:val="en-GB"/>
        </w:rPr>
        <w:t>LAW</w:t>
      </w:r>
    </w:p>
    <w:p w:rsidR="00CD1551" w:rsidRPr="00CD1551" w:rsidRDefault="00CD1551" w:rsidP="00CD1551">
      <w:pPr>
        <w:jc w:val="both"/>
      </w:pPr>
      <w:r w:rsidRPr="00E477F9">
        <w:rPr>
          <w:rFonts w:ascii="Times New Roman" w:hAnsi="Times New Roman" w:cs="Times New Roman"/>
          <w:sz w:val="24"/>
          <w:szCs w:val="24"/>
          <w:lang w:val="en-GB"/>
        </w:rPr>
        <w:t>COURSE</w:t>
      </w:r>
      <w:r w:rsidRPr="00383DBC">
        <w:rPr>
          <w:rFonts w:ascii="Times New Roman" w:hAnsi="Times New Roman" w:cs="Times New Roman"/>
          <w:sz w:val="24"/>
          <w:szCs w:val="24"/>
          <w:lang w:val="en-GB"/>
        </w:rPr>
        <w:t xml:space="preserve">: </w:t>
      </w:r>
      <w:r>
        <w:rPr>
          <w:rFonts w:ascii="Times New Roman" w:hAnsi="Times New Roman" w:cs="Times New Roman"/>
          <w:sz w:val="24"/>
          <w:szCs w:val="24"/>
          <w:lang w:val="en-GB"/>
        </w:rPr>
        <w:t>GST 203</w:t>
      </w:r>
      <w:r w:rsidR="0033669A">
        <w:rPr>
          <w:rFonts w:ascii="Times New Roman" w:hAnsi="Times New Roman" w:cs="Times New Roman"/>
          <w:sz w:val="24"/>
          <w:szCs w:val="24"/>
          <w:lang w:val="en-GB"/>
        </w:rPr>
        <w:t xml:space="preserve"> </w:t>
      </w:r>
      <w:r>
        <w:rPr>
          <w:rFonts w:ascii="Times New Roman" w:hAnsi="Times New Roman" w:cs="Times New Roman"/>
          <w:sz w:val="24"/>
          <w:szCs w:val="24"/>
          <w:lang w:val="en-GB"/>
        </w:rPr>
        <w:t>(GOVERNMENT AND POLITICAL INSTITUTIONS OF NIGERIA)</w:t>
      </w:r>
    </w:p>
    <w:p w:rsidR="00135AFF" w:rsidRDefault="00CD1551" w:rsidP="00CD1551">
      <w:pPr>
        <w:jc w:val="both"/>
        <w:rPr>
          <w:rFonts w:ascii="Times New Roman" w:hAnsi="Times New Roman" w:cs="Times New Roman"/>
          <w:sz w:val="24"/>
          <w:szCs w:val="24"/>
          <w:lang w:val="en-GB"/>
        </w:rPr>
      </w:pPr>
      <w:r w:rsidRPr="00E849AB">
        <w:rPr>
          <w:rFonts w:ascii="Times New Roman" w:hAnsi="Times New Roman" w:cs="Times New Roman"/>
          <w:sz w:val="24"/>
          <w:szCs w:val="24"/>
          <w:lang w:val="en-GB"/>
        </w:rPr>
        <w:t>ASSIGNMENT</w:t>
      </w:r>
      <w:r w:rsidR="005D7EBD">
        <w:rPr>
          <w:rFonts w:ascii="Times New Roman" w:hAnsi="Times New Roman" w:cs="Times New Roman"/>
          <w:sz w:val="24"/>
          <w:szCs w:val="24"/>
          <w:lang w:val="en-GB"/>
        </w:rPr>
        <w:t xml:space="preserve"> :</w:t>
      </w:r>
      <w:r w:rsidR="00135AFF">
        <w:rPr>
          <w:rFonts w:ascii="Times New Roman" w:hAnsi="Times New Roman" w:cs="Times New Roman"/>
          <w:sz w:val="24"/>
          <w:szCs w:val="24"/>
          <w:lang w:val="en-GB"/>
        </w:rPr>
        <w:t xml:space="preserve"> Summarise chapter 15 of the Government and political institutions textbook</w:t>
      </w:r>
    </w:p>
    <w:p w:rsidR="00CD1551" w:rsidRPr="00CD1551" w:rsidRDefault="00CD1551" w:rsidP="00CD1551">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00135AF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CD1551">
        <w:rPr>
          <w:rFonts w:ascii="Times New Roman" w:hAnsi="Times New Roman" w:cs="Times New Roman"/>
          <w:sz w:val="24"/>
          <w:szCs w:val="24"/>
          <w:u w:val="single"/>
          <w:lang w:val="en-GB"/>
        </w:rPr>
        <w:t xml:space="preserve">Chapter 15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Anifowose (1999) pressure groups is described as “interest groups, lobby groups or even protest groups”. Pressure groups came into existence to complement, enhance and protect the interest of its members or groups (</w:t>
      </w:r>
      <w:proofErr w:type="spellStart"/>
      <w:r>
        <w:rPr>
          <w:rFonts w:ascii="Times New Roman" w:hAnsi="Times New Roman" w:cs="Times New Roman"/>
          <w:sz w:val="24"/>
          <w:szCs w:val="24"/>
          <w:lang w:val="en-GB"/>
        </w:rPr>
        <w:t>Oyeleye</w:t>
      </w:r>
      <w:proofErr w:type="spellEnd"/>
      <w:r>
        <w:rPr>
          <w:rFonts w:ascii="Times New Roman" w:hAnsi="Times New Roman" w:cs="Times New Roman"/>
          <w:sz w:val="24"/>
          <w:szCs w:val="24"/>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Pressure groups are classified into different types namely Interest groups, Cause groups, Insider and Outsider groups, Anomic groups, Associational and non-associational groups. </w:t>
      </w:r>
      <w:r w:rsidRPr="00CD1551">
        <w:rPr>
          <w:rFonts w:ascii="Times New Roman" w:hAnsi="Times New Roman" w:cs="Times New Roman"/>
          <w:sz w:val="24"/>
          <w:szCs w:val="24"/>
          <w:lang w:val="en-GB"/>
        </w:rPr>
        <w:t>The Interest</w:t>
      </w:r>
      <w:r w:rsidRPr="00B30865">
        <w:rPr>
          <w:rFonts w:ascii="Times New Roman" w:hAnsi="Times New Roman" w:cs="Times New Roman"/>
          <w:b/>
          <w:sz w:val="24"/>
          <w:szCs w:val="24"/>
          <w:lang w:val="en-GB"/>
        </w:rPr>
        <w:t xml:space="preserve"> </w:t>
      </w:r>
      <w:r w:rsidRPr="00CD1551">
        <w:rPr>
          <w:rFonts w:ascii="Times New Roman" w:hAnsi="Times New Roman" w:cs="Times New Roman"/>
          <w:sz w:val="24"/>
          <w:szCs w:val="24"/>
          <w:lang w:val="en-GB"/>
        </w:rPr>
        <w:t>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r w:rsidRPr="00CD1551">
        <w:rPr>
          <w:rFonts w:ascii="Times New Roman" w:hAnsi="Times New Roman" w:cs="Times New Roman"/>
          <w:sz w:val="24"/>
          <w:szCs w:val="24"/>
          <w:lang w:val="en-GB"/>
        </w:rPr>
        <w:t>The Cause Groups</w:t>
      </w:r>
      <w:r>
        <w:rPr>
          <w:rFonts w:ascii="Times New Roman" w:hAnsi="Times New Roman" w:cs="Times New Roman"/>
          <w:sz w:val="24"/>
          <w:szCs w:val="24"/>
          <w:lang w:val="en-GB"/>
        </w:rPr>
        <w:t xml:space="preserve"> are promotion groups which seek to promote particular causes i.e. charities and environmental groups. </w:t>
      </w:r>
      <w:r w:rsidRPr="00CD1551">
        <w:rPr>
          <w:rFonts w:ascii="Times New Roman" w:hAnsi="Times New Roman" w:cs="Times New Roman"/>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sidRPr="00CD1551">
        <w:rPr>
          <w:rFonts w:ascii="Times New Roman" w:hAnsi="Times New Roman" w:cs="Times New Roman"/>
          <w:sz w:val="24"/>
          <w:szCs w:val="24"/>
          <w:lang w:val="en-GB"/>
        </w:rPr>
        <w:t>Outsider Groups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CD1551">
        <w:rPr>
          <w:rFonts w:ascii="Times New Roman" w:hAnsi="Times New Roman" w:cs="Times New Roman"/>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rsidR="00CD1551" w:rsidRPr="00CF0277"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ED115F" w:rsidRDefault="00ED115F"/>
    <w:sectPr w:rsidR="00ED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1"/>
    <w:rsid w:val="00135AFF"/>
    <w:rsid w:val="00214818"/>
    <w:rsid w:val="0033669A"/>
    <w:rsid w:val="005D7EBD"/>
    <w:rsid w:val="00606442"/>
    <w:rsid w:val="008D2367"/>
    <w:rsid w:val="009B66EA"/>
    <w:rsid w:val="00CD1551"/>
    <w:rsid w:val="00E02E2D"/>
    <w:rsid w:val="00E477F9"/>
    <w:rsid w:val="00E849AB"/>
    <w:rsid w:val="00ED115F"/>
    <w:rsid w:val="00E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24F6"/>
  <w15:chartTrackingRefBased/>
  <w15:docId w15:val="{00151189-B5BD-41E6-A377-D2E7EE1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Tobiloba Alatishe</cp:lastModifiedBy>
  <cp:revision>6</cp:revision>
  <dcterms:created xsi:type="dcterms:W3CDTF">2020-11-29T22:31:00Z</dcterms:created>
  <dcterms:modified xsi:type="dcterms:W3CDTF">2020-11-29T22:34:00Z</dcterms:modified>
</cp:coreProperties>
</file>