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65" w:rsidRPr="008957A8" w:rsidRDefault="00CA0665" w:rsidP="00CA0665">
      <w:pPr>
        <w:rPr>
          <w:rFonts w:ascii="Times New Roman" w:hAnsi="Times New Roman" w:cs="Times New Roman"/>
          <w:b/>
          <w:sz w:val="24"/>
          <w:szCs w:val="24"/>
        </w:rPr>
      </w:pPr>
      <w:r w:rsidRPr="008957A8">
        <w:rPr>
          <w:rFonts w:ascii="Times New Roman" w:hAnsi="Times New Roman" w:cs="Times New Roman"/>
          <w:b/>
          <w:sz w:val="24"/>
          <w:szCs w:val="24"/>
        </w:rPr>
        <w:t>NAME: RISI GODSON CHINWENWO</w:t>
      </w:r>
      <w:bookmarkStart w:id="0" w:name="_GoBack"/>
      <w:bookmarkEnd w:id="0"/>
    </w:p>
    <w:p w:rsidR="00CA0665" w:rsidRPr="008957A8" w:rsidRDefault="00CA0665" w:rsidP="00CA0665">
      <w:pPr>
        <w:rPr>
          <w:rFonts w:ascii="Times New Roman" w:hAnsi="Times New Roman" w:cs="Times New Roman"/>
          <w:b/>
          <w:sz w:val="24"/>
          <w:szCs w:val="24"/>
        </w:rPr>
      </w:pPr>
      <w:r w:rsidRPr="008957A8">
        <w:rPr>
          <w:rFonts w:ascii="Times New Roman" w:hAnsi="Times New Roman" w:cs="Times New Roman"/>
          <w:b/>
          <w:sz w:val="24"/>
          <w:szCs w:val="24"/>
        </w:rPr>
        <w:t>MATRIC NUMBER: 19/LAW01/239</w:t>
      </w:r>
    </w:p>
    <w:p w:rsidR="00CA0665" w:rsidRPr="008957A8" w:rsidRDefault="00CA0665" w:rsidP="00CA0665">
      <w:pPr>
        <w:rPr>
          <w:rFonts w:ascii="Times New Roman" w:hAnsi="Times New Roman" w:cs="Times New Roman"/>
          <w:b/>
          <w:sz w:val="24"/>
          <w:szCs w:val="24"/>
        </w:rPr>
      </w:pPr>
      <w:r w:rsidRPr="008957A8">
        <w:rPr>
          <w:rFonts w:ascii="Times New Roman" w:hAnsi="Times New Roman" w:cs="Times New Roman"/>
          <w:b/>
          <w:sz w:val="24"/>
          <w:szCs w:val="24"/>
        </w:rPr>
        <w:t xml:space="preserve">COURSE TITLE: </w:t>
      </w:r>
      <w:r>
        <w:rPr>
          <w:rFonts w:ascii="Times New Roman" w:hAnsi="Times New Roman" w:cs="Times New Roman"/>
          <w:b/>
          <w:sz w:val="24"/>
          <w:szCs w:val="24"/>
        </w:rPr>
        <w:t>GOVERNMENT AND POLITICAL INSTITUTIONS</w:t>
      </w:r>
    </w:p>
    <w:p w:rsidR="00CA0665" w:rsidRPr="008957A8" w:rsidRDefault="00CA0665" w:rsidP="00CA0665">
      <w:pPr>
        <w:rPr>
          <w:rFonts w:ascii="Times New Roman" w:hAnsi="Times New Roman" w:cs="Times New Roman"/>
          <w:b/>
          <w:sz w:val="24"/>
          <w:szCs w:val="24"/>
        </w:rPr>
      </w:pPr>
      <w:r>
        <w:rPr>
          <w:rFonts w:ascii="Times New Roman" w:hAnsi="Times New Roman" w:cs="Times New Roman"/>
          <w:b/>
          <w:sz w:val="24"/>
          <w:szCs w:val="24"/>
        </w:rPr>
        <w:t>COURSE CODE: GST 203</w:t>
      </w:r>
    </w:p>
    <w:p w:rsidR="00CA0665" w:rsidRPr="00CA0665" w:rsidRDefault="00CA0665" w:rsidP="00CA0665">
      <w:pPr>
        <w:pStyle w:val="ListParagraph"/>
        <w:jc w:val="center"/>
        <w:rPr>
          <w:rFonts w:ascii="Times New Roman" w:hAnsi="Times New Roman" w:cs="Times New Roman"/>
          <w:b/>
          <w:color w:val="000000" w:themeColor="text1"/>
          <w:sz w:val="24"/>
          <w:szCs w:val="24"/>
          <w:shd w:val="clear" w:color="auto" w:fill="FFFFFF"/>
        </w:rPr>
      </w:pPr>
      <w:r w:rsidRPr="00CA0665">
        <w:rPr>
          <w:rFonts w:ascii="Times New Roman" w:hAnsi="Times New Roman" w:cs="Times New Roman"/>
          <w:b/>
          <w:color w:val="000000" w:themeColor="text1"/>
          <w:sz w:val="24"/>
          <w:szCs w:val="24"/>
        </w:rPr>
        <w:t xml:space="preserve">Assignment: </w:t>
      </w:r>
      <w:r w:rsidRPr="00CA0665">
        <w:rPr>
          <w:rFonts w:ascii="Times New Roman" w:hAnsi="Times New Roman" w:cs="Times New Roman"/>
          <w:b/>
          <w:color w:val="000000" w:themeColor="text1"/>
          <w:sz w:val="24"/>
          <w:szCs w:val="24"/>
          <w:shd w:val="clear" w:color="auto" w:fill="FFFFFF"/>
        </w:rPr>
        <w:t>In about 2-Page review Chapter 15, "An Overview of the Idea of Pressure Group," in Salient Issues in Government an</w:t>
      </w:r>
      <w:r w:rsidRPr="00CA0665">
        <w:rPr>
          <w:rFonts w:ascii="Times New Roman" w:hAnsi="Times New Roman" w:cs="Times New Roman"/>
          <w:b/>
          <w:color w:val="000000" w:themeColor="text1"/>
          <w:sz w:val="24"/>
          <w:szCs w:val="24"/>
          <w:shd w:val="clear" w:color="auto" w:fill="FFFFFF"/>
        </w:rPr>
        <w:t>d Nigeria's Politics, pages 194</w:t>
      </w:r>
    </w:p>
    <w:p w:rsidR="00CA0665" w:rsidRPr="00CA0665" w:rsidRDefault="00CA0665" w:rsidP="00CA0665">
      <w:pPr>
        <w:pStyle w:val="ListParagraph"/>
        <w:jc w:val="center"/>
        <w:rPr>
          <w:rFonts w:ascii="Times New Roman" w:hAnsi="Times New Roman" w:cs="Times New Roman"/>
          <w:b/>
          <w:color w:val="000000" w:themeColor="text1"/>
          <w:sz w:val="24"/>
          <w:szCs w:val="24"/>
          <w:shd w:val="clear" w:color="auto" w:fill="FFFFFF"/>
        </w:rPr>
      </w:pPr>
      <w:r w:rsidRPr="00CA0665">
        <w:rPr>
          <w:rFonts w:ascii="Times New Roman" w:hAnsi="Times New Roman" w:cs="Times New Roman"/>
          <w:b/>
          <w:color w:val="000000" w:themeColor="text1"/>
          <w:sz w:val="24"/>
          <w:szCs w:val="24"/>
          <w:shd w:val="clear" w:color="auto" w:fill="FFFFFF"/>
        </w:rPr>
        <w:t>200</w:t>
      </w:r>
    </w:p>
    <w:p w:rsidR="00CA0665" w:rsidRDefault="00CA0665" w:rsidP="00EE5A4E">
      <w:pPr>
        <w:rPr>
          <w:rFonts w:ascii="Times New Roman" w:hAnsi="Times New Roman" w:cs="Times New Roman"/>
          <w:i/>
          <w:sz w:val="24"/>
          <w:szCs w:val="24"/>
          <w:u w:val="single"/>
        </w:rPr>
      </w:pPr>
    </w:p>
    <w:p w:rsidR="00EE5A4E" w:rsidRPr="00E04930" w:rsidRDefault="00EE5A4E" w:rsidP="00EE5A4E">
      <w:pPr>
        <w:rPr>
          <w:rFonts w:ascii="Times New Roman" w:hAnsi="Times New Roman" w:cs="Times New Roman"/>
          <w:i/>
          <w:sz w:val="24"/>
          <w:szCs w:val="24"/>
          <w:u w:val="single"/>
        </w:rPr>
      </w:pPr>
      <w:r w:rsidRPr="00E04930">
        <w:rPr>
          <w:rFonts w:ascii="Times New Roman" w:hAnsi="Times New Roman" w:cs="Times New Roman"/>
          <w:i/>
          <w:sz w:val="24"/>
          <w:szCs w:val="24"/>
          <w:u w:val="single"/>
        </w:rPr>
        <w:t>Understanding Pressure Group</w:t>
      </w:r>
    </w:p>
    <w:p w:rsidR="00EE5A4E" w:rsidRDefault="00EE5A4E" w:rsidP="00EE5A4E">
      <w:pPr>
        <w:rPr>
          <w:rFonts w:ascii="Times New Roman" w:hAnsi="Times New Roman" w:cs="Times New Roman"/>
          <w:sz w:val="24"/>
          <w:szCs w:val="24"/>
        </w:rPr>
      </w:pPr>
      <w:r>
        <w:rPr>
          <w:rFonts w:ascii="Times New Roman" w:hAnsi="Times New Roman" w:cs="Times New Roman"/>
          <w:sz w:val="24"/>
          <w:szCs w:val="24"/>
        </w:rPr>
        <w:t xml:space="preserve">To mount pressure is to persuade someone or coerce a person into doing something. A pressure promotes its interest regarding an issue; it seeks to influence government decisions and policies. The pressure group is referred to as “The functional representatives”.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What pressure groups seek to achieve is to ensure that government does their biddings. And with some pressure through the right channels and means, pressure groups are able to make government listen to them. In addition to that, these groups influence both public policy, administration, and even go a long way to determine political structures of the society and forms of government. In nature, these groups could be religious, business-like, educational, ethnic-oriented, gender-sensitive, economic, or social, among others. Some examples of pressure groups, in Nigeria are: ASUU (Academic Staff Union for University), </w:t>
      </w:r>
      <w:proofErr w:type="spellStart"/>
      <w:r>
        <w:rPr>
          <w:rFonts w:ascii="Times New Roman" w:hAnsi="Times New Roman" w:cs="Times New Roman"/>
          <w:sz w:val="24"/>
          <w:szCs w:val="24"/>
        </w:rPr>
        <w:t>Afenifere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Oodua</w:t>
      </w:r>
      <w:proofErr w:type="spellEnd"/>
      <w:r>
        <w:rPr>
          <w:rFonts w:ascii="Times New Roman" w:hAnsi="Times New Roman" w:cs="Times New Roman"/>
          <w:sz w:val="24"/>
          <w:szCs w:val="24"/>
        </w:rPr>
        <w:t xml:space="preserve"> People’s Congress (representing the Yoruba tribe), </w:t>
      </w:r>
      <w:proofErr w:type="spellStart"/>
      <w:r>
        <w:rPr>
          <w:rFonts w:ascii="Times New Roman" w:hAnsi="Times New Roman" w:cs="Times New Roman"/>
          <w:sz w:val="24"/>
          <w:szCs w:val="24"/>
        </w:rPr>
        <w:t>Arewa</w:t>
      </w:r>
      <w:proofErr w:type="spellEnd"/>
      <w:r>
        <w:rPr>
          <w:rFonts w:ascii="Times New Roman" w:hAnsi="Times New Roman" w:cs="Times New Roman"/>
          <w:sz w:val="24"/>
          <w:szCs w:val="24"/>
        </w:rPr>
        <w:t xml:space="preserve"> Consultative Forum, </w:t>
      </w:r>
      <w:proofErr w:type="spellStart"/>
      <w:r>
        <w:rPr>
          <w:rFonts w:ascii="Times New Roman" w:hAnsi="Times New Roman" w:cs="Times New Roman"/>
          <w:sz w:val="24"/>
          <w:szCs w:val="24"/>
        </w:rPr>
        <w:t>Arewa</w:t>
      </w:r>
      <w:proofErr w:type="spellEnd"/>
      <w:r>
        <w:rPr>
          <w:rFonts w:ascii="Times New Roman" w:hAnsi="Times New Roman" w:cs="Times New Roman"/>
          <w:sz w:val="24"/>
          <w:szCs w:val="24"/>
        </w:rPr>
        <w:t xml:space="preserve"> People’s Congress (representing the Hausa tribe), Nigeria Bar Association of Nigeria (NBA), Christian Association of Nigeria (CAN), Nigeria Labor Congress (NLC).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rsidR="00EE5A4E" w:rsidRPr="00E04930" w:rsidRDefault="00EE5A4E" w:rsidP="00EE5A4E">
      <w:pPr>
        <w:rPr>
          <w:rFonts w:ascii="Times New Roman" w:hAnsi="Times New Roman" w:cs="Times New Roman"/>
          <w:i/>
          <w:sz w:val="24"/>
          <w:szCs w:val="24"/>
          <w:u w:val="single"/>
        </w:rPr>
      </w:pPr>
      <w:r w:rsidRPr="00E04930">
        <w:rPr>
          <w:rFonts w:ascii="Times New Roman" w:hAnsi="Times New Roman" w:cs="Times New Roman"/>
          <w:i/>
          <w:sz w:val="24"/>
          <w:szCs w:val="24"/>
          <w:u w:val="single"/>
        </w:rPr>
        <w:t>Types of Pressure Groups</w:t>
      </w:r>
    </w:p>
    <w:p w:rsidR="00EE5A4E" w:rsidRDefault="00EE5A4E" w:rsidP="00EE5A4E">
      <w:pPr>
        <w:rPr>
          <w:rFonts w:ascii="Times New Roman" w:hAnsi="Times New Roman" w:cs="Times New Roman"/>
          <w:sz w:val="24"/>
          <w:szCs w:val="24"/>
        </w:rPr>
      </w:pPr>
      <w:r>
        <w:rPr>
          <w:rFonts w:ascii="Times New Roman" w:hAnsi="Times New Roman" w:cs="Times New Roman"/>
          <w:sz w:val="24"/>
          <w:szCs w:val="24"/>
        </w:rPr>
        <w:t xml:space="preserve">Interest Groups: This group is also seen as sectional groups, representing the people in the society. Example, the trade units CBI (Confederation of British Industry) known as the voice of business in the country. </w:t>
      </w:r>
    </w:p>
    <w:p w:rsidR="00EE5A4E" w:rsidRDefault="00EE5A4E" w:rsidP="00EE5A4E">
      <w:pPr>
        <w:rPr>
          <w:rFonts w:ascii="Times New Roman" w:hAnsi="Times New Roman" w:cs="Times New Roman"/>
          <w:sz w:val="24"/>
          <w:szCs w:val="24"/>
        </w:rPr>
      </w:pPr>
      <w:r>
        <w:rPr>
          <w:rFonts w:ascii="Times New Roman" w:hAnsi="Times New Roman" w:cs="Times New Roman"/>
          <w:sz w:val="24"/>
          <w:szCs w:val="24"/>
        </w:rPr>
        <w:lastRenderedPageBreak/>
        <w:t xml:space="preserve">Cause groups: These groups are promotion groups, which seek to promote particular causes. For example, charities and environmental groups. Any group that champion’s social movement is also seen as “cause group”, even though the group lacks formal structure. </w:t>
      </w:r>
    </w:p>
    <w:p w:rsidR="00EE5A4E" w:rsidRDefault="00EE5A4E" w:rsidP="00EE5A4E">
      <w:pPr>
        <w:rPr>
          <w:rFonts w:ascii="Times New Roman" w:hAnsi="Times New Roman" w:cs="Times New Roman"/>
          <w:sz w:val="24"/>
          <w:szCs w:val="24"/>
        </w:rPr>
      </w:pPr>
      <w:r>
        <w:rPr>
          <w:rFonts w:ascii="Times New Roman" w:hAnsi="Times New Roman" w:cs="Times New Roman"/>
          <w:sz w:val="24"/>
          <w:szCs w:val="24"/>
        </w:rPr>
        <w:t xml:space="preserve">Insider Groups and Outsider Groups: Insider groups are regularly consulted by the government. They have regular access to ministers or legislatures. However, an insider group may be high or low in profile, nevertheless they intend to have influence on government’s mission and visions. They have to use other ways to have impact. However, the insider and the outsider group changes from time to time based on the party or governmental in power. </w:t>
      </w:r>
    </w:p>
    <w:p w:rsidR="00EE5A4E" w:rsidRPr="004C12D1" w:rsidRDefault="00EE5A4E" w:rsidP="00EE5A4E">
      <w:pPr>
        <w:rPr>
          <w:rFonts w:ascii="Times New Roman" w:hAnsi="Times New Roman" w:cs="Times New Roman"/>
          <w:sz w:val="24"/>
          <w:szCs w:val="24"/>
        </w:rPr>
      </w:pPr>
    </w:p>
    <w:p w:rsidR="00CF6D91" w:rsidRDefault="00CF6D91"/>
    <w:sectPr w:rsidR="00CF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4E"/>
    <w:rsid w:val="00325E79"/>
    <w:rsid w:val="00CA0665"/>
    <w:rsid w:val="00CF6D91"/>
    <w:rsid w:val="00EE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7411A-CFE3-486A-B7B6-3C0CA05D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Godson Risi</dc:creator>
  <cp:keywords/>
  <dc:description/>
  <cp:lastModifiedBy>Godson Risi</cp:lastModifiedBy>
  <cp:revision>2</cp:revision>
  <dcterms:created xsi:type="dcterms:W3CDTF">2020-11-30T01:27:00Z</dcterms:created>
  <dcterms:modified xsi:type="dcterms:W3CDTF">2020-11-30T01:27:00Z</dcterms:modified>
</cp:coreProperties>
</file>