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DB8" w:rsidRDefault="00BD657C">
      <w:pPr>
        <w:rPr>
          <w:rFonts w:ascii="Times New Roman" w:hAnsi="Times New Roman" w:cs="Times New Roman"/>
          <w:b/>
          <w:sz w:val="32"/>
          <w:szCs w:val="32"/>
        </w:rPr>
      </w:pPr>
      <w:r>
        <w:rPr>
          <w:rFonts w:ascii="Times New Roman" w:hAnsi="Times New Roman" w:cs="Times New Roman"/>
          <w:b/>
          <w:sz w:val="32"/>
          <w:szCs w:val="32"/>
        </w:rPr>
        <w:t>NAME:</w:t>
      </w:r>
      <w:r w:rsidR="009C6AF1">
        <w:rPr>
          <w:rFonts w:ascii="Times New Roman" w:hAnsi="Times New Roman" w:cs="Times New Roman"/>
          <w:b/>
          <w:sz w:val="32"/>
          <w:szCs w:val="32"/>
        </w:rPr>
        <w:t>OBOT ISUAMFON UBONG</w:t>
      </w:r>
      <w:bookmarkStart w:id="0" w:name="_GoBack"/>
      <w:bookmarkEnd w:id="0"/>
    </w:p>
    <w:p w:rsidR="00BD657C" w:rsidRDefault="00BD657C">
      <w:pPr>
        <w:rPr>
          <w:rFonts w:ascii="Times New Roman" w:hAnsi="Times New Roman" w:cs="Times New Roman"/>
          <w:b/>
          <w:sz w:val="32"/>
          <w:szCs w:val="32"/>
        </w:rPr>
      </w:pPr>
      <w:r>
        <w:rPr>
          <w:rFonts w:ascii="Times New Roman" w:hAnsi="Times New Roman" w:cs="Times New Roman"/>
          <w:b/>
          <w:sz w:val="32"/>
          <w:szCs w:val="32"/>
        </w:rPr>
        <w:t>COURSE: GST203{GOVERNMENT AND POLITICS}</w:t>
      </w:r>
    </w:p>
    <w:p w:rsidR="00BD657C" w:rsidRDefault="009C6AF1">
      <w:pPr>
        <w:rPr>
          <w:rFonts w:ascii="Times New Roman" w:hAnsi="Times New Roman" w:cs="Times New Roman"/>
          <w:b/>
          <w:sz w:val="32"/>
          <w:szCs w:val="32"/>
        </w:rPr>
      </w:pPr>
      <w:r>
        <w:rPr>
          <w:rFonts w:ascii="Times New Roman" w:hAnsi="Times New Roman" w:cs="Times New Roman"/>
          <w:b/>
          <w:sz w:val="32"/>
          <w:szCs w:val="32"/>
        </w:rPr>
        <w:t>DEPARTMENT: MARKETING</w:t>
      </w:r>
    </w:p>
    <w:p w:rsidR="00BD657C" w:rsidRDefault="009C6AF1">
      <w:pPr>
        <w:rPr>
          <w:rFonts w:ascii="Times New Roman" w:hAnsi="Times New Roman" w:cs="Times New Roman"/>
          <w:b/>
          <w:sz w:val="32"/>
          <w:szCs w:val="32"/>
        </w:rPr>
      </w:pPr>
      <w:r>
        <w:rPr>
          <w:rFonts w:ascii="Times New Roman" w:hAnsi="Times New Roman" w:cs="Times New Roman"/>
          <w:b/>
          <w:sz w:val="32"/>
          <w:szCs w:val="32"/>
        </w:rPr>
        <w:t>MATRIC NO: 19/SMS15/002</w:t>
      </w:r>
    </w:p>
    <w:p w:rsidR="00BD657C" w:rsidRDefault="00BD657C">
      <w:pPr>
        <w:rPr>
          <w:rFonts w:ascii="Times New Roman" w:hAnsi="Times New Roman" w:cs="Times New Roman"/>
          <w:b/>
          <w:sz w:val="32"/>
          <w:szCs w:val="32"/>
        </w:rPr>
      </w:pPr>
    </w:p>
    <w:p w:rsidR="00BD657C" w:rsidRDefault="00BD657C">
      <w:pPr>
        <w:rPr>
          <w:rFonts w:ascii="Times New Roman" w:hAnsi="Times New Roman" w:cs="Times New Roman"/>
          <w:b/>
          <w:sz w:val="32"/>
          <w:szCs w:val="32"/>
        </w:rPr>
      </w:pPr>
      <w:r>
        <w:rPr>
          <w:rFonts w:ascii="Times New Roman" w:hAnsi="Times New Roman" w:cs="Times New Roman"/>
          <w:b/>
          <w:sz w:val="32"/>
          <w:szCs w:val="32"/>
        </w:rPr>
        <w:t>CHAPTER 15</w:t>
      </w:r>
    </w:p>
    <w:p w:rsidR="00BD657C" w:rsidRDefault="00BD657C">
      <w:pPr>
        <w:rPr>
          <w:rFonts w:ascii="Times New Roman" w:hAnsi="Times New Roman" w:cs="Times New Roman"/>
          <w:b/>
          <w:sz w:val="32"/>
          <w:szCs w:val="32"/>
        </w:rPr>
      </w:pPr>
    </w:p>
    <w:p w:rsidR="00BD657C" w:rsidRDefault="00BD657C">
      <w:pPr>
        <w:rPr>
          <w:rFonts w:ascii="Times New Roman" w:hAnsi="Times New Roman" w:cs="Times New Roman"/>
          <w:b/>
          <w:sz w:val="24"/>
          <w:szCs w:val="24"/>
        </w:rPr>
      </w:pPr>
      <w:r>
        <w:rPr>
          <w:rFonts w:ascii="Times New Roman" w:hAnsi="Times New Roman" w:cs="Times New Roman"/>
          <w:b/>
          <w:sz w:val="24"/>
          <w:szCs w:val="24"/>
        </w:rPr>
        <w:t>UNDERSTANDING PRESSURE GROUPS</w:t>
      </w:r>
    </w:p>
    <w:p w:rsidR="00E00FA7" w:rsidRDefault="00BD657C">
      <w:pPr>
        <w:rPr>
          <w:rFonts w:ascii="Times New Roman" w:hAnsi="Times New Roman" w:cs="Times New Roman"/>
          <w:sz w:val="24"/>
          <w:szCs w:val="24"/>
        </w:rPr>
      </w:pPr>
      <w:r>
        <w:rPr>
          <w:rFonts w:ascii="Times New Roman" w:hAnsi="Times New Roman" w:cs="Times New Roman"/>
          <w:sz w:val="24"/>
          <w:szCs w:val="24"/>
        </w:rPr>
        <w:t>To mount pressure is to persuade someone or coerce the person into doing something. This makes a pressure group a formal or organized body with a common interest whose fundamental aim is to put pressure on any governmental institution with the goal of influencing government policies and laws to its own advantage. A pressure group promotes its interest regarding an issue; it seeks to influence government policies and decisions. For example, the Nigerian Bar Association represent the lawyers and solicitors, while Nigerian Medical Association represents doctors’ interests. There is also the Academic Staff Union of Universities which champion the interest of academics and conditions of learning in Nigeria universities. Some other examples of pressure groups</w:t>
      </w:r>
      <w:r w:rsidR="00E00FA7">
        <w:rPr>
          <w:rFonts w:ascii="Times New Roman" w:hAnsi="Times New Roman" w:cs="Times New Roman"/>
          <w:sz w:val="24"/>
          <w:szCs w:val="24"/>
        </w:rPr>
        <w:t xml:space="preserve"> in Nigeria are: </w:t>
      </w:r>
      <w:proofErr w:type="spellStart"/>
      <w:r w:rsidR="00E00FA7">
        <w:rPr>
          <w:rFonts w:ascii="Times New Roman" w:hAnsi="Times New Roman" w:cs="Times New Roman"/>
          <w:sz w:val="24"/>
          <w:szCs w:val="24"/>
        </w:rPr>
        <w:t>Afenifere</w:t>
      </w:r>
      <w:proofErr w:type="spellEnd"/>
      <w:r w:rsidR="00E00FA7">
        <w:rPr>
          <w:rFonts w:ascii="Times New Roman" w:hAnsi="Times New Roman" w:cs="Times New Roman"/>
          <w:sz w:val="24"/>
          <w:szCs w:val="24"/>
        </w:rPr>
        <w:t xml:space="preserve">, </w:t>
      </w:r>
      <w:proofErr w:type="spellStart"/>
      <w:r w:rsidR="00E00FA7">
        <w:rPr>
          <w:rFonts w:ascii="Times New Roman" w:hAnsi="Times New Roman" w:cs="Times New Roman"/>
          <w:sz w:val="24"/>
          <w:szCs w:val="24"/>
        </w:rPr>
        <w:t>Oodua</w:t>
      </w:r>
      <w:proofErr w:type="spellEnd"/>
      <w:r w:rsidR="00E00FA7">
        <w:rPr>
          <w:rFonts w:ascii="Times New Roman" w:hAnsi="Times New Roman" w:cs="Times New Roman"/>
          <w:sz w:val="24"/>
          <w:szCs w:val="24"/>
        </w:rPr>
        <w:t xml:space="preserve"> People’s Congress (representing the Yoruba tribe), the </w:t>
      </w:r>
      <w:proofErr w:type="spellStart"/>
      <w:r w:rsidR="00E00FA7">
        <w:rPr>
          <w:rFonts w:ascii="Times New Roman" w:hAnsi="Times New Roman" w:cs="Times New Roman"/>
          <w:sz w:val="24"/>
          <w:szCs w:val="24"/>
        </w:rPr>
        <w:t>Arewa</w:t>
      </w:r>
      <w:proofErr w:type="spellEnd"/>
      <w:r w:rsidR="00E00FA7">
        <w:rPr>
          <w:rFonts w:ascii="Times New Roman" w:hAnsi="Times New Roman" w:cs="Times New Roman"/>
          <w:sz w:val="24"/>
          <w:szCs w:val="24"/>
        </w:rPr>
        <w:t xml:space="preserve"> Consultative Forum, </w:t>
      </w:r>
      <w:proofErr w:type="spellStart"/>
      <w:r w:rsidR="00E00FA7">
        <w:rPr>
          <w:rFonts w:ascii="Times New Roman" w:hAnsi="Times New Roman" w:cs="Times New Roman"/>
          <w:sz w:val="24"/>
          <w:szCs w:val="24"/>
        </w:rPr>
        <w:t>Arewa</w:t>
      </w:r>
      <w:proofErr w:type="spellEnd"/>
      <w:r w:rsidR="00E00FA7">
        <w:rPr>
          <w:rFonts w:ascii="Times New Roman" w:hAnsi="Times New Roman" w:cs="Times New Roman"/>
          <w:sz w:val="24"/>
          <w:szCs w:val="24"/>
        </w:rPr>
        <w:t xml:space="preserve"> People’s Congress. (representing the Hausa tribe), </w:t>
      </w:r>
      <w:proofErr w:type="spellStart"/>
      <w:r w:rsidR="00E00FA7">
        <w:rPr>
          <w:rFonts w:ascii="Times New Roman" w:hAnsi="Times New Roman" w:cs="Times New Roman"/>
          <w:sz w:val="24"/>
          <w:szCs w:val="24"/>
        </w:rPr>
        <w:t>Christain</w:t>
      </w:r>
      <w:proofErr w:type="spellEnd"/>
      <w:r w:rsidR="00E00FA7">
        <w:rPr>
          <w:rFonts w:ascii="Times New Roman" w:hAnsi="Times New Roman" w:cs="Times New Roman"/>
          <w:sz w:val="24"/>
          <w:szCs w:val="24"/>
        </w:rPr>
        <w:t xml:space="preserve"> Association of Nigeria (CAN), Nigeria Labor Congress, etc.</w:t>
      </w:r>
    </w:p>
    <w:p w:rsidR="00E00FA7" w:rsidRDefault="00E00FA7">
      <w:pPr>
        <w:rPr>
          <w:rFonts w:ascii="Times New Roman" w:hAnsi="Times New Roman" w:cs="Times New Roman"/>
          <w:b/>
          <w:sz w:val="24"/>
          <w:szCs w:val="24"/>
        </w:rPr>
      </w:pPr>
      <w:r>
        <w:rPr>
          <w:rFonts w:ascii="Times New Roman" w:hAnsi="Times New Roman" w:cs="Times New Roman"/>
          <w:b/>
          <w:sz w:val="24"/>
          <w:szCs w:val="24"/>
        </w:rPr>
        <w:t>TYPES OF PRESSURE GROUPS</w:t>
      </w:r>
    </w:p>
    <w:p w:rsidR="00BD657C" w:rsidRDefault="00E00FA7" w:rsidP="00E00F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Interest groups</w:t>
      </w:r>
    </w:p>
    <w:p w:rsidR="00E00FA7" w:rsidRDefault="00E00FA7" w:rsidP="00E00F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Cause groups</w:t>
      </w:r>
    </w:p>
    <w:p w:rsidR="00E00FA7" w:rsidRPr="00E31BF5" w:rsidRDefault="00E31BF5" w:rsidP="00E31B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Insider and outsider groups</w:t>
      </w:r>
    </w:p>
    <w:p w:rsidR="00E00FA7" w:rsidRDefault="00E00FA7" w:rsidP="00E00F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Anomic groups</w:t>
      </w:r>
    </w:p>
    <w:p w:rsidR="00E00FA7" w:rsidRDefault="00E31BF5" w:rsidP="00E00F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Associ</w:t>
      </w:r>
      <w:r w:rsidR="00E00FA7">
        <w:rPr>
          <w:rFonts w:ascii="Times New Roman" w:hAnsi="Times New Roman" w:cs="Times New Roman"/>
          <w:sz w:val="24"/>
          <w:szCs w:val="24"/>
        </w:rPr>
        <w:t>ational and Non-associational</w:t>
      </w:r>
    </w:p>
    <w:p w:rsidR="00E31BF5" w:rsidRDefault="00E31BF5" w:rsidP="00E31BF5">
      <w:pPr>
        <w:ind w:left="180"/>
        <w:rPr>
          <w:rFonts w:ascii="Times New Roman" w:hAnsi="Times New Roman" w:cs="Times New Roman"/>
          <w:b/>
          <w:sz w:val="24"/>
          <w:szCs w:val="24"/>
        </w:rPr>
      </w:pPr>
      <w:r w:rsidRPr="00E31BF5">
        <w:rPr>
          <w:rFonts w:ascii="Times New Roman" w:hAnsi="Times New Roman" w:cs="Times New Roman"/>
          <w:b/>
          <w:sz w:val="24"/>
          <w:szCs w:val="24"/>
        </w:rPr>
        <w:t>FUNCTIONS OF PRESSURE GROUPS</w:t>
      </w:r>
    </w:p>
    <w:p w:rsidR="00E31BF5" w:rsidRPr="00E31BF5" w:rsidRDefault="00E31BF5" w:rsidP="00E31BF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Links government to the people</w:t>
      </w:r>
    </w:p>
    <w:p w:rsidR="00E31BF5" w:rsidRPr="00E31BF5" w:rsidRDefault="00E31BF5" w:rsidP="00E31BF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Promotes participation in government </w:t>
      </w:r>
    </w:p>
    <w:p w:rsidR="00E31BF5" w:rsidRPr="00E31BF5" w:rsidRDefault="00E31BF5" w:rsidP="00E31BF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Promotion of interest on the minority</w:t>
      </w:r>
    </w:p>
    <w:p w:rsidR="00E31BF5" w:rsidRPr="00E31BF5" w:rsidRDefault="00E31BF5" w:rsidP="00E31BF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Serving as sources of information to the government</w:t>
      </w:r>
    </w:p>
    <w:p w:rsidR="00E31BF5" w:rsidRPr="00E31BF5" w:rsidRDefault="00E31BF5" w:rsidP="00E31BF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Curtailing of dictatorial tendencies </w:t>
      </w:r>
    </w:p>
    <w:p w:rsidR="00E31BF5" w:rsidRPr="00E31BF5" w:rsidRDefault="00E31BF5" w:rsidP="00E31BF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Influencing legislation</w:t>
      </w:r>
    </w:p>
    <w:p w:rsidR="00E31BF5" w:rsidRDefault="00E31BF5" w:rsidP="00E31BF5">
      <w:pPr>
        <w:rPr>
          <w:rFonts w:ascii="Times New Roman" w:hAnsi="Times New Roman" w:cs="Times New Roman"/>
          <w:b/>
          <w:sz w:val="24"/>
          <w:szCs w:val="24"/>
        </w:rPr>
      </w:pPr>
    </w:p>
    <w:p w:rsidR="00E31BF5" w:rsidRDefault="00E31BF5" w:rsidP="00E31BF5">
      <w:pPr>
        <w:rPr>
          <w:rFonts w:ascii="Times New Roman" w:hAnsi="Times New Roman" w:cs="Times New Roman"/>
          <w:b/>
          <w:sz w:val="24"/>
          <w:szCs w:val="24"/>
        </w:rPr>
      </w:pPr>
      <w:r>
        <w:rPr>
          <w:rFonts w:ascii="Times New Roman" w:hAnsi="Times New Roman" w:cs="Times New Roman"/>
          <w:b/>
          <w:sz w:val="24"/>
          <w:szCs w:val="24"/>
        </w:rPr>
        <w:lastRenderedPageBreak/>
        <w:t>PRESSURE GROUPS LOBBYING</w:t>
      </w:r>
    </w:p>
    <w:p w:rsidR="00E31BF5" w:rsidRDefault="00E31BF5" w:rsidP="00E31BF5">
      <w:pPr>
        <w:rPr>
          <w:rFonts w:ascii="Times New Roman" w:hAnsi="Times New Roman" w:cs="Times New Roman"/>
          <w:sz w:val="24"/>
          <w:szCs w:val="24"/>
        </w:rPr>
      </w:pPr>
      <w:r>
        <w:rPr>
          <w:rFonts w:ascii="Times New Roman" w:hAnsi="Times New Roman" w:cs="Times New Roman"/>
          <w:b/>
          <w:sz w:val="24"/>
          <w:szCs w:val="24"/>
        </w:rPr>
        <w:t xml:space="preserve">  </w:t>
      </w:r>
    </w:p>
    <w:p w:rsidR="00E31BF5" w:rsidRPr="00E31BF5" w:rsidRDefault="00E31BF5" w:rsidP="00E31BF5">
      <w:pPr>
        <w:rPr>
          <w:rFonts w:ascii="Times New Roman" w:hAnsi="Times New Roman" w:cs="Times New Roman"/>
          <w:sz w:val="24"/>
          <w:szCs w:val="24"/>
        </w:rPr>
      </w:pPr>
      <w:r>
        <w:rPr>
          <w:rFonts w:ascii="Times New Roman" w:hAnsi="Times New Roman" w:cs="Times New Roman"/>
          <w:sz w:val="24"/>
          <w:szCs w:val="24"/>
        </w:rPr>
        <w:t>Pressure groups may adopt a variety of strategies to achieve their goals including lobbying elected officials, media advocacy and direct political action. Clearly, some pressure groups exert more influence than others. The degree to which such groups are able to achieve their goals may depend on their ability to be recognized as legitimate by their population, media and by those in power. For example, civil rights groups, trade unions and professional associations are more widely recognized and accepted than newly formed pressure groups or single issued pressure groups.</w:t>
      </w:r>
    </w:p>
    <w:p w:rsidR="00E31BF5" w:rsidRPr="00E31BF5" w:rsidRDefault="00E31BF5" w:rsidP="00E31BF5">
      <w:pPr>
        <w:rPr>
          <w:rFonts w:ascii="Times New Roman" w:hAnsi="Times New Roman" w:cs="Times New Roman"/>
          <w:b/>
          <w:sz w:val="24"/>
          <w:szCs w:val="24"/>
        </w:rPr>
      </w:pPr>
    </w:p>
    <w:p w:rsidR="00E31BF5" w:rsidRDefault="00E31BF5" w:rsidP="00E31BF5">
      <w:pPr>
        <w:rPr>
          <w:rFonts w:ascii="Times New Roman" w:hAnsi="Times New Roman" w:cs="Times New Roman"/>
          <w:b/>
          <w:sz w:val="24"/>
          <w:szCs w:val="24"/>
        </w:rPr>
      </w:pPr>
    </w:p>
    <w:p w:rsidR="00E31BF5" w:rsidRPr="00E31BF5" w:rsidRDefault="00E31BF5" w:rsidP="00E31BF5">
      <w:pPr>
        <w:rPr>
          <w:rFonts w:ascii="Times New Roman" w:hAnsi="Times New Roman" w:cs="Times New Roman"/>
          <w:b/>
          <w:sz w:val="24"/>
          <w:szCs w:val="24"/>
        </w:rPr>
      </w:pPr>
    </w:p>
    <w:sectPr w:rsidR="00E31BF5" w:rsidRPr="00E31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129B8"/>
    <w:multiLevelType w:val="hybridMultilevel"/>
    <w:tmpl w:val="812A88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386000FC"/>
    <w:multiLevelType w:val="hybridMultilevel"/>
    <w:tmpl w:val="34B0A5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7C"/>
    <w:rsid w:val="001C7CD3"/>
    <w:rsid w:val="004E7DB8"/>
    <w:rsid w:val="009C6AF1"/>
    <w:rsid w:val="00BD657C"/>
    <w:rsid w:val="00E00FA7"/>
    <w:rsid w:val="00E31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E5DE"/>
  <w15:chartTrackingRefBased/>
  <w15:docId w15:val="{144E6782-8849-444F-9208-E6A81E08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OBOT</dc:creator>
  <cp:keywords/>
  <dc:description/>
  <cp:lastModifiedBy>OBOT</cp:lastModifiedBy>
  <cp:revision>2</cp:revision>
  <dcterms:created xsi:type="dcterms:W3CDTF">2020-11-30T04:18:00Z</dcterms:created>
  <dcterms:modified xsi:type="dcterms:W3CDTF">2020-12-01T04:18:00Z</dcterms:modified>
</cp:coreProperties>
</file>