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FF" w:rsidRDefault="00885DFF" w:rsidP="00885DFF">
      <w:pPr>
        <w:rPr>
          <w:rFonts w:ascii="Times New Roman" w:hAnsi="Times New Roman" w:cs="Times New Roman"/>
          <w:sz w:val="36"/>
          <w:szCs w:val="36"/>
        </w:rPr>
      </w:pPr>
      <w:r w:rsidRPr="00885DFF">
        <w:rPr>
          <w:rFonts w:ascii="Times New Roman" w:hAnsi="Times New Roman" w:cs="Times New Roman"/>
          <w:b/>
          <w:sz w:val="36"/>
          <w:szCs w:val="36"/>
        </w:rPr>
        <w:t>NAME:</w:t>
      </w:r>
      <w:r w:rsidRPr="00885DFF">
        <w:rPr>
          <w:rFonts w:ascii="Times New Roman" w:hAnsi="Times New Roman" w:cs="Times New Roman"/>
          <w:sz w:val="36"/>
          <w:szCs w:val="36"/>
        </w:rPr>
        <w:t xml:space="preserve"> </w:t>
      </w:r>
      <w:r>
        <w:rPr>
          <w:rFonts w:ascii="Times New Roman" w:hAnsi="Times New Roman" w:cs="Times New Roman"/>
          <w:sz w:val="36"/>
          <w:szCs w:val="36"/>
        </w:rPr>
        <w:t>ONODINGENE THEOPHILUS AKACHUKWU</w:t>
      </w:r>
    </w:p>
    <w:p w:rsidR="00885DFF" w:rsidRPr="00885DFF" w:rsidRDefault="00885DFF" w:rsidP="00885DFF">
      <w:pPr>
        <w:rPr>
          <w:rFonts w:ascii="Times New Roman" w:hAnsi="Times New Roman" w:cs="Times New Roman"/>
          <w:sz w:val="36"/>
          <w:szCs w:val="36"/>
        </w:rPr>
      </w:pPr>
    </w:p>
    <w:p w:rsidR="00885DFF" w:rsidRDefault="00885DFF" w:rsidP="00885DFF">
      <w:pPr>
        <w:rPr>
          <w:rFonts w:ascii="Times New Roman" w:hAnsi="Times New Roman" w:cs="Times New Roman"/>
          <w:sz w:val="36"/>
          <w:szCs w:val="36"/>
        </w:rPr>
      </w:pPr>
      <w:r w:rsidRPr="00885DFF">
        <w:rPr>
          <w:rFonts w:ascii="Times New Roman" w:hAnsi="Times New Roman" w:cs="Times New Roman"/>
          <w:b/>
          <w:sz w:val="36"/>
          <w:szCs w:val="36"/>
        </w:rPr>
        <w:t>LEVEL:</w:t>
      </w:r>
      <w:r w:rsidRPr="00885DFF">
        <w:rPr>
          <w:rFonts w:ascii="Times New Roman" w:hAnsi="Times New Roman" w:cs="Times New Roman"/>
          <w:sz w:val="36"/>
          <w:szCs w:val="36"/>
        </w:rPr>
        <w:t xml:space="preserve"> 200l</w:t>
      </w:r>
    </w:p>
    <w:p w:rsidR="00885DFF" w:rsidRPr="00885DFF" w:rsidRDefault="00885DFF" w:rsidP="00885DFF">
      <w:pPr>
        <w:rPr>
          <w:rFonts w:ascii="Times New Roman" w:hAnsi="Times New Roman" w:cs="Times New Roman"/>
          <w:sz w:val="36"/>
          <w:szCs w:val="36"/>
        </w:rPr>
      </w:pPr>
    </w:p>
    <w:p w:rsidR="00885DFF" w:rsidRDefault="00885DFF" w:rsidP="00885DFF">
      <w:pPr>
        <w:rPr>
          <w:rFonts w:ascii="Times New Roman" w:hAnsi="Times New Roman" w:cs="Times New Roman"/>
          <w:sz w:val="36"/>
          <w:szCs w:val="36"/>
        </w:rPr>
      </w:pPr>
      <w:r w:rsidRPr="00885DFF">
        <w:rPr>
          <w:rFonts w:ascii="Times New Roman" w:hAnsi="Times New Roman" w:cs="Times New Roman"/>
          <w:b/>
          <w:sz w:val="36"/>
          <w:szCs w:val="36"/>
        </w:rPr>
        <w:t>MATRIC</w:t>
      </w:r>
      <w:r w:rsidRPr="00885DFF">
        <w:rPr>
          <w:rFonts w:ascii="Times New Roman" w:hAnsi="Times New Roman" w:cs="Times New Roman"/>
          <w:b/>
          <w:sz w:val="36"/>
          <w:szCs w:val="36"/>
        </w:rPr>
        <w:t xml:space="preserve"> NO:</w:t>
      </w:r>
      <w:r>
        <w:rPr>
          <w:rFonts w:ascii="Times New Roman" w:hAnsi="Times New Roman" w:cs="Times New Roman"/>
          <w:sz w:val="36"/>
          <w:szCs w:val="36"/>
        </w:rPr>
        <w:t xml:space="preserve"> 19/law01/219</w:t>
      </w:r>
    </w:p>
    <w:p w:rsidR="00885DFF" w:rsidRPr="00885DFF" w:rsidRDefault="00885DFF" w:rsidP="00885DFF">
      <w:pPr>
        <w:rPr>
          <w:rFonts w:ascii="Times New Roman" w:hAnsi="Times New Roman" w:cs="Times New Roman"/>
          <w:sz w:val="36"/>
          <w:szCs w:val="36"/>
        </w:rPr>
      </w:pPr>
    </w:p>
    <w:p w:rsidR="00885DFF" w:rsidRDefault="00885DFF" w:rsidP="00885DFF">
      <w:pPr>
        <w:rPr>
          <w:rFonts w:ascii="Times New Roman" w:hAnsi="Times New Roman" w:cs="Times New Roman"/>
          <w:sz w:val="36"/>
          <w:szCs w:val="36"/>
        </w:rPr>
      </w:pPr>
      <w:r w:rsidRPr="00885DFF">
        <w:rPr>
          <w:rFonts w:ascii="Times New Roman" w:hAnsi="Times New Roman" w:cs="Times New Roman"/>
          <w:b/>
          <w:sz w:val="36"/>
          <w:szCs w:val="36"/>
        </w:rPr>
        <w:t>COURSE CODE:</w:t>
      </w:r>
      <w:r w:rsidRPr="00885DFF">
        <w:rPr>
          <w:rFonts w:ascii="Times New Roman" w:hAnsi="Times New Roman" w:cs="Times New Roman"/>
          <w:sz w:val="36"/>
          <w:szCs w:val="36"/>
        </w:rPr>
        <w:t xml:space="preserve"> GST 203 </w:t>
      </w:r>
    </w:p>
    <w:p w:rsidR="00885DFF" w:rsidRPr="00885DFF" w:rsidRDefault="00885DFF" w:rsidP="00885DFF">
      <w:pPr>
        <w:rPr>
          <w:rFonts w:ascii="Times New Roman" w:hAnsi="Times New Roman" w:cs="Times New Roman"/>
          <w:sz w:val="36"/>
          <w:szCs w:val="36"/>
        </w:rPr>
      </w:pPr>
    </w:p>
    <w:p w:rsidR="00885DFF" w:rsidRPr="00885DFF" w:rsidRDefault="00885DFF" w:rsidP="00885DFF">
      <w:pPr>
        <w:rPr>
          <w:rFonts w:ascii="Times New Roman" w:hAnsi="Times New Roman" w:cs="Times New Roman"/>
          <w:b/>
          <w:sz w:val="36"/>
          <w:szCs w:val="36"/>
        </w:rPr>
      </w:pPr>
      <w:r w:rsidRPr="00885DFF">
        <w:rPr>
          <w:rFonts w:ascii="Times New Roman" w:hAnsi="Times New Roman" w:cs="Times New Roman"/>
          <w:b/>
          <w:sz w:val="36"/>
          <w:szCs w:val="36"/>
        </w:rPr>
        <w:t>QUESTION</w:t>
      </w:r>
      <w:r>
        <w:rPr>
          <w:rFonts w:ascii="Times New Roman" w:hAnsi="Times New Roman" w:cs="Times New Roman"/>
          <w:b/>
          <w:sz w:val="36"/>
          <w:szCs w:val="36"/>
        </w:rPr>
        <w:t xml:space="preserve">: </w:t>
      </w:r>
      <w:r w:rsidRPr="00885DFF">
        <w:rPr>
          <w:rFonts w:ascii="Times New Roman" w:hAnsi="Times New Roman" w:cs="Times New Roman"/>
          <w:sz w:val="36"/>
          <w:szCs w:val="36"/>
        </w:rPr>
        <w:t>Review chapter 2 and chapter 15</w:t>
      </w:r>
    </w:p>
    <w:p w:rsidR="00885DFF" w:rsidRPr="00885DFF" w:rsidRDefault="00885DFF" w:rsidP="00885DFF">
      <w:pPr>
        <w:rPr>
          <w:rFonts w:ascii="Times New Roman" w:hAnsi="Times New Roman" w:cs="Times New Roman"/>
          <w:b/>
          <w:sz w:val="36"/>
          <w:szCs w:val="36"/>
          <w:u w:val="single"/>
        </w:rPr>
      </w:pPr>
    </w:p>
    <w:p w:rsidR="00885DFF" w:rsidRPr="00885DFF" w:rsidRDefault="00885DFF" w:rsidP="00885DFF">
      <w:pPr>
        <w:rPr>
          <w:rFonts w:ascii="Times New Roman" w:hAnsi="Times New Roman" w:cs="Times New Roman"/>
          <w:b/>
          <w:sz w:val="36"/>
          <w:szCs w:val="36"/>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p>
    <w:p w:rsidR="00885DFF" w:rsidRDefault="00885DFF" w:rsidP="00885DFF">
      <w:pPr>
        <w:jc w:val="center"/>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885DFF" w:rsidRDefault="00885DFF" w:rsidP="00885DFF">
      <w:pPr>
        <w:jc w:val="center"/>
        <w:rPr>
          <w:rFonts w:ascii="Times New Roman" w:hAnsi="Times New Roman" w:cs="Times New Roman"/>
          <w:b/>
          <w:sz w:val="24"/>
          <w:szCs w:val="24"/>
          <w:u w:val="single"/>
        </w:rPr>
      </w:pPr>
    </w:p>
    <w:p w:rsidR="00885DFF" w:rsidRDefault="00885DFF" w:rsidP="00885DFF">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2 </w:t>
      </w:r>
    </w:p>
    <w:p w:rsidR="00885DFF" w:rsidRPr="0092044C" w:rsidRDefault="00885DFF" w:rsidP="00885DFF">
      <w:pPr>
        <w:rPr>
          <w:rFonts w:ascii="Times New Roman" w:hAnsi="Times New Roman" w:cs="Times New Roman"/>
          <w:b/>
          <w:sz w:val="24"/>
          <w:szCs w:val="24"/>
        </w:rPr>
      </w:pPr>
      <w:r>
        <w:rPr>
          <w:rFonts w:ascii="Times New Roman" w:hAnsi="Times New Roman" w:cs="Times New Roman"/>
          <w:b/>
          <w:sz w:val="24"/>
          <w:szCs w:val="24"/>
        </w:rPr>
        <w:t>AN HISTORICAL ANALYSIS OF THE EVOLUTION OF THE NIGERIA STATE</w:t>
      </w:r>
    </w:p>
    <w:p w:rsidR="00885DFF" w:rsidRPr="0092044C" w:rsidRDefault="00885DFF" w:rsidP="00885DFF">
      <w:pPr>
        <w:rPr>
          <w:rFonts w:ascii="Times New Roman" w:hAnsi="Times New Roman" w:cs="Times New Roman"/>
          <w:b/>
          <w:sz w:val="24"/>
          <w:szCs w:val="24"/>
        </w:rPr>
      </w:pPr>
      <w:r>
        <w:rPr>
          <w:rFonts w:ascii="Times New Roman" w:hAnsi="Times New Roman" w:cs="Times New Roman"/>
          <w:b/>
          <w:sz w:val="24"/>
          <w:szCs w:val="24"/>
        </w:rPr>
        <w:t>Introduction</w:t>
      </w:r>
    </w:p>
    <w:p w:rsidR="00885DFF" w:rsidRDefault="00885DFF" w:rsidP="00885DFF">
      <w:pPr>
        <w:rPr>
          <w:rFonts w:ascii="Times New Roman" w:hAnsi="Times New Roman" w:cs="Times New Roman"/>
          <w:sz w:val="24"/>
          <w:szCs w:val="24"/>
        </w:rPr>
      </w:pPr>
      <w:r w:rsidRPr="00FC3631">
        <w:rPr>
          <w:rFonts w:ascii="Times New Roman" w:hAnsi="Times New Roman" w:cs="Times New Roman"/>
          <w:sz w:val="24"/>
          <w:szCs w:val="24"/>
        </w:rP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w:t>
      </w:r>
      <w:r>
        <w:rPr>
          <w:rFonts w:ascii="Times New Roman" w:hAnsi="Times New Roman" w:cs="Times New Roman"/>
          <w:sz w:val="24"/>
          <w:szCs w:val="24"/>
        </w:rPr>
        <w:t xml:space="preserve"> In its extreme northeastern corner, Lake Chad separates Nigeria from the country of Chad. Nigeria stretches roughly 700 miles from west to east and 650 miles from south to north. </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 xml:space="preserve">Early man in Nigeria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Man had settled in the region now known as Nigeria since the Paleolithic period 5000-9000BC. The artifacts, mostly stone tools, found by archaeologists further confirmed that Nigerians also took part in the stone-age civilization. The excavation of a stone-age skeleton at Iwo </w:t>
      </w:r>
      <w:proofErr w:type="spellStart"/>
      <w:r>
        <w:rPr>
          <w:rFonts w:ascii="Times New Roman" w:hAnsi="Times New Roman" w:cs="Times New Roman"/>
          <w:sz w:val="24"/>
          <w:szCs w:val="24"/>
        </w:rPr>
        <w:t>Eleru</w:t>
      </w:r>
      <w:proofErr w:type="spellEnd"/>
      <w:r>
        <w:rPr>
          <w:rFonts w:ascii="Times New Roman" w:hAnsi="Times New Roman" w:cs="Times New Roman"/>
          <w:sz w:val="24"/>
          <w:szCs w:val="24"/>
        </w:rPr>
        <w:t xml:space="preserve"> near </w:t>
      </w:r>
      <w:proofErr w:type="spellStart"/>
      <w:r>
        <w:rPr>
          <w:rFonts w:ascii="Times New Roman" w:hAnsi="Times New Roman" w:cs="Times New Roman"/>
          <w:sz w:val="24"/>
          <w:szCs w:val="24"/>
        </w:rPr>
        <w:t>Akure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Ondo</w:t>
      </w:r>
      <w:proofErr w:type="spellEnd"/>
      <w:r>
        <w:rPr>
          <w:rFonts w:ascii="Times New Roman" w:hAnsi="Times New Roman" w:cs="Times New Roman"/>
          <w:sz w:val="24"/>
          <w:szCs w:val="24"/>
        </w:rPr>
        <w:t xml:space="preserve"> state has thrown more light on the earliest occupation of Nigeria. </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The Achievements of Early man</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The man who lived in Nigeria started to invent tools consisting of pebbles made into chopping and cutting tools. Archaeologists called the tools the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xml:space="preserve">-type tools. This is because this type of tool was first identified by the archaeologists in the Olduvai Gorge in Tanzania. These tools were made during the early stone age, but they were later refined during the middle </w:t>
      </w:r>
      <w:proofErr w:type="gramStart"/>
      <w:r>
        <w:rPr>
          <w:rFonts w:ascii="Times New Roman" w:hAnsi="Times New Roman" w:cs="Times New Roman"/>
          <w:sz w:val="24"/>
          <w:szCs w:val="24"/>
        </w:rPr>
        <w:t>stone age</w:t>
      </w:r>
      <w:proofErr w:type="gramEnd"/>
      <w:r>
        <w:rPr>
          <w:rFonts w:ascii="Times New Roman" w:hAnsi="Times New Roman" w:cs="Times New Roman"/>
          <w:sz w:val="24"/>
          <w:szCs w:val="24"/>
        </w:rPr>
        <w:t xml:space="preserve"> and late stone age. Small stone tools believed to be used for hunting have been located in Jos, Plateau state and in Iwo </w:t>
      </w:r>
      <w:proofErr w:type="spellStart"/>
      <w:r>
        <w:rPr>
          <w:rFonts w:ascii="Times New Roman" w:hAnsi="Times New Roman" w:cs="Times New Roman"/>
          <w:sz w:val="24"/>
          <w:szCs w:val="24"/>
        </w:rPr>
        <w:t>Eleru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Ondo</w:t>
      </w:r>
      <w:proofErr w:type="spellEnd"/>
      <w:r>
        <w:rPr>
          <w:rFonts w:ascii="Times New Roman" w:hAnsi="Times New Roman" w:cs="Times New Roman"/>
          <w:sz w:val="24"/>
          <w:szCs w:val="24"/>
        </w:rPr>
        <w:t xml:space="preserve"> state. Forms of ground axes and smaller stone tools, iron axes and tools, were also found on the sites. </w:t>
      </w:r>
    </w:p>
    <w:p w:rsidR="00885DFF" w:rsidRDefault="00885DFF" w:rsidP="00885DFF">
      <w:pPr>
        <w:rPr>
          <w:rFonts w:ascii="Times New Roman" w:hAnsi="Times New Roman" w:cs="Times New Roman"/>
          <w:sz w:val="24"/>
          <w:szCs w:val="24"/>
        </w:rPr>
      </w:pPr>
      <w:r>
        <w:rPr>
          <w:rFonts w:ascii="Times New Roman" w:hAnsi="Times New Roman" w:cs="Times New Roman"/>
          <w:b/>
          <w:sz w:val="24"/>
          <w:szCs w:val="24"/>
        </w:rPr>
        <w:t>The scientific and technological development of early Nigerian societies</w:t>
      </w:r>
      <w:r>
        <w:rPr>
          <w:rFonts w:ascii="Times New Roman" w:hAnsi="Times New Roman" w:cs="Times New Roman"/>
          <w:sz w:val="24"/>
          <w:szCs w:val="24"/>
        </w:rPr>
        <w:t xml:space="preserve">    </w:t>
      </w:r>
    </w:p>
    <w:p w:rsidR="00885DFF" w:rsidRDefault="00885DFF" w:rsidP="00885DFF">
      <w:pPr>
        <w:rPr>
          <w:rFonts w:ascii="Times New Roman" w:hAnsi="Times New Roman" w:cs="Times New Roman"/>
          <w:sz w:val="24"/>
          <w:szCs w:val="24"/>
        </w:rPr>
      </w:pPr>
      <w:proofErr w:type="spellStart"/>
      <w:r w:rsidRPr="00186081">
        <w:rPr>
          <w:rFonts w:ascii="Times New Roman" w:hAnsi="Times New Roman" w:cs="Times New Roman"/>
          <w:sz w:val="24"/>
          <w:szCs w:val="24"/>
          <w:u w:val="single"/>
        </w:rPr>
        <w:t>Nok</w:t>
      </w:r>
      <w:proofErr w:type="spellEnd"/>
      <w:r w:rsidRPr="00186081">
        <w:rPr>
          <w:rFonts w:ascii="Times New Roman" w:hAnsi="Times New Roman" w:cs="Times New Roman"/>
          <w:sz w:val="24"/>
          <w:szCs w:val="24"/>
          <w:u w:val="single"/>
        </w:rPr>
        <w:t xml:space="preserve"> culture/ civilization</w:t>
      </w:r>
      <w:r>
        <w:rPr>
          <w:rFonts w:ascii="Times New Roman" w:hAnsi="Times New Roman" w:cs="Times New Roman"/>
          <w:sz w:val="24"/>
          <w:szCs w:val="24"/>
        </w:rPr>
        <w:t xml:space="preserve">: The area where these terracotta figurines were found is called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or civilization area.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is believed to be transitional civilization between the Stone Age and the Iron Age in Nigeria because of the presence of combination of stone and iron objects. </w:t>
      </w:r>
    </w:p>
    <w:p w:rsidR="00885DFF" w:rsidRDefault="00885DFF" w:rsidP="00885DFF">
      <w:pPr>
        <w:rPr>
          <w:rFonts w:ascii="Times New Roman" w:hAnsi="Times New Roman" w:cs="Times New Roman"/>
          <w:sz w:val="24"/>
          <w:szCs w:val="24"/>
        </w:rPr>
      </w:pPr>
      <w:r w:rsidRPr="00186081">
        <w:rPr>
          <w:rFonts w:ascii="Times New Roman" w:hAnsi="Times New Roman" w:cs="Times New Roman"/>
          <w:sz w:val="24"/>
          <w:szCs w:val="24"/>
          <w:u w:val="single"/>
        </w:rPr>
        <w:t>Ife civilization</w:t>
      </w:r>
      <w:r>
        <w:rPr>
          <w:rFonts w:ascii="Times New Roman" w:hAnsi="Times New Roman" w:cs="Times New Roman"/>
          <w:sz w:val="24"/>
          <w:szCs w:val="24"/>
        </w:rPr>
        <w:t xml:space="preserve">: Ife is important because of its terracotta and bronze heads. Objects such as tools and figures were carved on hard stone called quartz while animal and human figures </w:t>
      </w:r>
      <w:r>
        <w:rPr>
          <w:rFonts w:ascii="Times New Roman" w:hAnsi="Times New Roman" w:cs="Times New Roman"/>
          <w:sz w:val="24"/>
          <w:szCs w:val="24"/>
        </w:rPr>
        <w:lastRenderedPageBreak/>
        <w:t xml:space="preserve">were carved from granite and decorated with iron nails. They also believed that it was from Ife that Benin probably learnt bronze sculpture.  </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Traditional Political Institutions in Pre-colonial Nigeria</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In this section there are three ethnic groups of Yoruba, Igbo and Hausa-Fulani.</w:t>
      </w:r>
    </w:p>
    <w:p w:rsidR="00885DFF" w:rsidRDefault="00885DFF" w:rsidP="00885DFF">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Yoruba land</w:t>
      </w:r>
      <w:r>
        <w:rPr>
          <w:rFonts w:ascii="Times New Roman" w:hAnsi="Times New Roman" w:cs="Times New Roman"/>
          <w:sz w:val="24"/>
          <w:szCs w:val="24"/>
        </w:rPr>
        <w:t xml:space="preserve">: The Yoruba’s are one of the largest ethnic groups in Nigeria. 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Ile-Ife is regarded as the ancestral home of the Yoruba people.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is believed to be the first leader that led the Yoruba to Ile-Ife and subsequently sent his sons and grandsons to found other Yoruba Kingdoms.  </w:t>
      </w:r>
    </w:p>
    <w:p w:rsidR="00885DFF" w:rsidRDefault="00885DFF" w:rsidP="00885DFF">
      <w:pPr>
        <w:rPr>
          <w:rFonts w:ascii="Times New Roman" w:hAnsi="Times New Roman" w:cs="Times New Roman"/>
          <w:sz w:val="24"/>
          <w:szCs w:val="24"/>
        </w:rPr>
      </w:pPr>
      <w:r w:rsidRPr="00186081">
        <w:rPr>
          <w:rFonts w:ascii="Times New Roman" w:hAnsi="Times New Roman" w:cs="Times New Roman"/>
          <w:sz w:val="24"/>
          <w:szCs w:val="24"/>
          <w:u w:val="single"/>
        </w:rPr>
        <w:t>The Oyo Empire</w:t>
      </w:r>
      <w:r>
        <w:rPr>
          <w:rFonts w:ascii="Times New Roman" w:hAnsi="Times New Roman" w:cs="Times New Roman"/>
          <w:sz w:val="24"/>
          <w:szCs w:val="24"/>
        </w:rPr>
        <w:t xml:space="preserve">: The first organ of government in Oyo Empire was the king known as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of Oyo. </w:t>
      </w:r>
    </w:p>
    <w:p w:rsidR="00885DFF" w:rsidRDefault="00885DFF" w:rsidP="00885DFF">
      <w:pPr>
        <w:rPr>
          <w:rFonts w:ascii="Times New Roman" w:hAnsi="Times New Roman" w:cs="Times New Roman"/>
          <w:sz w:val="24"/>
          <w:szCs w:val="24"/>
        </w:rPr>
      </w:pPr>
      <w:r w:rsidRPr="00186081">
        <w:rPr>
          <w:rFonts w:ascii="Times New Roman" w:hAnsi="Times New Roman" w:cs="Times New Roman"/>
          <w:sz w:val="24"/>
          <w:szCs w:val="24"/>
          <w:u w:val="single"/>
        </w:rPr>
        <w:t xml:space="preserve">The </w:t>
      </w:r>
      <w:proofErr w:type="spellStart"/>
      <w:r w:rsidRPr="00186081">
        <w:rPr>
          <w:rFonts w:ascii="Times New Roman" w:hAnsi="Times New Roman" w:cs="Times New Roman"/>
          <w:sz w:val="24"/>
          <w:szCs w:val="24"/>
          <w:u w:val="single"/>
        </w:rPr>
        <w:t>Alaafin</w:t>
      </w:r>
      <w:proofErr w:type="spellEnd"/>
      <w:r w:rsidRPr="00186081">
        <w:rPr>
          <w:rFonts w:ascii="Times New Roman" w:hAnsi="Times New Roman" w:cs="Times New Roman"/>
          <w:sz w:val="24"/>
          <w:szCs w:val="24"/>
          <w:u w:val="single"/>
        </w:rPr>
        <w:t xml:space="preserve"> Administration</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was the head of the empire, and was resident in the capital. He was also regarded as “Lord of many lands”. The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was the fountain of authority and was therefore regarded as the “companion of gods”.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also had the power to remove any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especially when he appeared dictatorial or transgressed the laws of the land. </w:t>
      </w:r>
    </w:p>
    <w:p w:rsidR="00885DFF" w:rsidRDefault="00885DFF" w:rsidP="00885DFF">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Igbo land</w:t>
      </w:r>
      <w:r>
        <w:rPr>
          <w:rFonts w:ascii="Times New Roman" w:hAnsi="Times New Roman" w:cs="Times New Roman"/>
          <w:sz w:val="24"/>
          <w:szCs w:val="24"/>
        </w:rPr>
        <w:t xml:space="preserve">: The Igbo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way of life. The Igbo are grouped into five sub-cultures: the Igbo of Eastern Nigeria, the Igbo of South-eastern Nigeria, the Igbo of North-eastern Nigeria, the western Igbo and the Northern Igbo. </w:t>
      </w:r>
    </w:p>
    <w:p w:rsidR="00885DFF" w:rsidRDefault="00885DFF" w:rsidP="00885DFF">
      <w:pPr>
        <w:rPr>
          <w:rFonts w:ascii="Times New Roman" w:hAnsi="Times New Roman" w:cs="Times New Roman"/>
          <w:sz w:val="24"/>
          <w:szCs w:val="24"/>
        </w:rPr>
      </w:pPr>
      <w:r w:rsidRPr="00186081">
        <w:rPr>
          <w:rFonts w:ascii="Times New Roman" w:hAnsi="Times New Roman" w:cs="Times New Roman"/>
          <w:sz w:val="24"/>
          <w:szCs w:val="24"/>
          <w:u w:val="single"/>
        </w:rPr>
        <w:t>Political structure of the pre-colonial Igbo land</w:t>
      </w:r>
      <w:r>
        <w:rPr>
          <w:rFonts w:ascii="Times New Roman" w:hAnsi="Times New Roman" w:cs="Times New Roman"/>
          <w:sz w:val="24"/>
          <w:szCs w:val="24"/>
        </w:rPr>
        <w:t>: There was no highly centralized authority but instead they had what could be called a diffusion of authority into different groups. The family was the smallest political unit in Igbo traditional society. Each family was headed by an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In the ancient times, the </w:t>
      </w:r>
      <w:proofErr w:type="spellStart"/>
      <w:r>
        <w:rPr>
          <w:rFonts w:ascii="Times New Roman" w:hAnsi="Times New Roman" w:cs="Times New Roman"/>
          <w:sz w:val="24"/>
          <w:szCs w:val="24"/>
        </w:rPr>
        <w:t>Oha-na-eze’s</w:t>
      </w:r>
      <w:proofErr w:type="spellEnd"/>
      <w:r>
        <w:rPr>
          <w:rFonts w:ascii="Times New Roman" w:hAnsi="Times New Roman" w:cs="Times New Roman"/>
          <w:sz w:val="24"/>
          <w:szCs w:val="24"/>
        </w:rPr>
        <w:t xml:space="preserve"> meetings were held in the open village square. The elders formed the core of village administration. There are highly respected accordingly. The official religion practiced in pre-colonial Igbo land was the traditional religion. The Igbo believe in re-incarnation. </w:t>
      </w:r>
    </w:p>
    <w:p w:rsidR="00885DFF" w:rsidRDefault="00885DFF" w:rsidP="00885DFF">
      <w:pPr>
        <w:rPr>
          <w:rFonts w:ascii="Times New Roman" w:hAnsi="Times New Roman" w:cs="Times New Roman"/>
          <w:sz w:val="24"/>
          <w:szCs w:val="24"/>
        </w:rPr>
      </w:pPr>
      <w:r w:rsidRPr="00C16DDB">
        <w:rPr>
          <w:rFonts w:ascii="Times New Roman" w:hAnsi="Times New Roman" w:cs="Times New Roman"/>
          <w:sz w:val="24"/>
          <w:szCs w:val="24"/>
          <w:u w:val="single"/>
        </w:rPr>
        <w:t>Historical background of pre-colonial political system in Hausa Land</w:t>
      </w:r>
      <w:r>
        <w:rPr>
          <w:rFonts w:ascii="Times New Roman" w:hAnsi="Times New Roman" w:cs="Times New Roman"/>
          <w:sz w:val="24"/>
          <w:szCs w:val="24"/>
        </w:rPr>
        <w:t>: Hausa land is located in Northern Nigeria. The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states are </w:t>
      </w:r>
      <w:proofErr w:type="spellStart"/>
      <w:r>
        <w:rPr>
          <w:rFonts w:ascii="Times New Roman" w:hAnsi="Times New Roman" w:cs="Times New Roman"/>
          <w:sz w:val="24"/>
          <w:szCs w:val="24"/>
        </w:rPr>
        <w:t>Daura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Biram</w:t>
      </w:r>
      <w:proofErr w:type="spellEnd"/>
      <w:r>
        <w:rPr>
          <w:rFonts w:ascii="Times New Roman" w:hAnsi="Times New Roman" w:cs="Times New Roman"/>
          <w:sz w:val="24"/>
          <w:szCs w:val="24"/>
        </w:rPr>
        <w:t xml:space="preserve">, Zaria, </w:t>
      </w:r>
      <w:proofErr w:type="spellStart"/>
      <w:r>
        <w:rPr>
          <w:rFonts w:ascii="Times New Roman" w:hAnsi="Times New Roman" w:cs="Times New Roman"/>
          <w:sz w:val="24"/>
          <w:szCs w:val="24"/>
        </w:rPr>
        <w:t>Katsina</w:t>
      </w:r>
      <w:proofErr w:type="spellEnd"/>
      <w:r>
        <w:rPr>
          <w:rFonts w:ascii="Times New Roman" w:hAnsi="Times New Roman" w:cs="Times New Roman"/>
          <w:sz w:val="24"/>
          <w:szCs w:val="24"/>
        </w:rPr>
        <w:t xml:space="preserve">, Kano, </w:t>
      </w:r>
      <w:proofErr w:type="spellStart"/>
      <w:r>
        <w:rPr>
          <w:rFonts w:ascii="Times New Roman" w:hAnsi="Times New Roman" w:cs="Times New Roman"/>
          <w:sz w:val="24"/>
          <w:szCs w:val="24"/>
        </w:rPr>
        <w:t>Rano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Gobir</w:t>
      </w:r>
      <w:proofErr w:type="spellEnd"/>
      <w:r>
        <w:rPr>
          <w:rFonts w:ascii="Times New Roman" w:hAnsi="Times New Roman" w:cs="Times New Roman"/>
          <w:sz w:val="24"/>
          <w:szCs w:val="24"/>
        </w:rPr>
        <w:t xml:space="preserve"> while the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states are </w:t>
      </w:r>
      <w:proofErr w:type="spellStart"/>
      <w:r>
        <w:rPr>
          <w:rFonts w:ascii="Times New Roman" w:hAnsi="Times New Roman" w:cs="Times New Roman"/>
          <w:sz w:val="24"/>
          <w:szCs w:val="24"/>
        </w:rPr>
        <w:t>Nupe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Zamfara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Kebbi</w:t>
      </w:r>
      <w:proofErr w:type="spellEnd"/>
      <w:proofErr w:type="gramEnd"/>
      <w:r>
        <w:rPr>
          <w:rFonts w:ascii="Times New Roman" w:hAnsi="Times New Roman" w:cs="Times New Roman"/>
          <w:sz w:val="24"/>
          <w:szCs w:val="24"/>
        </w:rPr>
        <w:t xml:space="preserve">. </w:t>
      </w:r>
    </w:p>
    <w:p w:rsidR="00885DFF" w:rsidRDefault="00885DFF" w:rsidP="00885DFF">
      <w:pPr>
        <w:rPr>
          <w:rFonts w:ascii="Times New Roman" w:hAnsi="Times New Roman" w:cs="Times New Roman"/>
          <w:sz w:val="24"/>
          <w:szCs w:val="24"/>
        </w:rPr>
      </w:pPr>
      <w:r w:rsidRPr="006250D7">
        <w:rPr>
          <w:rFonts w:ascii="Times New Roman" w:hAnsi="Times New Roman" w:cs="Times New Roman"/>
          <w:sz w:val="24"/>
          <w:szCs w:val="24"/>
          <w:u w:val="single"/>
        </w:rPr>
        <w:t>Political structure of the pre-colonial Hausa land</w:t>
      </w:r>
      <w:r>
        <w:rPr>
          <w:rFonts w:ascii="Times New Roman" w:hAnsi="Times New Roman" w:cs="Times New Roman"/>
          <w:sz w:val="24"/>
          <w:szCs w:val="24"/>
        </w:rPr>
        <w:t>: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known 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which means “ruler of the land”, was the full title given to any effective and efficient head of Hausa state. It is worthy of note that between 14</w:t>
      </w:r>
      <w:r w:rsidRPr="006250D7">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6250D7">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the socio-political organization of Hausa states took another shape. For instance, Islam was adopted and this </w:t>
      </w:r>
      <w:proofErr w:type="gramStart"/>
      <w:r>
        <w:rPr>
          <w:rFonts w:ascii="Times New Roman" w:hAnsi="Times New Roman" w:cs="Times New Roman"/>
          <w:sz w:val="24"/>
          <w:szCs w:val="24"/>
        </w:rPr>
        <w:t>gave birth</w:t>
      </w:r>
      <w:proofErr w:type="gramEnd"/>
      <w:r>
        <w:rPr>
          <w:rFonts w:ascii="Times New Roman" w:hAnsi="Times New Roman" w:cs="Times New Roman"/>
          <w:sz w:val="24"/>
          <w:szCs w:val="24"/>
        </w:rPr>
        <w:t xml:space="preserve"> too many new political institutions such as the offices of the </w:t>
      </w:r>
      <w:proofErr w:type="spellStart"/>
      <w:r>
        <w:rPr>
          <w:rFonts w:ascii="Times New Roman" w:hAnsi="Times New Roman" w:cs="Times New Roman"/>
          <w:sz w:val="24"/>
          <w:szCs w:val="24"/>
        </w:rPr>
        <w:t>Galadima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Yau</w:t>
      </w:r>
      <w:proofErr w:type="spellEnd"/>
      <w:r>
        <w:rPr>
          <w:rFonts w:ascii="Times New Roman" w:hAnsi="Times New Roman" w:cs="Times New Roman"/>
          <w:sz w:val="24"/>
          <w:szCs w:val="24"/>
        </w:rPr>
        <w:t>.</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lastRenderedPageBreak/>
        <w:t>Colonial Administration and indirect rule system in Nigeria Historical Background</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The Portuguese were the first Europeans to arrive Nigeria through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 The Atlantic slave trade was the trade carried on across the Atlantic Ocean between the Europeans and Africans. It became more important in the 15</w:t>
      </w:r>
      <w:r w:rsidRPr="0013558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The trade got to maturity in the 16</w:t>
      </w:r>
      <w:r w:rsidRPr="0013558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They did so through the operations of the British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xml:space="preserve"> African Naval squadron. In 1861, they took Lagos as a colony. But, the bulk of Nigerian territory was occupied in the late 19</w:t>
      </w:r>
      <w:r w:rsidRPr="00B44CF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 </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The Birth of Nigeria as a Geo-political Entity</w:t>
      </w:r>
    </w:p>
    <w:p w:rsidR="00885DFF" w:rsidRDefault="00885DFF" w:rsidP="00885DF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is best known as the father of the “January 1914” amalgamation. Britain, therefore governed Nigeria by, means of a system popularly referred to as </w:t>
      </w:r>
      <w:proofErr w:type="gramStart"/>
      <w:r>
        <w:rPr>
          <w:rFonts w:ascii="Times New Roman" w:hAnsi="Times New Roman" w:cs="Times New Roman"/>
          <w:sz w:val="24"/>
          <w:szCs w:val="24"/>
        </w:rPr>
        <w:t>“ Indirect</w:t>
      </w:r>
      <w:proofErr w:type="gramEnd"/>
      <w:r>
        <w:rPr>
          <w:rFonts w:ascii="Times New Roman" w:hAnsi="Times New Roman" w:cs="Times New Roman"/>
          <w:sz w:val="24"/>
          <w:szCs w:val="24"/>
        </w:rPr>
        <w:t xml:space="preserve"> Rule”. Indirect rule may be is a system of Britain ruling her colonies through local traditional rulers. The British officers defined the framework of the policies to be adopted and left the implementation to the local personnel or the rulers.</w:t>
      </w:r>
    </w:p>
    <w:p w:rsidR="00885DFF" w:rsidRDefault="00885DFF" w:rsidP="00885DFF">
      <w:pPr>
        <w:rPr>
          <w:rFonts w:ascii="Times New Roman" w:hAnsi="Times New Roman" w:cs="Times New Roman"/>
          <w:sz w:val="24"/>
          <w:szCs w:val="24"/>
        </w:rPr>
      </w:pPr>
    </w:p>
    <w:p w:rsidR="00885DFF" w:rsidRDefault="00885DFF" w:rsidP="00885DFF">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15 </w:t>
      </w:r>
    </w:p>
    <w:p w:rsidR="00885DFF" w:rsidRDefault="00885DFF" w:rsidP="00885DFF">
      <w:pPr>
        <w:rPr>
          <w:rFonts w:ascii="Times New Roman" w:hAnsi="Times New Roman" w:cs="Times New Roman"/>
          <w:b/>
          <w:sz w:val="24"/>
          <w:szCs w:val="24"/>
          <w:u w:val="single"/>
        </w:rPr>
      </w:pPr>
      <w:r>
        <w:rPr>
          <w:rFonts w:ascii="Times New Roman" w:hAnsi="Times New Roman" w:cs="Times New Roman"/>
          <w:b/>
          <w:sz w:val="24"/>
          <w:szCs w:val="24"/>
          <w:u w:val="single"/>
        </w:rPr>
        <w:t>AN OVERVIEW OF THE IDEA OF PRESSURE GROUP</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Understanding Pressure Group</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A pressure promotes its interest regarding an issue; it seeks to influence government decisions and policies. The pressure group is referred to as “The functional representatives”. This is the idea that various pressure groups represent different sectors of the society based on their functions. This is usually done through their occupations or professions. For example, the Nigeria Bar Association (NBA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represents the Lawyers and Solicitors, while Nigeria Medical Association (NMA) represents doctor’s interests. There is also the Academic Staff Union of Universities (ASUU) which champions the interests of academics and condition of learning in Nigeria’s universities. What pressure groups seek to achieve is to ensure that </w:t>
      </w:r>
      <w:r>
        <w:rPr>
          <w:rFonts w:ascii="Times New Roman" w:hAnsi="Times New Roman" w:cs="Times New Roman"/>
          <w:sz w:val="24"/>
          <w:szCs w:val="24"/>
        </w:rPr>
        <w:lastRenderedPageBreak/>
        <w:t xml:space="preserve">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 Some examples of pressure groups, in Nigeria are: ASUU (Academic Staff Union for University), </w:t>
      </w:r>
      <w:proofErr w:type="spellStart"/>
      <w:r>
        <w:rPr>
          <w:rFonts w:ascii="Times New Roman" w:hAnsi="Times New Roman" w:cs="Times New Roman"/>
          <w:sz w:val="24"/>
          <w:szCs w:val="24"/>
        </w:rPr>
        <w:t>Afenifere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Oodua</w:t>
      </w:r>
      <w:proofErr w:type="spellEnd"/>
      <w:r>
        <w:rPr>
          <w:rFonts w:ascii="Times New Roman" w:hAnsi="Times New Roman" w:cs="Times New Roman"/>
          <w:sz w:val="24"/>
          <w:szCs w:val="24"/>
        </w:rPr>
        <w:t xml:space="preserve"> People’s Congress (representing the Yoruba tribe),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Consultative Forum,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People’s Congress (representing the Hausa tribe), Nigeria Bar Association of Nigeria (NBA), Christian Association of Nigeria (CAN), Nigeria Labor Congress (NLC).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Types of Pressure Groups</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Interest Groups: This group is also seen as sectional groups, representing the people in the society. Example, the trade units CBI (Confederation of British Industry) known as the voice of business in the country.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Cause groups: These groups are promotion groups, which seek to promote particular causes. </w:t>
      </w:r>
      <w:proofErr w:type="gramStart"/>
      <w:r>
        <w:rPr>
          <w:rFonts w:ascii="Times New Roman" w:hAnsi="Times New Roman" w:cs="Times New Roman"/>
          <w:sz w:val="24"/>
          <w:szCs w:val="24"/>
        </w:rPr>
        <w:t>For example, charities and environmental groups.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Any group that champion’s social movement is also seen as “cause group”, even though the group lacks formal structure.</w:t>
      </w:r>
      <w:proofErr w:type="gramEnd"/>
      <w:r>
        <w:rPr>
          <w:rFonts w:ascii="Times New Roman" w:hAnsi="Times New Roman" w:cs="Times New Roman"/>
          <w:sz w:val="24"/>
          <w:szCs w:val="24"/>
        </w:rPr>
        <w:t xml:space="preserve">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legislatures. However, an insider group may be high or low in profile; nevertheless they intend to have influence on government’s mission and visions. They have to use other ways to have impact. However, the insider and the outsider group changes from time to time based on the party or governmental in power.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Anomic Groups: These groups are not guided by an appropriate behavioral style or rule, and they may sometimes act violently. Protest, rioting, strikes and sometime revolution, are some of the means through which they mount pressure.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Associational Groups and Non-associational groups: Associational groups are usually registered with appropriate authorities in a state or country. On the other hand, non-associational groups are pressure group without a formal organization. Their arrangement and gathering are by virtue of kinship or even family attachment, social traditions, tribal or even race afflictions, just to mention few. </w:t>
      </w:r>
    </w:p>
    <w:p w:rsidR="00885DFF" w:rsidRDefault="00885DFF" w:rsidP="00885DFF">
      <w:pPr>
        <w:rPr>
          <w:rFonts w:ascii="Times New Roman" w:hAnsi="Times New Roman" w:cs="Times New Roman"/>
          <w:b/>
          <w:sz w:val="24"/>
          <w:szCs w:val="24"/>
        </w:rPr>
      </w:pPr>
      <w:r>
        <w:rPr>
          <w:rFonts w:ascii="Times New Roman" w:hAnsi="Times New Roman" w:cs="Times New Roman"/>
          <w:b/>
          <w:sz w:val="24"/>
          <w:szCs w:val="24"/>
        </w:rPr>
        <w:t xml:space="preserve">Functions of Pressure Groups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Links Government to the people: Pressure groups stay up to date on relevant information and are able to sensitize the people on such matter and the same time relates to the government what the opinion of the people is. </w:t>
      </w:r>
    </w:p>
    <w:p w:rsidR="00885DFF" w:rsidRDefault="00885DFF" w:rsidP="00885DFF">
      <w:pPr>
        <w:rPr>
          <w:rFonts w:ascii="Times New Roman" w:hAnsi="Times New Roman" w:cs="Times New Roman"/>
          <w:sz w:val="24"/>
          <w:szCs w:val="24"/>
        </w:rPr>
      </w:pPr>
      <w:proofErr w:type="gramStart"/>
      <w:r>
        <w:rPr>
          <w:rFonts w:ascii="Times New Roman" w:hAnsi="Times New Roman" w:cs="Times New Roman"/>
          <w:sz w:val="24"/>
          <w:szCs w:val="24"/>
        </w:rPr>
        <w:lastRenderedPageBreak/>
        <w:t>Promotes participation in Government: Another function of pressure groups public participation in the activities of government of the day.</w:t>
      </w:r>
      <w:proofErr w:type="gramEnd"/>
      <w:r>
        <w:rPr>
          <w:rFonts w:ascii="Times New Roman" w:hAnsi="Times New Roman" w:cs="Times New Roman"/>
          <w:sz w:val="24"/>
          <w:szCs w:val="24"/>
        </w:rPr>
        <w:t xml:space="preserve"> The activities of pressure groups, therefore, promote political participation and carry the citizenry along.</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Serving as sources of information to government: Another function of pressure groups is that they as sources of information to the government. </w:t>
      </w:r>
    </w:p>
    <w:p w:rsidR="00885DFF"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Curtailing of Dictatorial Tendencies: Also, the </w:t>
      </w:r>
      <w:proofErr w:type="gramStart"/>
      <w:r>
        <w:rPr>
          <w:rFonts w:ascii="Times New Roman" w:hAnsi="Times New Roman" w:cs="Times New Roman"/>
          <w:sz w:val="24"/>
          <w:szCs w:val="24"/>
        </w:rPr>
        <w:t>activities of pressure groups ensures</w:t>
      </w:r>
      <w:proofErr w:type="gramEnd"/>
      <w:r>
        <w:rPr>
          <w:rFonts w:ascii="Times New Roman" w:hAnsi="Times New Roman" w:cs="Times New Roman"/>
          <w:sz w:val="24"/>
          <w:szCs w:val="24"/>
        </w:rPr>
        <w:t xml:space="preserve"> that governments do not perpetuate themselves in power thereby drifting into a dictatorship. </w:t>
      </w:r>
    </w:p>
    <w:p w:rsidR="00885DFF" w:rsidRDefault="00885DFF" w:rsidP="00885DF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885DFF" w:rsidRPr="004C12D1" w:rsidRDefault="00885DFF" w:rsidP="00885DFF">
      <w:pPr>
        <w:rPr>
          <w:rFonts w:ascii="Times New Roman" w:hAnsi="Times New Roman" w:cs="Times New Roman"/>
          <w:sz w:val="24"/>
          <w:szCs w:val="24"/>
        </w:rPr>
      </w:pPr>
    </w:p>
    <w:p w:rsidR="00885DFF" w:rsidRPr="001902EE" w:rsidRDefault="00885DFF" w:rsidP="00885DFF">
      <w:pPr>
        <w:rPr>
          <w:rFonts w:ascii="Times New Roman" w:hAnsi="Times New Roman" w:cs="Times New Roman"/>
          <w:sz w:val="24"/>
          <w:szCs w:val="24"/>
        </w:rPr>
      </w:pPr>
    </w:p>
    <w:p w:rsidR="00885DFF" w:rsidRDefault="00885DFF" w:rsidP="00885DFF">
      <w:pPr>
        <w:rPr>
          <w:rFonts w:ascii="Times New Roman" w:hAnsi="Times New Roman" w:cs="Times New Roman"/>
          <w:sz w:val="24"/>
          <w:szCs w:val="24"/>
        </w:rPr>
      </w:pPr>
    </w:p>
    <w:p w:rsidR="00885DFF" w:rsidRPr="006250D7" w:rsidRDefault="00885DFF" w:rsidP="00885DFF">
      <w:pPr>
        <w:rPr>
          <w:rFonts w:ascii="Times New Roman" w:hAnsi="Times New Roman" w:cs="Times New Roman"/>
          <w:sz w:val="24"/>
          <w:szCs w:val="24"/>
        </w:rPr>
      </w:pPr>
      <w:r>
        <w:rPr>
          <w:rFonts w:ascii="Times New Roman" w:hAnsi="Times New Roman" w:cs="Times New Roman"/>
          <w:sz w:val="24"/>
          <w:szCs w:val="24"/>
        </w:rPr>
        <w:t xml:space="preserve">  </w:t>
      </w:r>
    </w:p>
    <w:p w:rsidR="00BE0AEB" w:rsidRDefault="00BE0AEB" w:rsidP="00885DFF">
      <w:pPr>
        <w:tabs>
          <w:tab w:val="left" w:pos="7797"/>
        </w:tabs>
      </w:pPr>
    </w:p>
    <w:sectPr w:rsidR="00BE0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FF"/>
    <w:rsid w:val="00025C25"/>
    <w:rsid w:val="00312696"/>
    <w:rsid w:val="00885DFF"/>
    <w:rsid w:val="008E6D9E"/>
    <w:rsid w:val="00BE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Akachi</dc:creator>
  <cp:lastModifiedBy>Akachi</cp:lastModifiedBy>
  <cp:revision>4</cp:revision>
  <dcterms:created xsi:type="dcterms:W3CDTF">2020-11-30T22:04:00Z</dcterms:created>
  <dcterms:modified xsi:type="dcterms:W3CDTF">2020-11-30T22:17:00Z</dcterms:modified>
</cp:coreProperties>
</file>