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i/>
          <w:sz w:val="24"/>
          <w:szCs w:val="24"/>
          <w:u w:val="single"/>
        </w:rPr>
      </w:pPr>
      <w:r>
        <w:rPr>
          <w:rFonts w:cs="Times New Roman" w:hAnsi="Times New Roman"/>
          <w:b/>
          <w:i/>
          <w:sz w:val="24"/>
          <w:szCs w:val="24"/>
          <w:u w:val="single"/>
          <w:lang w:val="en-US"/>
        </w:rPr>
        <w:t>Ochoga James Ogbu</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19/</w:t>
      </w:r>
      <w:r>
        <w:rPr>
          <w:rFonts w:cs="Times New Roman" w:hAnsi="Times New Roman"/>
          <w:b/>
          <w:i/>
          <w:sz w:val="24"/>
          <w:szCs w:val="24"/>
          <w:u w:val="single"/>
          <w:lang w:val="en-US"/>
        </w:rPr>
        <w:t>sms05/003</w:t>
      </w:r>
    </w:p>
    <w:p>
      <w:pPr>
        <w:pStyle w:val="style0"/>
        <w:jc w:val="both"/>
        <w:rPr>
          <w:rFonts w:ascii="Times New Roman" w:cs="Times New Roman" w:hAnsi="Times New Roman"/>
          <w:b/>
          <w:i/>
          <w:sz w:val="24"/>
          <w:szCs w:val="24"/>
          <w:u w:val="single"/>
        </w:rPr>
      </w:pPr>
      <w:r>
        <w:rPr>
          <w:rFonts w:ascii="Times New Roman" w:cs="Times New Roman" w:hAnsi="Times New Roman"/>
          <w:b/>
          <w:i/>
          <w:sz w:val="24"/>
          <w:szCs w:val="24"/>
          <w:u w:val="single"/>
        </w:rPr>
        <w:t>Chapter 15</w:t>
      </w:r>
    </w:p>
    <w:p>
      <w:pPr>
        <w:pStyle w:val="style0"/>
        <w:jc w:val="both"/>
        <w:rPr>
          <w:rFonts w:ascii="Times New Roman" w:cs="Times New Roman" w:hAnsi="Times New Roman"/>
          <w:b/>
          <w:sz w:val="24"/>
          <w:szCs w:val="24"/>
        </w:rPr>
      </w:pPr>
      <w:r>
        <w:rPr>
          <w:rFonts w:ascii="Times New Roman" w:cs="Times New Roman" w:hAnsi="Times New Roman"/>
          <w:b/>
          <w:sz w:val="24"/>
          <w:szCs w:val="24"/>
        </w:rPr>
        <w:t>An Overview of the Idea of Pressure Group</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pPr>
        <w:pStyle w:val="style0"/>
        <w:jc w:val="both"/>
        <w:rPr>
          <w:rFonts w:ascii="Times New Roman" w:cs="Times New Roman" w:hAnsi="Times New Roman"/>
          <w:b/>
          <w:sz w:val="24"/>
          <w:szCs w:val="24"/>
        </w:rPr>
      </w:pPr>
      <w:r>
        <w:rPr>
          <w:rFonts w:ascii="Times New Roman" w:cs="Times New Roman" w:hAnsi="Times New Roman"/>
          <w:b/>
          <w:sz w:val="24"/>
          <w:szCs w:val="24"/>
        </w:rPr>
        <w:t>Types of Pressure Group</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Interest Groups:</w:t>
      </w:r>
      <w:r>
        <w:rPr>
          <w:rFonts w:ascii="Times New Roman" w:cs="Times New Roman" w:hAnsi="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Cause Groups:</w:t>
      </w:r>
      <w:r>
        <w:rPr>
          <w:rFonts w:ascii="Times New Roman" w:cs="Times New Roman" w:hAnsi="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Insider Groups and Outsider Groups</w:t>
      </w:r>
      <w:r>
        <w:rPr>
          <w:rFonts w:ascii="Times New Roman" w:cs="Times New Roman" w:hAnsi="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Anomic Groups</w:t>
      </w:r>
      <w:r>
        <w:rPr>
          <w:rFonts w:ascii="Times New Roman" w:cs="Times New Roman" w:hAnsi="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pPr>
        <w:pStyle w:val="style0"/>
        <w:jc w:val="both"/>
        <w:rPr>
          <w:rFonts w:ascii="Times New Roman" w:cs="Times New Roman" w:hAnsi="Times New Roman"/>
          <w:sz w:val="24"/>
          <w:szCs w:val="24"/>
        </w:rPr>
      </w:pPr>
      <w:r>
        <w:rPr>
          <w:rFonts w:ascii="Times New Roman" w:cs="Times New Roman" w:hAnsi="Times New Roman"/>
          <w:i/>
          <w:sz w:val="24"/>
          <w:szCs w:val="24"/>
          <w:u w:val="single"/>
        </w:rPr>
        <w:t>Association Groups and Non- Associational Groups:</w:t>
      </w:r>
      <w:r>
        <w:rPr>
          <w:rFonts w:ascii="Times New Roman" w:cs="Times New Roman" w:hAnsi="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Functions of Pressure Groups: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Links Government to the People:</w:t>
      </w:r>
      <w:r>
        <w:rPr>
          <w:rFonts w:ascii="Times New Roman" w:cs="Times New Roman" w:hAnsi="Times New Roman"/>
          <w:sz w:val="24"/>
          <w:szCs w:val="24"/>
        </w:rPr>
        <w:t xml:space="preserve"> One of the functions of pressure groups is that it serves as a link between the government of the day and the people it governs.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Serving as Sources of Information to Government</w:t>
      </w:r>
      <w:r>
        <w:rPr>
          <w:rFonts w:ascii="Times New Roman" w:cs="Times New Roman" w:hAnsi="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 xml:space="preserve">Promotes Participation </w:t>
      </w:r>
      <w:r>
        <w:rPr>
          <w:rFonts w:ascii="Times New Roman" w:cs="Times New Roman" w:hAnsi="Times New Roman"/>
          <w:sz w:val="24"/>
          <w:szCs w:val="24"/>
          <w:u w:val="single"/>
        </w:rPr>
        <w:t>of  Government</w:t>
      </w:r>
      <w:r>
        <w:rPr>
          <w:rFonts w:ascii="Times New Roman" w:cs="Times New Roman" w:hAnsi="Times New Roman"/>
          <w:sz w:val="24"/>
          <w:szCs w:val="24"/>
          <w:u w:val="single"/>
        </w:rPr>
        <w:t>:</w:t>
      </w:r>
      <w:r>
        <w:rPr>
          <w:rFonts w:ascii="Times New Roman" w:cs="Times New Roman" w:hAnsi="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Curtailing of Dictatorial Tendencies:</w:t>
      </w:r>
      <w:r>
        <w:rPr>
          <w:rFonts w:ascii="Times New Roman" w:cs="Times New Roman" w:hAnsi="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Promotion of the Interest of the Minority:</w:t>
      </w:r>
      <w:r>
        <w:rPr>
          <w:rFonts w:ascii="Times New Roman" w:cs="Times New Roman" w:hAnsi="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pPr>
        <w:pStyle w:val="style0"/>
        <w:jc w:val="both"/>
        <w:rPr>
          <w:rFonts w:ascii="Times New Roman" w:cs="Times New Roman" w:hAnsi="Times New Roman"/>
          <w:sz w:val="24"/>
          <w:szCs w:val="24"/>
        </w:rPr>
      </w:pPr>
      <w:r>
        <w:rPr>
          <w:rFonts w:ascii="Times New Roman" w:cs="Times New Roman" w:hAnsi="Times New Roman"/>
          <w:sz w:val="24"/>
          <w:szCs w:val="24"/>
          <w:u w:val="single"/>
        </w:rPr>
        <w:t>Influencing Legislative:</w:t>
      </w:r>
      <w:r>
        <w:rPr>
          <w:rFonts w:ascii="Times New Roman" w:cs="Times New Roman" w:hAnsi="Times New Roman"/>
          <w:sz w:val="24"/>
          <w:szCs w:val="24"/>
        </w:rPr>
        <w:t xml:space="preserve"> Another function of pressure groups is that they are instrumental in the mounting of pressure on the government so that it can implement policies that are to the benefits of citizens.</w:t>
      </w:r>
    </w:p>
    <w:p>
      <w:pPr>
        <w:pStyle w:val="style0"/>
        <w:jc w:val="both"/>
        <w:rPr>
          <w:rFonts w:ascii="Times New Roman" w:cs="Times New Roman" w:hAnsi="Times New Roman"/>
          <w:b/>
          <w:sz w:val="24"/>
          <w:szCs w:val="24"/>
        </w:rPr>
      </w:pPr>
      <w:r>
        <w:rPr>
          <w:rFonts w:ascii="Times New Roman" w:cs="Times New Roman" w:hAnsi="Times New Roman"/>
          <w:b/>
          <w:sz w:val="24"/>
          <w:szCs w:val="24"/>
        </w:rPr>
        <w:t>Pressure Groups’ Lobbying</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Pressure groups may adopt a variety of strategies to achieve their goal, including lobbying elected officials. </w:t>
      </w:r>
      <w:r>
        <w:rPr>
          <w:rFonts w:ascii="Times New Roman" w:cs="Times New Roman" w:hAnsi="Times New Roman"/>
          <w:sz w:val="24"/>
          <w:szCs w:val="24"/>
        </w:rPr>
        <w:t>Media advocacy and direct political action.</w:t>
      </w:r>
      <w:r>
        <w:rPr>
          <w:rFonts w:ascii="Times New Roman" w:cs="Times New Roman" w:hAnsi="Times New Roman"/>
          <w:sz w:val="24"/>
          <w:szCs w:val="24"/>
        </w:rPr>
        <w:t xml:space="preserve"> Pressure Group lobby in so many ways. They lobby with governmental officials directly. Also, pressure groups may sponsor bills in legislative house and contact legislators to ensure the passage of the bills.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p>
    <w:bookmarkStart w:id="0" w:name="_GoBack"/>
    <w:bookmarkEnd w:id="0"/>
    <w:p>
      <w:pPr>
        <w:pStyle w:val="style0"/>
        <w:rPr/>
      </w:pPr>
    </w:p>
    <w:sectPr>
      <w:headerReference w:type="default" r:id="rId2"/>
      <w:pgSz w:w="12240" w:h="15840" w:orient="portrait"/>
      <w:pgMar w:top="540" w:right="1440" w:bottom="1440" w:left="1440" w:header="90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89965f5a-bb43-47ee-ab65-8da0c422c97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70e5e4f-c389-4f1c-aa92-8d9596b3a40c"/>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752</Words>
  <Pages>3</Pages>
  <Characters>4162</Characters>
  <Application>WPS Office</Application>
  <DocSecurity>0</DocSecurity>
  <Paragraphs>29</Paragraphs>
  <ScaleCrop>false</ScaleCrop>
  <LinksUpToDate>false</LinksUpToDate>
  <CharactersWithSpaces>4903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2020-11-30T20:53:16Z</dcterms:created>
  <dc:creator>HP</dc:creator>
  <lastModifiedBy>Infinix X626</lastModifiedBy>
  <dcterms:modified xsi:type="dcterms:W3CDTF">2020-11-30T20:53:16Z</dcterms:modified>
  <revision>1</revision>
</coreProperties>
</file>

<file path=docProps/custom.xml><?xml version="1.0" encoding="utf-8"?>
<Properties xmlns="http://schemas.openxmlformats.org/officeDocument/2006/custom-properties" xmlns:vt="http://schemas.openxmlformats.org/officeDocument/2006/docPropsVTypes"/>
</file>