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329" w:rsidRDefault="00602329" w:rsidP="00602329">
      <w:r>
        <w:t>NAME: CHIMA-DIM UCHENNA NICHOLAS</w:t>
      </w:r>
    </w:p>
    <w:p w:rsidR="00602329" w:rsidRDefault="00602329" w:rsidP="00602329">
      <w:r>
        <w:t>DEPARTMENT: ACCOUNTING</w:t>
      </w:r>
    </w:p>
    <w:p w:rsidR="00602329" w:rsidRDefault="00602329" w:rsidP="00602329">
      <w:r>
        <w:t>MATRIC NO: 19/SMS02/017</w:t>
      </w:r>
    </w:p>
    <w:p w:rsidR="00602329" w:rsidRDefault="00602329" w:rsidP="00602329">
      <w:r>
        <w:t>COURSE: GST 203</w:t>
      </w:r>
    </w:p>
    <w:p w:rsidR="00602329" w:rsidRDefault="00602329" w:rsidP="00602329"/>
    <w:p w:rsidR="00602329" w:rsidRDefault="00602329" w:rsidP="00602329">
      <w:r>
        <w:t>REVIEW OF CHAPTER 15 OF “SALIENT ISSUES IN GOVERNMENT AND NIGERIA’S POLITICS”</w:t>
      </w:r>
    </w:p>
    <w:p w:rsidR="00602329" w:rsidRDefault="00602329" w:rsidP="00602329">
      <w:r>
        <w:t xml:space="preserve">           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represents the lawyers and solicitors, while Nigerian Medical Association represents doctors’ interests. There is also the Academic Staff Union of Universities which champions the interest of academics and conditions of learning in Nigeria universities. Some other examples of pressure groups in Nigeria are: Afenifere, Oodua People’s Congress (representing the Yoruba tribe), the Arewa Consultative Forum, Arewa People’s Congress. (Representing the Hausa tribe), Christain Association of Nigeria (CAN), Nigeria Labor Congress, etc.</w:t>
      </w:r>
    </w:p>
    <w:p w:rsidR="00602329" w:rsidRDefault="00602329" w:rsidP="00602329">
      <w:r>
        <w:t xml:space="preserve">            There are various types of pressure groups. There are the Interest groups which are representing the people in the society. The Cause groups which seek to promote particular causes. The Insider and Outsider groups, the insider groups are regularly consulted by the government and they regulate access to ministers or legislators while the outsider groups have no access or links to government and its machineries. The Anomic groups are the groups that work based on the moment or situation in the society. The associational and non associated groups are the groups registered with appropriate authorities in a state or country.</w:t>
      </w:r>
    </w:p>
    <w:p w:rsidR="00602329" w:rsidRDefault="00602329" w:rsidP="00602329">
      <w:r>
        <w:tab/>
        <w:t xml:space="preserve">The functions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rsidR="00602329" w:rsidRDefault="00602329">
      <w:r>
        <w:t xml:space="preserve">               </w:t>
      </w:r>
    </w:p>
    <w:p w:rsidR="00602329" w:rsidRDefault="00602329"/>
    <w:p w:rsidR="00602329" w:rsidRDefault="00602329"/>
    <w:p w:rsidR="00602329" w:rsidRDefault="00602329"/>
    <w:p w:rsidR="00602329" w:rsidRDefault="00602329"/>
    <w:p w:rsidR="00602329" w:rsidRDefault="00602329"/>
    <w:p w:rsidR="00602329" w:rsidRDefault="00602329"/>
    <w:p w:rsidR="00602329" w:rsidRDefault="00602329"/>
    <w:p w:rsidR="00602329" w:rsidRDefault="00602329">
      <w: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sectPr w:rsidR="0060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29"/>
    <w:rsid w:val="0060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B3146"/>
  <w15:chartTrackingRefBased/>
  <w15:docId w15:val="{6BF51D36-04F4-584E-B950-CB2DEE7C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2020-12-01T00:21:00Z</dcterms:created>
  <dcterms:modified xsi:type="dcterms:W3CDTF">2020-12-01T00:21:00Z</dcterms:modified>
</cp:coreProperties>
</file>