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 xml:space="preserve">Tanarami  Oritsegbeminoke </w:t>
      </w:r>
      <w:bookmarkStart w:id="0" w:name="_GoBack"/>
      <w:bookmarkEnd w:id="0"/>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19/SMS05/00</w:t>
      </w:r>
      <w:r>
        <w:rPr>
          <w:rFonts w:ascii="Times New Roman" w:hAnsi="Times New Roman" w:cs="Times New Roman"/>
          <w:b/>
          <w:i/>
          <w:sz w:val="24"/>
          <w:szCs w:val="24"/>
          <w:u w:val="single"/>
          <w:lang w:val="en-US"/>
        </w:rPr>
        <w:t>6</w:t>
      </w:r>
    </w:p>
    <w:p>
      <w:pPr>
        <w:jc w:val="both"/>
        <w:rPr>
          <w:rFonts w:ascii="Times New Roman" w:hAnsi="Times New Roman" w:cs="Times New Roman"/>
          <w:b/>
          <w:i/>
          <w:sz w:val="24"/>
          <w:szCs w:val="24"/>
          <w:u w:val="single"/>
        </w:rPr>
      </w:pPr>
      <w:r>
        <w:rPr>
          <w:rFonts w:ascii="Times New Roman" w:hAnsi="Times New Roman" w:cs="Times New Roman"/>
          <w:b/>
          <w:i/>
          <w:sz w:val="24"/>
          <w:szCs w:val="24"/>
          <w:u w:val="single"/>
        </w:rPr>
        <w:t>Chapter 15</w:t>
      </w:r>
    </w:p>
    <w:p>
      <w:pPr>
        <w:jc w:val="both"/>
        <w:rPr>
          <w:rFonts w:ascii="Times New Roman" w:hAnsi="Times New Roman" w:cs="Times New Roman"/>
          <w:b/>
          <w:sz w:val="24"/>
          <w:szCs w:val="24"/>
        </w:rPr>
      </w:pPr>
      <w:r>
        <w:rPr>
          <w:rFonts w:ascii="Times New Roman" w:hAnsi="Times New Roman" w:cs="Times New Roman"/>
          <w:b/>
          <w:sz w:val="24"/>
          <w:szCs w:val="24"/>
        </w:rPr>
        <w:t>An Overview of the Idea of Pressure Group</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pPr>
        <w:jc w:val="both"/>
        <w:rPr>
          <w:rFonts w:ascii="Times New Roman" w:hAnsi="Times New Roman" w:cs="Times New Roman"/>
          <w:b/>
          <w:sz w:val="24"/>
          <w:szCs w:val="24"/>
        </w:rPr>
      </w:pPr>
      <w:r>
        <w:rPr>
          <w:rFonts w:ascii="Times New Roman" w:hAnsi="Times New Roman" w:cs="Times New Roman"/>
          <w:b/>
          <w:sz w:val="24"/>
          <w:szCs w:val="24"/>
        </w:rPr>
        <w:t>Types of Pressure Group</w:t>
      </w:r>
    </w:p>
    <w:p>
      <w:pPr>
        <w:jc w:val="both"/>
        <w:rPr>
          <w:rFonts w:ascii="Times New Roman" w:hAnsi="Times New Roman" w:cs="Times New Roman"/>
          <w:sz w:val="24"/>
          <w:szCs w:val="24"/>
        </w:rPr>
      </w:pPr>
      <w:r>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pPr>
        <w:jc w:val="both"/>
        <w:rPr>
          <w:rFonts w:ascii="Times New Roman" w:hAnsi="Times New Roman" w:cs="Times New Roman"/>
          <w:sz w:val="24"/>
          <w:szCs w:val="24"/>
        </w:rPr>
      </w:pPr>
      <w:r>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jc w:val="both"/>
        <w:rPr>
          <w:rFonts w:ascii="Times New Roman" w:hAnsi="Times New Roman" w:cs="Times New Roman"/>
          <w:sz w:val="24"/>
          <w:szCs w:val="24"/>
        </w:rPr>
      </w:pPr>
      <w:r>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pPr>
        <w:jc w:val="both"/>
        <w:rPr>
          <w:rFonts w:ascii="Times New Roman" w:hAnsi="Times New Roman" w:cs="Times New Roman"/>
          <w:sz w:val="24"/>
          <w:szCs w:val="24"/>
        </w:rPr>
      </w:pPr>
      <w:r>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pPr>
        <w:jc w:val="both"/>
        <w:rPr>
          <w:rFonts w:ascii="Times New Roman" w:hAnsi="Times New Roman" w:cs="Times New Roman"/>
          <w:sz w:val="24"/>
          <w:szCs w:val="24"/>
        </w:rPr>
      </w:pPr>
      <w:r>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pPr>
        <w:jc w:val="both"/>
        <w:rPr>
          <w:rFonts w:ascii="Times New Roman" w:hAnsi="Times New Roman" w:cs="Times New Roman"/>
          <w:b/>
          <w:sz w:val="24"/>
          <w:szCs w:val="24"/>
        </w:rPr>
      </w:pPr>
      <w:r>
        <w:rPr>
          <w:rFonts w:ascii="Times New Roman" w:hAnsi="Times New Roman" w:cs="Times New Roman"/>
          <w:b/>
          <w:sz w:val="24"/>
          <w:szCs w:val="24"/>
        </w:rPr>
        <w:t xml:space="preserve">Functions of Pressure Groups: </w:t>
      </w:r>
    </w:p>
    <w:p>
      <w:pPr>
        <w:jc w:val="both"/>
        <w:rPr>
          <w:rFonts w:ascii="Times New Roman" w:hAnsi="Times New Roman" w:cs="Times New Roman"/>
          <w:sz w:val="24"/>
          <w:szCs w:val="24"/>
        </w:rPr>
      </w:pPr>
      <w:r>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pPr>
        <w:jc w:val="both"/>
        <w:rPr>
          <w:rFonts w:ascii="Times New Roman" w:hAnsi="Times New Roman" w:cs="Times New Roman"/>
          <w:sz w:val="24"/>
          <w:szCs w:val="24"/>
        </w:rPr>
      </w:pPr>
      <w:r>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pPr>
        <w:jc w:val="both"/>
        <w:rPr>
          <w:rFonts w:ascii="Times New Roman" w:hAnsi="Times New Roman" w:cs="Times New Roman"/>
          <w:sz w:val="24"/>
          <w:szCs w:val="24"/>
        </w:rPr>
      </w:pPr>
      <w:r>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pPr>
        <w:jc w:val="both"/>
        <w:rPr>
          <w:rFonts w:ascii="Times New Roman" w:hAnsi="Times New Roman" w:cs="Times New Roman"/>
          <w:sz w:val="24"/>
          <w:szCs w:val="24"/>
        </w:rPr>
      </w:pPr>
      <w:r>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pPr>
        <w:jc w:val="both"/>
        <w:rPr>
          <w:rFonts w:ascii="Times New Roman" w:hAnsi="Times New Roman" w:cs="Times New Roman"/>
          <w:sz w:val="24"/>
          <w:szCs w:val="24"/>
        </w:rPr>
      </w:pPr>
      <w:r>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pPr>
        <w:jc w:val="both"/>
        <w:rPr>
          <w:rFonts w:ascii="Times New Roman" w:hAnsi="Times New Roman" w:cs="Times New Roman"/>
          <w:sz w:val="24"/>
          <w:szCs w:val="24"/>
        </w:rPr>
      </w:pPr>
      <w:r>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pPr>
        <w:jc w:val="both"/>
        <w:rPr>
          <w:rFonts w:ascii="Times New Roman" w:hAnsi="Times New Roman" w:cs="Times New Roman"/>
          <w:b/>
          <w:sz w:val="24"/>
          <w:szCs w:val="24"/>
        </w:rPr>
      </w:pPr>
      <w:r>
        <w:rPr>
          <w:rFonts w:ascii="Times New Roman" w:hAnsi="Times New Roman" w:cs="Times New Roman"/>
          <w:b/>
          <w:sz w:val="24"/>
          <w:szCs w:val="24"/>
        </w:rPr>
        <w:t>Pressure Groups’ Lobbying</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Pressure groups may adopt a variety of strategies to achieve their goal, including lobbying elected officials. Media advocacy and direct political action. Pressure Group lobby in so many ways. They lobby with governmental officials directly. Also, pressure groups may sponsor bills in legislative house and contact legislators to ensure the passage of the bills.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p>
    <w:sectPr>
      <w:headerReference r:id="rId3" w:type="default"/>
      <w:pgSz w:w="12240" w:h="15840"/>
      <w:pgMar w:top="540" w:right="1440" w:bottom="1440" w:left="1440" w:header="90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MS Gothic">
    <w:altName w:val="ＭＳ ゴシック"/>
    <w:panose1 w:val="020B0609070205080204"/>
    <w:charset w:val="80"/>
    <w:family w:val="modern"/>
    <w:pitch w:val="default"/>
    <w:sig w:usb0="00000000" w:usb1="00000000" w:usb2="08000012" w:usb3="00000000" w:csb0="0002009F" w:csb1="00000000"/>
  </w:font>
  <w:font w:name="MS Mincho">
    <w:altName w:val="ＭＳ 明朝"/>
    <w:panose1 w:val="02020609040205080304"/>
    <w:charset w:val="80"/>
    <w:family w:val="modern"/>
    <w:pitch w:val="default"/>
    <w:sig w:usb0="00000000" w:usb1="00000000"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uiPriority w:val="99"/>
    <w:pPr>
      <w:tabs>
        <w:tab w:val="center" w:pos="4680"/>
        <w:tab w:val="right" w:pos="9360"/>
      </w:tabs>
      <w:spacing w:after="0" w:line="240" w:lineRule="auto"/>
    </w:pPr>
  </w:style>
  <w:style w:type="character" w:customStyle="1" w:styleId="7">
    <w:name w:val="Header Char"/>
    <w:basedOn w:val="5"/>
    <w:link w:val="4"/>
    <w:qFormat/>
    <w:uiPriority w:val="99"/>
  </w:style>
  <w:style w:type="character" w:customStyle="1" w:styleId="8">
    <w:name w:val="Footer Char"/>
    <w:basedOn w:val="5"/>
    <w:link w:val="3"/>
    <w:qFormat/>
    <w:uiPriority w:val="99"/>
  </w:style>
  <w:style w:type="character" w:customStyle="1" w:styleId="9">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735</Words>
  <Characters>4190</Characters>
  <Lines>34</Lines>
  <Paragraphs>9</Paragraphs>
  <TotalTime>0</TotalTime>
  <ScaleCrop>false</ScaleCrop>
  <LinksUpToDate>false</LinksUpToDate>
  <CharactersWithSpaces>4916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2020-11-30T07:43:00Z</dcterms:created>
  <dc:creator>HP</dc:creator>
  <cp:lastModifiedBy>Favour’s iPhone</cp:lastModifiedBy>
  <dcterms:modified xsi:type="dcterms:W3CDTF">2020-12-01T11:38:18Z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