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EZEJELUE KAMSIYOCHUKWU</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DEPARTMENT: PHARMACY</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19/MHS11/0</w:t>
      </w:r>
      <w:r>
        <w:rPr>
          <w:b/>
          <w:bCs/>
          <w:sz w:val="24"/>
          <w:szCs w:val="24"/>
          <w:lang w:val="en-US"/>
        </w:rPr>
        <w:t>59</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default"/>
    <w:sig w:usb0="E0002AFF" w:usb1="C0007841" w:usb2="00000009" w:usb3="00000001" w:csb0="400001FF" w:csb1="FFFF0000"/>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762</Words>
  <Characters>4210</Characters>
  <Application>WPS Office</Application>
  <Paragraphs>26</Paragraphs>
  <Company>thinkfree</Company>
  <CharactersWithSpaces>4958</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2020-12-01T17:05:00Z</dcterms:created>
  <dc:creator>Agughasi Rose</dc:creator>
  <lastModifiedBy>TECNO CC9</lastModifiedBy>
  <dcterms:modified xsi:type="dcterms:W3CDTF">2020-12-01T19:26:19Z</dcterms:modified>
  <revision>1</revision>
</coreProperties>
</file>

<file path=docProps/custom.xml><?xml version="1.0" encoding="utf-8"?>
<Properties xmlns="http://schemas.openxmlformats.org/officeDocument/2006/custom-properties" xmlns:vt="http://schemas.openxmlformats.org/officeDocument/2006/docPropsVTypes"/>
</file>