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ffffff"/>
  <w:body>
    <w:p>
      <w:pPr>
        <w:pStyle w:val="style0"/>
        <w:rPr>
          <w:rFonts w:ascii="Han Graph Papyrus" w:cs="Han Graph Papyrus" w:eastAsia="Han Graph Papyrus" w:hAnsi="Han Graph Papyrus"/>
          <w:b/>
          <w:bCs/>
          <w:sz w:val="24"/>
          <w:szCs w:val="24"/>
        </w:rPr>
      </w:pPr>
      <w:r>
        <w:rPr>
          <w:b/>
          <w:bCs/>
          <w:sz w:val="24"/>
          <w:szCs w:val="24"/>
        </w:rPr>
        <w:t xml:space="preserve">NAME: </w:t>
      </w:r>
      <w:r>
        <w:rPr>
          <w:b/>
          <w:bCs/>
          <w:sz w:val="24"/>
          <w:szCs w:val="24"/>
        </w:rPr>
        <w:t>MU</w:t>
      </w:r>
      <w:r>
        <w:rPr>
          <w:b/>
          <w:bCs/>
          <w:sz w:val="24"/>
          <w:szCs w:val="24"/>
        </w:rPr>
        <w:t>GU JONATHAN NGODE</w:t>
      </w:r>
    </w:p>
    <w:p>
      <w:pPr>
        <w:pStyle w:val="style0"/>
        <w:rPr>
          <w:rFonts w:ascii="Han Graph Papyrus" w:cs="Han Graph Papyrus" w:eastAsia="Han Graph Papyrus" w:hAnsi="Han Graph Papyrus"/>
          <w:b/>
          <w:bCs/>
          <w:sz w:val="24"/>
          <w:szCs w:val="24"/>
        </w:rPr>
      </w:pPr>
      <w:r>
        <w:rPr>
          <w:b/>
          <w:bCs/>
          <w:sz w:val="24"/>
          <w:szCs w:val="24"/>
        </w:rPr>
        <w:t>COURSE: GOVERNMENT AND POLITICAL INSTITUTIONS</w:t>
      </w:r>
    </w:p>
    <w:p>
      <w:pPr>
        <w:pStyle w:val="style0"/>
        <w:rPr>
          <w:b/>
          <w:bCs/>
          <w:sz w:val="24"/>
          <w:szCs w:val="24"/>
        </w:rPr>
      </w:pPr>
      <w:r>
        <w:rPr>
          <w:b/>
          <w:bCs/>
          <w:sz w:val="24"/>
          <w:szCs w:val="24"/>
        </w:rPr>
        <w:t>COURSE CODE:GST 203</w:t>
      </w:r>
    </w:p>
    <w:p>
      <w:pPr>
        <w:pStyle w:val="style0"/>
        <w:rPr>
          <w:b/>
          <w:bCs/>
          <w:sz w:val="24"/>
          <w:szCs w:val="24"/>
        </w:rPr>
      </w:pPr>
      <w:r>
        <w:rPr>
          <w:b/>
          <w:bCs/>
          <w:sz w:val="24"/>
          <w:szCs w:val="24"/>
        </w:rPr>
        <w:t xml:space="preserve">COLLEGE: </w:t>
      </w:r>
      <w:r>
        <w:rPr>
          <w:b/>
          <w:bCs/>
          <w:sz w:val="24"/>
          <w:szCs w:val="24"/>
        </w:rPr>
        <w:t>SOCIAL &amp; MANAGEMENT SCIENCE.</w:t>
      </w:r>
    </w:p>
    <w:p>
      <w:pPr>
        <w:pStyle w:val="style0"/>
        <w:rPr>
          <w:b/>
          <w:bCs/>
          <w:sz w:val="24"/>
          <w:szCs w:val="24"/>
        </w:rPr>
      </w:pPr>
      <w:r>
        <w:rPr>
          <w:b/>
          <w:bCs/>
          <w:sz w:val="24"/>
          <w:szCs w:val="24"/>
        </w:rPr>
        <w:t xml:space="preserve">DEPARTMENT: </w:t>
      </w:r>
      <w:r>
        <w:rPr>
          <w:b/>
          <w:bCs/>
          <w:sz w:val="24"/>
          <w:szCs w:val="24"/>
        </w:rPr>
        <w:t>INTELLIGENCE &amp;</w:t>
      </w:r>
      <w:r>
        <w:rPr>
          <w:b/>
          <w:bCs/>
          <w:sz w:val="24"/>
          <w:szCs w:val="24"/>
        </w:rPr>
        <w:t xml:space="preserve"> SECURITY </w:t>
      </w:r>
      <w:r>
        <w:rPr>
          <w:b/>
          <w:bCs/>
          <w:sz w:val="24"/>
          <w:szCs w:val="24"/>
        </w:rPr>
        <w:t>STUDIES</w:t>
      </w:r>
    </w:p>
    <w:p>
      <w:pPr>
        <w:pStyle w:val="style0"/>
        <w:rPr>
          <w:b/>
          <w:bCs/>
          <w:sz w:val="24"/>
          <w:szCs w:val="24"/>
        </w:rPr>
      </w:pPr>
      <w:r>
        <w:rPr>
          <w:b/>
          <w:bCs/>
          <w:sz w:val="24"/>
          <w:szCs w:val="24"/>
        </w:rPr>
        <w:t>LEVEL: 200</w:t>
      </w:r>
    </w:p>
    <w:p>
      <w:pPr>
        <w:pStyle w:val="style0"/>
        <w:rPr>
          <w:b/>
          <w:bCs/>
          <w:sz w:val="24"/>
          <w:szCs w:val="24"/>
        </w:rPr>
      </w:pPr>
      <w:r>
        <w:rPr>
          <w:b/>
          <w:bCs/>
          <w:sz w:val="24"/>
          <w:szCs w:val="24"/>
        </w:rPr>
        <w:t>MATRIC NO: 19/</w:t>
      </w:r>
      <w:r>
        <w:rPr>
          <w:b/>
          <w:bCs/>
          <w:sz w:val="24"/>
          <w:szCs w:val="24"/>
        </w:rPr>
        <w:t>SMS11/005</w:t>
      </w:r>
    </w:p>
    <w:p>
      <w:pPr>
        <w:pStyle w:val="style0"/>
        <w:rPr>
          <w:b/>
          <w:bCs/>
          <w:sz w:val="24"/>
          <w:szCs w:val="24"/>
        </w:rPr>
      </w:pPr>
      <w:r>
        <w:rPr>
          <w:b/>
          <w:bCs/>
          <w:sz w:val="24"/>
          <w:szCs w:val="24"/>
        </w:rPr>
        <w:t xml:space="preserve">                         REVIEW OF CHAPTER 2</w:t>
      </w:r>
    </w:p>
    <w:p>
      <w:pPr>
        <w:pStyle w:val="style0"/>
        <w:rPr>
          <w:sz w:val="24"/>
          <w:szCs w:val="24"/>
        </w:rPr>
      </w:pPr>
      <w:r>
        <w:rPr>
          <w:sz w:val="24"/>
          <w:szCs w:val="24"/>
        </w:rPr>
        <w:t xml:space="preserve">     </w:t>
      </w:r>
    </w:p>
    <w:p>
      <w:pPr>
        <w:pStyle w:val="style0"/>
        <w:rPr>
          <w:rFonts w:ascii="Times New Roman" w:cs="Times New Roman" w:hAnsi="Times New Roman"/>
          <w:b/>
          <w:sz w:val="24"/>
          <w:szCs w:val="24"/>
        </w:rPr>
      </w:pPr>
      <w:r>
        <w:rPr>
          <w:sz w:val="24"/>
          <w:szCs w:val="24"/>
        </w:rPr>
        <w:t xml:space="preserve">  </w:t>
      </w:r>
      <w:r>
        <w:rPr>
          <w:b/>
          <w:sz w:val="24"/>
          <w:szCs w:val="24"/>
        </w:rPr>
        <w:t>AN HISTORICAL ANALYSIS OF THE EVOLUTION OF THE NIGERIA STATE</w:t>
      </w:r>
    </w:p>
    <w:p>
      <w:pPr>
        <w:pStyle w:val="style0"/>
        <w:rPr>
          <w:rFonts w:ascii="Calibri" w:cs="Calibri" w:hAnsi="Calibri"/>
          <w:sz w:val="24"/>
          <w:szCs w:val="24"/>
        </w:rPr>
      </w:pPr>
      <w:r>
        <w:rPr>
          <w:rFonts w:ascii="Calibri" w:cs="Calibri" w:hAnsi="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rFonts w:ascii="Calibri" w:cs="Calibri" w:hAnsi="Calibri"/>
          <w:sz w:val="24"/>
          <w:szCs w:val="24"/>
        </w:rPr>
      </w:pPr>
      <w:r>
        <w:rPr>
          <w:rFonts w:ascii="Calibri" w:cs="Calibri" w:hAnsi="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pStyle w:val="style0"/>
        <w:rPr>
          <w:rFonts w:ascii="Calibri" w:cs="Calibri" w:hAnsi="Calibri"/>
          <w:sz w:val="24"/>
          <w:szCs w:val="24"/>
        </w:rPr>
      </w:pPr>
      <w:r>
        <w:rPr>
          <w:rFonts w:ascii="Calibri" w:cs="Calibri" w:hAnsi="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pStyle w:val="style0"/>
        <w:rPr>
          <w:rFonts w:ascii="Calibri" w:cs="Calibri" w:hAnsi="Calibri"/>
          <w:b/>
          <w:sz w:val="24"/>
          <w:szCs w:val="24"/>
        </w:rPr>
      </w:pPr>
      <w:r>
        <w:rPr>
          <w:rFonts w:ascii="Calibri" w:cs="Calibri" w:hAnsi="Calibri"/>
          <w:b/>
          <w:sz w:val="24"/>
          <w:szCs w:val="24"/>
        </w:rPr>
        <w:t>THE SCIENTIFIC AND TECHONOLOGICAL DEVELOPMENT OF EARLY NIGERIAN SOCIETIES.</w:t>
      </w:r>
    </w:p>
    <w:p>
      <w:pPr>
        <w:pStyle w:val="style0"/>
        <w:rPr>
          <w:rFonts w:ascii="Calibri" w:cs="Calibri" w:hAnsi="Calibri"/>
          <w:sz w:val="24"/>
          <w:szCs w:val="24"/>
        </w:rPr>
      </w:pPr>
      <w:r>
        <w:rPr>
          <w:rFonts w:ascii="Calibri" w:cs="Calibri" w:hAnsi="Calibri"/>
          <w:sz w:val="24"/>
          <w:szCs w:val="24"/>
        </w:rPr>
        <w:t>Some of the places where man lived in Nigeria in the very remote past included; Nok, Igbo, Ukwu, Ife and Benin among others.</w:t>
      </w:r>
    </w:p>
    <w:p>
      <w:pPr>
        <w:pStyle w:val="style0"/>
        <w:rPr>
          <w:rFonts w:cstheme="minorHAnsi"/>
          <w:sz w:val="24"/>
          <w:szCs w:val="24"/>
        </w:rPr>
      </w:pPr>
      <w:r>
        <w:rPr>
          <w:rFonts w:cstheme="minorHAns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pPr>
        <w:pStyle w:val="style0"/>
        <w:rPr>
          <w:rFonts w:cstheme="minorHAnsi"/>
          <w:sz w:val="24"/>
          <w:szCs w:val="24"/>
        </w:rPr>
      </w:pPr>
      <w:r>
        <w:rPr>
          <w:rFonts w:cstheme="minorHAns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pStyle w:val="style0"/>
        <w:rPr>
          <w:rFonts w:cstheme="minorHAnsi"/>
          <w:sz w:val="24"/>
          <w:szCs w:val="24"/>
        </w:rPr>
      </w:pPr>
      <w:r>
        <w:rPr>
          <w:rFonts w:cstheme="minorHAns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pStyle w:val="style0"/>
        <w:rPr>
          <w:rFonts w:cstheme="minorHAnsi"/>
          <w:sz w:val="24"/>
          <w:szCs w:val="24"/>
        </w:rPr>
      </w:pPr>
      <w:r>
        <w:rPr>
          <w:rFonts w:cstheme="minorHAns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pStyle w:val="style0"/>
        <w:rPr>
          <w:rFonts w:cstheme="minorHAnsi"/>
          <w:b/>
          <w:i/>
          <w:sz w:val="24"/>
          <w:szCs w:val="24"/>
        </w:rPr>
      </w:pPr>
      <w:r>
        <w:rPr>
          <w:rFonts w:cstheme="minorHAnsi"/>
          <w:b/>
          <w:i/>
          <w:sz w:val="24"/>
          <w:szCs w:val="24"/>
        </w:rPr>
        <w:t xml:space="preserve">HISTORICAL BACKGROUND OF PRE-COLONIAL POLITICAL SYSTEM IN YORUBA LAND </w:t>
      </w:r>
    </w:p>
    <w:p>
      <w:pPr>
        <w:pStyle w:val="style0"/>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pStyle w:val="style0"/>
        <w:rPr>
          <w:rFonts w:cstheme="minorHAnsi"/>
          <w:sz w:val="24"/>
          <w:szCs w:val="24"/>
        </w:rPr>
      </w:pPr>
      <w:r>
        <w:rPr>
          <w:rFonts w:cstheme="minorHAnsi"/>
          <w:sz w:val="24"/>
          <w:szCs w:val="24"/>
        </w:rPr>
        <w:t>The Oke  Oramfe’s Version of the Origin of the Yoruba.</w:t>
      </w:r>
    </w:p>
    <w:p>
      <w:pPr>
        <w:pStyle w:val="style0"/>
        <w:rPr>
          <w:rFonts w:cstheme="minorHAnsi"/>
          <w:sz w:val="24"/>
          <w:szCs w:val="24"/>
        </w:rPr>
      </w:pPr>
      <w:r>
        <w:rPr>
          <w:rFonts w:cstheme="minorHAns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pStyle w:val="style0"/>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pStyle w:val="style0"/>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pStyle w:val="style0"/>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pStyle w:val="style0"/>
        <w:rPr>
          <w:b/>
          <w:sz w:val="24"/>
          <w:szCs w:val="24"/>
        </w:rPr>
      </w:pPr>
      <w:r>
        <w:rPr>
          <w:b/>
          <w:sz w:val="24"/>
          <w:szCs w:val="24"/>
        </w:rPr>
        <w:t>HISTORICAL BACKGROUND OF PRE-COLONIAL POLITICAL SYSTEM IN IGBO LAND.</w:t>
      </w:r>
    </w:p>
    <w:p>
      <w:pPr>
        <w:pStyle w:val="style0"/>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pStyle w:val="style0"/>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pStyle w:val="style0"/>
        <w:rPr>
          <w:b/>
          <w:sz w:val="24"/>
          <w:szCs w:val="24"/>
        </w:rPr>
      </w:pPr>
      <w:r>
        <w:rPr>
          <w:b/>
          <w:sz w:val="24"/>
          <w:szCs w:val="24"/>
        </w:rPr>
        <w:t>HISTORICAL BACKGROUNDOF PRE-COLONIAL POLITICAL SYSTEM IN HAUSA LAND</w:t>
      </w:r>
    </w:p>
    <w:p>
      <w:pPr>
        <w:pStyle w:val="style0"/>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pStyle w:val="style0"/>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pStyle w:val="style0"/>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pStyle w:val="styl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n Graph Papyrus">
    <w:altName w:val="Han Graph Papyrus"/>
    <w:panose1 w:val="03070502060005030205"/>
    <w:charset w:val="00"/>
    <w:family w:val="auto"/>
    <w:pitch w:val="default"/>
    <w:sig w:usb0="00000003" w:usb1="00000001" w:usb2="00000001" w:usb3="00000001" w:csb0="20000001" w:csb1="00000001"/>
  </w:font>
  <w:font w:name="Times New Roman">
    <w:altName w:val="Times New Roman"/>
    <w:panose1 w:val="02020603050004020304"/>
    <w:charset w:val="00"/>
    <w:family w:val="roman"/>
    <w:pitch w:val="default"/>
    <w:sig w:usb0="E0002AFF" w:usb1="C0007841" w:usb2="00000009" w:usb3="00000001" w:csb0="400001FF" w:csb1="FFFF0000"/>
  </w:font>
  <w:font w:name="Calibri">
    <w:altName w:val="Calibri"/>
    <w:panose1 w:val="020f0502020002030204"/>
    <w:charset w:val="00"/>
    <w:family w:val="swiss"/>
    <w:pitch w:val="default"/>
    <w:sig w:usb0="E00002FF" w:usb1="4000ACFF" w:usb2="00000001" w:usb3="00000001" w:csb0="2000019F" w:csb1="0000000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bidi="ar-SA" w:eastAsia="ko-KR"/>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1471</Words>
  <Characters>7428</Characters>
  <Application>WPS Office</Application>
  <Paragraphs>34</Paragraphs>
  <Company>thinkfree</Company>
  <CharactersWithSpaces>8914</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2020-12-01T21:43:23Z</dcterms:created>
  <dc:creator>Agughasi Rose</dc:creator>
  <lastModifiedBy>Infinix X656</lastModifiedBy>
  <dcterms:modified xsi:type="dcterms:W3CDTF">2020-12-01T21:43:23Z</dcterms:modified>
  <revision>1</revision>
</coreProperties>
</file>