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Name:Ometan Precious Efe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Course:GST 203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>Department:Pharmacy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Matriculation number:19/MHS11/109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          </w:t>
      </w:r>
      <w:r>
        <w:rPr>
          <w:b w:val="1"/>
          <w:color w:val="auto"/>
          <w:sz w:val="24"/>
          <w:szCs w:val="24"/>
          <w:u w:val="thick"/>
          <w:rFonts w:ascii="NanumGothic" w:eastAsia="NanumGothic" w:hAnsi="NanumGothic" w:cs="NanumGothic"/>
        </w:rPr>
        <w:t xml:space="preserve"> An Historical analysis of the evolution of the Nigerian state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  The historical background of Nigerian government and politics involues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precolonial period and colonial period in Nigeria. The Nigerian state is a colonial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creation. It is a historical arrangement arose out of European adventure with its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eventual almination in the colonisation of Africa. Prior to the emergence of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Nigerian state, precolonial Nigeria comprises of different independent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chiefdoms,states,kimgdom and empires. Arifacts, mostly stone tools found by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archeaologists further confimed that Nigerians also took part in the stone age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civilisation. The stone age was divided into early stone age 3000000-35000BC,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middle stone age 35000-15000. The man who lived in Nigeria duringthose years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worked hard to cope with his environment. First, he needed food. For this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purpose began to hunt  animals and gather fruits. He began to invent tools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consisting of pebbles for choppingand cutting. The archeaologists called the tools </w:t>
      </w:r>
      <w:r>
        <w:rPr>
          <w:i w:val="1"/>
          <w:b w:val="1"/>
          <w:color w:val="auto"/>
          <w:sz w:val="24"/>
          <w:szCs w:val="24"/>
          <w:rFonts w:ascii="NanumGothic" w:eastAsia="NanumGothic" w:hAnsi="NanumGothic" w:cs="NanumGothic"/>
        </w:rPr>
        <w:t xml:space="preserve">oldowan type tools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because it was first identified by archeaologists in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oldowan Gorge in Tanazia. Similar tools had been located earlier by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archeaologists who worked outside Nigeria at a site in St Acheul in Northern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Nigeria. These tools were made during the early stone age, but they were later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refined during middle stoneage and late stone age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         Information on the major land marks in early Nigerian history was made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possible through the excavation work done on places where man lived in Nigeria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in the very remote past. Some of the places include:Nok, Igbo ukwu,Ife,Benin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among others. The duscovery of a terracotta (burnt clay) head of a monkey by tin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miners in Mok in 1936 prompted more discoveries in other places such as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Wamba,Katsina-Ala and Jema. Benin was important for it art work. Ife is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important because of it terracotta and bronze heads. Some bronze objects and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ornaments were accidentally discovered while digging a toilet pit at Igbo ukwu in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>1939.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      The Yorubas are one of the largest ethnic group in Nigeria and are united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by language. The yoruba people trace their origin to oduduwa who was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founder of the Yoruba kingdom. Ile-Ife is regared as the ancestral home of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yoruba people. There are different versions of the tradituons of origin. The oke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oranfe’s version of the origin of the yoruba, oke oranfe is located in Ile-Ife.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According to the legend there was a period when the world was covered by water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the Almighty God then decided to send some of his messengers to the world and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they include Obatala Orisa Nla or Orisa Ala (as the keader) and 16 Oye (immortals).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They were given five pieces of Iron, a lump of earth tied to a white piece of cloth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and a cockerel. Some where on their way to the world, the leader Obatala hit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drunk with palme wine. Oduduwa seized the symbol of authority from him and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eventually led the party to the world. On arrival at the site, Oduduwa set down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the 5 pieces of iron and placed the lump of the earth with it feet throughout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earth. The earth was formed and Oduduwa  became the ruler. It from Ile-Ife tgat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he extended his authorities to the Yoruba towns and villages.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    The political structures of the yoruba kingdom's were similar in nature. Each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town has a king known </w:t>
      </w:r>
      <w:r>
        <w:rPr>
          <w:i w:val="1"/>
          <w:b w:val="1"/>
          <w:color w:val="auto"/>
          <w:sz w:val="24"/>
          <w:szCs w:val="24"/>
          <w:rFonts w:ascii="NanumGothic" w:eastAsia="NanumGothic" w:hAnsi="NanumGothic" w:cs="NanumGothic"/>
        </w:rPr>
        <w:t>Oba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 who resides in the palace called </w:t>
      </w:r>
      <w:r>
        <w:rPr>
          <w:i w:val="1"/>
          <w:b w:val="1"/>
          <w:color w:val="auto"/>
          <w:sz w:val="24"/>
          <w:szCs w:val="24"/>
          <w:rFonts w:ascii="NanumGothic" w:eastAsia="NanumGothic" w:hAnsi="NanumGothic" w:cs="NanumGothic"/>
        </w:rPr>
        <w:t>Alaafin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. His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paraphernalia of office included a beaded croen (Ade), a slippers (bata),horse tail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(irukere) and scaptre (Ase). The Aafin is both spiritual and political head of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kingdom. He is the supreme authority in kingdom and his words are laws and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biding on everyone. Eewa was designed to curb the despotism and tyranny on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part of the king. If the king violates, it could lead to death. The king also had other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rulers of lesser rank and status. They were in charge of subordinate towns and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status and wore crowns of white beads (sese ofun).The government of the old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empire is a typical example of the precolonial administration in the yorubaland.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Thr first organ of government in oyo empire was the king known as Alaafin of oyo.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The oyo empire was very unique and exceptional on its system of government.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The Alaafin was the head of the empire and was resident in the capital.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Alaafin was assisted in his adminitration by a retinue of officals made up of priests,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officals and eunch. He had awell-organised court as well. Oyomesi, a councilof 7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members headed by Bashorun was acted as a prime minister. The members were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king makers as well. Apart from the Alaafin cabinet , member of the oyomesi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constituted another arm of government. It was a very owerful cult. It played a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mediatory role in any conflict between the Oyomesi and Alaafin. The army was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another arm if government. It was very organised. Its head was conferred with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coveted title of Are-Ora-Kankanfo. The Are-Ona-kankanfo was expected to live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outside the capital. Tge army was credited with performing important functions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which included stability of the empire ,expansion as well as keeping dissident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territories in check.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      The Igbo people are best known for their segmentary or acephalous way of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life. This is because from the ancient times, they had no centralized states.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Consequently, they opearated a kind of government without king. The family was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the smallest political unit in Igbo traditional society. Each family was headed by an </w:t>
      </w:r>
      <w:r>
        <w:rPr>
          <w:i w:val="1"/>
          <w:b w:val="1"/>
          <w:color w:val="auto"/>
          <w:sz w:val="24"/>
          <w:szCs w:val="24"/>
          <w:rFonts w:ascii="NanumGothic" w:eastAsia="NanumGothic" w:hAnsi="NanumGothic" w:cs="NanumGothic"/>
        </w:rPr>
        <w:t xml:space="preserve">ofo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title holder. Among the ofo tite holder one of them was recognized as the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most senior to others. He was known as the </w:t>
      </w:r>
      <w:r>
        <w:rPr>
          <w:i w:val="1"/>
          <w:b w:val="1"/>
          <w:color w:val="auto"/>
          <w:sz w:val="24"/>
          <w:szCs w:val="24"/>
          <w:rFonts w:ascii="NanumGothic" w:eastAsia="NanumGothic" w:hAnsi="NanumGothic" w:cs="NanumGothic"/>
        </w:rPr>
        <w:t xml:space="preserve">okpara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who held the ozu title and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presided over the council of elders meeting where issues affecting the lives of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people were discussed. Age grade was organised on a village basis. The age grade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were organised for work ,war and government. The secret societies consisted of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the diviners masquerade, Ubinuknabi at Arackukwu, the Amadisha of Ozuzzu and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so on.</w:t>
      </w:r>
    </w:p>
    <w:p>
      <w:pPr>
        <w:jc w:val="both"/>
        <w:spacing w:lineRule="auto" w:line="259" w:after="160"/>
        <w:rPr>
          <w:color w:val="auto"/>
          <w:sz w:val="24"/>
          <w:szCs w:val="24"/>
          <w:rFonts w:ascii="NanumGothic" w:eastAsia="NanumGothic" w:hAnsi="NanumGothic" w:cs="NanumGothic"/>
        </w:rPr>
        <w:autoSpaceDE w:val="0"/>
        <w:autoSpaceDN w:val="0"/>
      </w:pP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    Hausa land is located in Northern  Nigeria Hausaland before 1804 was made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up of 14 states and they were2 distinct groups. The first group consist of 7 states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called Hausa bakwai states, that is hause legitimate states. The second group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consist of the remaining 7 states that is hausa illegitimate states. The Hausa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bakwai states are Daura,Biram,Zaria,Katsina,Karo,Rano and Gobir. Hause banza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states are Nupe,Gwari, yauri ,Bauchi,Zamfara,Kebbi and Yoruba.</w:t>
      </w:r>
    </w:p>
    <w:p>
      <w:pPr>
        <w:rPr>
          <w:i w:val="0"/>
          <w:b w:val="0"/>
          <w:sz w:val="26"/>
          <w:szCs w:val="26"/>
          <w:rFonts w:ascii="Calibri" w:eastAsia="Calibri" w:hAnsi="Calibri" w:cs="Calibri"/>
        </w:rPr>
      </w:pPr>
      <w:r>
        <w:rPr>
          <w:sz w:val="24"/>
          <w:szCs w:val="24"/>
          <w:rFonts w:ascii="Calibri" w:eastAsia="Calibri" w:hAnsi="Calibri" w:cs="Calibri"/>
        </w:rPr>
        <w:t xml:space="preserve">          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The sarki was known as the head of any typical Hausa state. He worked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with a retinue of officials in a well-organized court. The emir was an absolute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monarch in his emirate; he was the political, administrative and spiritual leader. The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important holders of the emirs cabinet included: Sarkin fada (The spokesmen of the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emir and organizer of palace workers), waziri( The prime minister of the emirate),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Galadima( The administrator of the capital city), madauaki( The commander and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head of the emirate army), magaji(Government treasurer in charge of the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government treasury, Sakin dan doka(Inspector general of police force called dan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doka), Sarkin ruwa(Minister in charge of water resources or the river fishing official),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Sarkin Pawa( Head of chairman of butchers at the abattoirs), Yari(Chief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superintendent of prisons in the emirate). The May 1906 amalgamation is known as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the first ever amalgamation of the British in Nigeria. The second amalgamation was </w:t>
      </w:r>
      <w:r>
        <w:rPr>
          <w:i w:val="0"/>
          <w:b w:val="0"/>
          <w:sz w:val="26"/>
          <w:szCs w:val="26"/>
          <w:rFonts w:ascii="Calibri" w:eastAsia="Calibri" w:hAnsi="Calibri" w:cs="Calibri"/>
        </w:rPr>
        <w:t xml:space="preserve">that of 1914.</w:t>
      </w:r>
    </w:p>
    <w:p>
      <w:pPr>
        <w:jc w:val="both"/>
        <w:spacing w:lineRule="auto" w:line="259" w:after="160"/>
        <w:rPr>
          <w:i w:val="0"/>
          <w:b w:val="0"/>
          <w:color w:val="auto"/>
          <w:sz w:val="26"/>
          <w:szCs w:val="26"/>
          <w:rFonts w:ascii="NanumGothic" w:eastAsia="NanumGothic" w:hAnsi="NanumGothic" w:cs="NanumGothic"/>
        </w:rPr>
        <w:autoSpaceDE w:val="0"/>
        <w:autoSpaceDN w:val="0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1201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