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32"/>
          <w:szCs w:val="32"/>
        </w:rPr>
      </w:pPr>
      <w:r>
        <w:rPr>
          <w:rFonts w:ascii="Times New Roman" w:hAnsi="Times New Roman" w:cs="Times New Roman"/>
          <w:b/>
          <w:sz w:val="32"/>
          <w:szCs w:val="32"/>
        </w:rPr>
        <w:t xml:space="preserve">NAME: </w:t>
      </w:r>
      <w:r>
        <w:rPr>
          <w:rFonts w:ascii="Times New Roman" w:hAnsi="Times New Roman" w:cs="Times New Roman"/>
          <w:b/>
          <w:sz w:val="32"/>
          <w:szCs w:val="32"/>
          <w:lang w:val="en-US"/>
        </w:rPr>
        <w:t xml:space="preserve">Amiolemen Favour </w:t>
      </w:r>
    </w:p>
    <w:p>
      <w:pPr>
        <w:rPr>
          <w:rFonts w:ascii="Times New Roman" w:hAnsi="Times New Roman" w:cs="Times New Roman"/>
          <w:b/>
          <w:sz w:val="32"/>
          <w:szCs w:val="32"/>
        </w:rPr>
      </w:pPr>
      <w:r>
        <w:rPr>
          <w:rFonts w:ascii="Times New Roman" w:hAnsi="Times New Roman" w:cs="Times New Roman"/>
          <w:b/>
          <w:sz w:val="32"/>
          <w:szCs w:val="32"/>
        </w:rPr>
        <w:t>LEVEL: 200</w:t>
      </w:r>
    </w:p>
    <w:p>
      <w:pPr>
        <w:rPr>
          <w:rFonts w:ascii="Times New Roman" w:hAnsi="Times New Roman" w:cs="Times New Roman"/>
          <w:b/>
          <w:sz w:val="32"/>
          <w:szCs w:val="32"/>
        </w:rPr>
      </w:pPr>
      <w:r>
        <w:rPr>
          <w:rFonts w:ascii="Times New Roman" w:hAnsi="Times New Roman" w:cs="Times New Roman"/>
          <w:b/>
          <w:sz w:val="32"/>
          <w:szCs w:val="32"/>
        </w:rPr>
        <w:t xml:space="preserve">DEPARTMENT: </w:t>
      </w:r>
      <w:r>
        <w:rPr>
          <w:rFonts w:ascii="Times New Roman" w:hAnsi="Times New Roman" w:cs="Times New Roman"/>
          <w:b/>
          <w:sz w:val="32"/>
          <w:szCs w:val="32"/>
          <w:lang w:val="en-US"/>
        </w:rPr>
        <w:t xml:space="preserve">Business administration </w:t>
      </w:r>
    </w:p>
    <w:p>
      <w:pPr>
        <w:rPr>
          <w:rFonts w:ascii="Times New Roman" w:hAnsi="Times New Roman" w:cs="Times New Roman"/>
          <w:b/>
          <w:sz w:val="32"/>
          <w:szCs w:val="32"/>
        </w:rPr>
      </w:pPr>
      <w:r>
        <w:rPr>
          <w:rFonts w:ascii="Times New Roman" w:hAnsi="Times New Roman" w:cs="Times New Roman"/>
          <w:b/>
          <w:sz w:val="32"/>
          <w:szCs w:val="32"/>
        </w:rPr>
        <w:t>MATRIC NO: 19/</w:t>
      </w:r>
      <w:r>
        <w:rPr>
          <w:rFonts w:ascii="Times New Roman" w:hAnsi="Times New Roman" w:cs="Times New Roman"/>
          <w:b/>
          <w:sz w:val="32"/>
          <w:szCs w:val="32"/>
          <w:lang w:val="en-US"/>
        </w:rPr>
        <w:t>sms03/</w:t>
      </w:r>
      <w:bookmarkStart w:id="0" w:name="_GoBack"/>
      <w:bookmarkEnd w:id="0"/>
      <w:r>
        <w:rPr>
          <w:rFonts w:ascii="Times New Roman" w:hAnsi="Times New Roman" w:cs="Times New Roman"/>
          <w:b/>
          <w:sz w:val="32"/>
          <w:szCs w:val="32"/>
          <w:lang w:val="en-US"/>
        </w:rPr>
        <w:t>005</w:t>
      </w:r>
    </w:p>
    <w:p>
      <w:pPr>
        <w:rPr>
          <w:rFonts w:ascii="Times New Roman" w:hAnsi="Times New Roman" w:cs="Times New Roman"/>
          <w:b/>
          <w:sz w:val="32"/>
          <w:szCs w:val="32"/>
        </w:rPr>
      </w:pPr>
    </w:p>
    <w:p>
      <w:pPr>
        <w:rPr>
          <w:rFonts w:ascii="Times New Roman" w:hAnsi="Times New Roman" w:cs="Times New Roman"/>
          <w:b/>
          <w:sz w:val="32"/>
          <w:szCs w:val="32"/>
          <w:u w:val="single"/>
        </w:rPr>
      </w:pPr>
      <w:r>
        <w:rPr>
          <w:rFonts w:ascii="Times New Roman" w:hAnsi="Times New Roman" w:cs="Times New Roman"/>
          <w:b/>
          <w:sz w:val="32"/>
          <w:szCs w:val="32"/>
        </w:rPr>
        <w:t xml:space="preserve"> </w:t>
      </w:r>
      <w:r>
        <w:rPr>
          <w:rFonts w:ascii="Times New Roman" w:hAnsi="Times New Roman" w:cs="Times New Roman"/>
          <w:b/>
          <w:sz w:val="32"/>
          <w:szCs w:val="32"/>
          <w:u w:val="single"/>
        </w:rPr>
        <w:t>AN OVERVIEW OF THE IDEA OF PRESSURE GROUP</w:t>
      </w:r>
    </w:p>
    <w:p>
      <w:pPr>
        <w:rPr>
          <w:rFonts w:ascii="Times New Roman" w:hAnsi="Times New Roman" w:cs="Times New Roman"/>
          <w:b/>
          <w:sz w:val="32"/>
          <w:szCs w:val="32"/>
          <w:u w:val="single"/>
        </w:rPr>
      </w:pPr>
      <w:r>
        <w:rPr>
          <w:rFonts w:ascii="Times New Roman" w:hAnsi="Times New Roman" w:cs="Times New Roman"/>
          <w:b/>
          <w:sz w:val="32"/>
          <w:szCs w:val="32"/>
          <w:u w:val="single"/>
        </w:rPr>
        <w:t>MEANING OF PRESSURE GOURP?;</w:t>
      </w:r>
      <w:r>
        <w:rPr>
          <w:rFonts w:ascii="Times New Roman" w:hAnsi="Times New Roman" w:cs="Times New Roman"/>
          <w:sz w:val="28"/>
          <w:szCs w:val="28"/>
        </w:rPr>
        <w:t xml:space="preserve"> According to Anifowose [1999] pressure group is described as an interest group, lobby groups or even protest groups. Pressure group came into existences to complement, enhance or even to protest the interest of their members of groups. pressure group in my own words  can be define as organized groups, which  influences government  dictions socially or economically, without necessarily entering into election activities for the control of government, in doing this they influence the executive, legislature and other officials of government to achieve their immediate aim, however, some of this groups are part of political process, because sometimes appear similar but they are different from each other and they attempt to reinforce or change the direction of government policy, but do not wish as it were to be in government. Pressure groups existence is to checkmate and make democracy better to compensate for tyranny of majority of people in the society, examples of this pressure group include ASUU[ Academic staff union for university], Afenifere, oodua peoples congress[ representing the Yoruba tribe], arewa consultative forum, arewa  peoples congress[ representing the Hausa tribe], Nigerian bar association of Nigerian[NBA], Christian association of Nigerian[CAN], Nigeria labor congress[NLC].</w:t>
      </w:r>
    </w:p>
    <w:p>
      <w:pPr>
        <w:rPr>
          <w:rFonts w:ascii="Times New Roman" w:hAnsi="Times New Roman" w:cs="Times New Roman"/>
          <w:b/>
          <w:sz w:val="28"/>
          <w:szCs w:val="28"/>
          <w:u w:val="single"/>
        </w:rPr>
      </w:pPr>
      <w:r>
        <w:rPr>
          <w:rFonts w:ascii="Times New Roman" w:hAnsi="Times New Roman" w:cs="Times New Roman"/>
          <w:sz w:val="28"/>
          <w:szCs w:val="28"/>
          <w:u w:val="single"/>
        </w:rPr>
        <w:t xml:space="preserve">  </w:t>
      </w:r>
      <w:r>
        <w:rPr>
          <w:rFonts w:ascii="Times New Roman" w:hAnsi="Times New Roman" w:cs="Times New Roman"/>
          <w:b/>
          <w:sz w:val="28"/>
          <w:szCs w:val="28"/>
          <w:u w:val="single"/>
        </w:rPr>
        <w:t>TYPES OF PRESSURE GROUPS</w:t>
      </w:r>
    </w:p>
    <w:p>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u w:val="single"/>
        </w:rPr>
        <w:t>Interest groups</w:t>
      </w:r>
      <w:r>
        <w:rPr>
          <w:rFonts w:ascii="Times New Roman" w:hAnsi="Times New Roman" w:cs="Times New Roman"/>
          <w:sz w:val="28"/>
          <w:szCs w:val="28"/>
        </w:rPr>
        <w:t>; this group is also seen as sectional group, representing the people in the society e.g. the trade union, for instance, CBI[ confederation of British industry</w:t>
      </w:r>
    </w:p>
    <w:p>
      <w:pPr>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sz w:val="28"/>
          <w:szCs w:val="28"/>
          <w:u w:val="single"/>
        </w:rPr>
        <w:t>cause groups</w:t>
      </w:r>
      <w:r>
        <w:rPr>
          <w:rFonts w:ascii="Times New Roman" w:hAnsi="Times New Roman" w:cs="Times New Roman"/>
          <w:sz w:val="28"/>
          <w:szCs w:val="28"/>
          <w:u w:val="single"/>
        </w:rPr>
        <w:t>;</w:t>
      </w:r>
      <w:r>
        <w:rPr>
          <w:rFonts w:ascii="Times New Roman" w:hAnsi="Times New Roman" w:cs="Times New Roman"/>
          <w:sz w:val="28"/>
          <w:szCs w:val="28"/>
        </w:rPr>
        <w:t xml:space="preserve"> theses groups are promotional groups which seek to promote particular causes e.g. charities and environmental groups; like the amnesty international, which campaign for the need to end human right abuse.</w:t>
      </w:r>
    </w:p>
    <w:p>
      <w:pPr>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
          <w:sz w:val="28"/>
          <w:szCs w:val="28"/>
          <w:u w:val="single"/>
        </w:rPr>
        <w:t>The groups and outsider groups</w:t>
      </w:r>
      <w:r>
        <w:rPr>
          <w:rFonts w:ascii="Times New Roman" w:hAnsi="Times New Roman" w:cs="Times New Roman"/>
          <w:sz w:val="28"/>
          <w:szCs w:val="28"/>
        </w:rPr>
        <w:t>; they regularly consulted by the government and have regular access to ministers or legislators e.g. the Nigerian bar association</w:t>
      </w:r>
    </w:p>
    <w:p>
      <w:pPr>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b/>
          <w:sz w:val="28"/>
          <w:szCs w:val="28"/>
          <w:u w:val="single"/>
        </w:rPr>
        <w:t>Anomic group;</w:t>
      </w:r>
      <w:r>
        <w:rPr>
          <w:rFonts w:ascii="Times New Roman" w:hAnsi="Times New Roman" w:cs="Times New Roman"/>
          <w:sz w:val="28"/>
          <w:szCs w:val="28"/>
        </w:rPr>
        <w:t xml:space="preserve"> they have unpredictable action and behavior as they work based on the moment and station in the country</w:t>
      </w:r>
    </w:p>
    <w:p>
      <w:pPr>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b/>
          <w:sz w:val="28"/>
          <w:szCs w:val="28"/>
          <w:u w:val="single"/>
        </w:rPr>
        <w:t>Associational groups and non associational groups;</w:t>
      </w:r>
      <w:r>
        <w:rPr>
          <w:rFonts w:ascii="Times New Roman" w:hAnsi="Times New Roman" w:cs="Times New Roman"/>
          <w:sz w:val="28"/>
          <w:szCs w:val="28"/>
        </w:rPr>
        <w:t xml:space="preserve"> this groups that fall under this categories are usually registered with appropriate authorities</w:t>
      </w:r>
    </w:p>
    <w:p>
      <w:pPr>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FUNCTION/MERITS OF PRESSURE GROUPS </w:t>
      </w:r>
    </w:p>
    <w:p>
      <w:pPr>
        <w:rPr>
          <w:rFonts w:ascii="Times New Roman" w:hAnsi="Times New Roman" w:cs="Times New Roman"/>
          <w:sz w:val="28"/>
          <w:szCs w:val="28"/>
        </w:rPr>
      </w:pPr>
      <w:r>
        <w:rPr>
          <w:rFonts w:ascii="Times New Roman" w:hAnsi="Times New Roman" w:cs="Times New Roman"/>
          <w:sz w:val="28"/>
          <w:szCs w:val="28"/>
        </w:rPr>
        <w:t>They are different functions of pressure groups; such as they help to link government to the people, that is they severs as a link between the government of the day and the people that governs it, they also help in promoting participation in the government, that is pressure groups help in the promotion of public participation in the activities of the government of the by using different demonstrative measures to point views to the government</w:t>
      </w:r>
    </w:p>
    <w:p>
      <w:pPr>
        <w:rPr>
          <w:rFonts w:ascii="Times New Roman" w:hAnsi="Times New Roman" w:cs="Times New Roman"/>
          <w:sz w:val="28"/>
          <w:szCs w:val="28"/>
        </w:rPr>
      </w:pPr>
      <w:r>
        <w:rPr>
          <w:rFonts w:ascii="Times New Roman" w:hAnsi="Times New Roman" w:cs="Times New Roman"/>
          <w:sz w:val="28"/>
          <w:szCs w:val="28"/>
        </w:rPr>
        <w:t xml:space="preserve">    Also they serve as sources of information to the government; this is also another function of pressure group that is they are as a source of information to the government agencies they help in giving the government valuable information on the aspect of issues. They also curtailing of dictatorial tendencies, this explains that criticism of government policies curtail any dictatorial tendency government may have. It also holds and promote interest of the minority and influencing legislation, that is it promote champion rights and they are instrumental in mounting of pressure on the government</w:t>
      </w:r>
    </w:p>
    <w:p>
      <w:pPr>
        <w:rPr>
          <w:rFonts w:ascii="Times New Roman" w:hAnsi="Times New Roman" w:cs="Times New Roman"/>
          <w:sz w:val="28"/>
          <w:szCs w:val="28"/>
        </w:rPr>
      </w:pPr>
      <w:r>
        <w:rPr>
          <w:rFonts w:ascii="Times New Roman" w:hAnsi="Times New Roman" w:cs="Times New Roman"/>
          <w:b/>
          <w:sz w:val="28"/>
          <w:szCs w:val="28"/>
          <w:u w:val="single"/>
        </w:rPr>
        <w:t>PRESSURE GROUP LOBBYING;</w:t>
      </w:r>
      <w:r>
        <w:rPr>
          <w:rFonts w:ascii="Times New Roman" w:hAnsi="Times New Roman" w:cs="Times New Roman"/>
          <w:sz w:val="28"/>
          <w:szCs w:val="28"/>
        </w:rPr>
        <w:t xml:space="preserve">  this group adopt variety of strategies to achieve their goals and aims which include lobbing elected officials, media advocacy and direct political action e.g. civil right groups, trade union etc. pressure group lobby in so many ways they lobby with governmental official directly e.g. ministers, legislators and other governmental bodies . They may also sponsor bills in legislative houses and contact legislators to ensure the passage of bills.</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582</Words>
  <Characters>3324</Characters>
  <Lines>27</Lines>
  <Paragraphs>7</Paragraphs>
  <ScaleCrop>false</ScaleCrop>
  <LinksUpToDate>false</LinksUpToDate>
  <CharactersWithSpaces>3899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2020-11-29T08:53:00Z</dcterms:created>
  <dc:creator>TAMILORE</dc:creator>
  <cp:lastModifiedBy>Raji😼</cp:lastModifiedBy>
  <dcterms:modified xsi:type="dcterms:W3CDTF">2020-12-02T21:42:59Z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