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 OKARA A</w:t>
      </w:r>
      <w:r>
        <w:rPr>
          <w:lang w:val="en-US"/>
        </w:rPr>
        <w:t>MARACHUKWU STEPHANIE</w:t>
      </w:r>
    </w:p>
    <w:p>
      <w:pPr>
        <w:pStyle w:val="style0"/>
        <w:rPr>
          <w:lang w:val="en-US"/>
        </w:rPr>
      </w:pPr>
      <w:r>
        <w:rPr>
          <w:lang w:val="en-US"/>
        </w:rPr>
        <w:t>Matric number: 19</w:t>
      </w:r>
      <w:r>
        <w:t>/MHS11</w:t>
      </w:r>
      <w:r>
        <w:rPr>
          <w:lang w:val="en-US"/>
        </w:rPr>
        <w:t>/</w:t>
      </w:r>
      <w:r>
        <w:rPr>
          <w:lang w:val="en-US"/>
        </w:rPr>
        <w:t>102</w:t>
      </w:r>
    </w:p>
    <w:p>
      <w:pPr>
        <w:pStyle w:val="style0"/>
        <w:rPr/>
      </w:pPr>
    </w:p>
    <w:p>
      <w:pPr>
        <w:pStyle w:val="style0"/>
        <w:rPr/>
      </w:pPr>
      <w:r>
        <w:rPr>
          <w:lang w:val="en-US"/>
        </w:rPr>
        <w:t>Department: Pharmacy</w:t>
      </w:r>
    </w:p>
    <w:p>
      <w:pPr>
        <w:pStyle w:val="style0"/>
        <w:rPr/>
      </w:pPr>
    </w:p>
    <w:p>
      <w:pPr>
        <w:pStyle w:val="style0"/>
        <w:rPr/>
      </w:pPr>
      <w:r>
        <w:t>GST 203 Assignment</w:t>
      </w:r>
    </w:p>
    <w:p>
      <w:pPr>
        <w:pStyle w:val="style0"/>
        <w:rPr/>
      </w:pPr>
    </w:p>
    <w:p>
      <w:pPr>
        <w:pStyle w:val="style0"/>
        <w:rPr/>
      </w:pPr>
      <w:r>
        <w:t>MHS</w:t>
      </w:r>
    </w:p>
    <w:p>
      <w:pPr>
        <w:pStyle w:val="style0"/>
        <w:rPr/>
      </w:pPr>
    </w:p>
    <w:p>
      <w:pPr>
        <w:pStyle w:val="style0"/>
        <w:rPr/>
      </w:pPr>
      <w:r>
        <w:t>29/11/20</w:t>
      </w:r>
    </w:p>
    <w:p>
      <w:pPr>
        <w:pStyle w:val="style0"/>
        <w:rPr/>
      </w:pPr>
    </w:p>
    <w:p>
      <w:pPr>
        <w:pStyle w:val="style0"/>
        <w:rPr/>
      </w:pPr>
      <w:r>
        <w:t>Summary of chapter 15- An overview of the idea of pressure group.</w:t>
      </w:r>
    </w:p>
    <w:p>
      <w:pPr>
        <w:pStyle w:val="style0"/>
        <w:rPr/>
      </w:pPr>
    </w:p>
    <w:p>
      <w:pPr>
        <w:pStyle w:val="style0"/>
        <w:rPr/>
      </w:pPr>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pPr>
        <w:pStyle w:val="style0"/>
        <w:rPr/>
      </w:pPr>
    </w:p>
    <w:p>
      <w:pPr>
        <w:pStyle w:val="style0"/>
        <w:rPr/>
      </w:pPr>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pPr>
        <w:pStyle w:val="style0"/>
        <w:rPr/>
      </w:pPr>
    </w:p>
    <w:p>
      <w:pPr>
        <w:pStyle w:val="style0"/>
        <w:rPr/>
      </w:pPr>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pPr>
        <w:pStyle w:val="style0"/>
        <w:rPr/>
      </w:pPr>
    </w:p>
    <w:p>
      <w:pPr>
        <w:pStyle w:val="style0"/>
        <w:rPr/>
      </w:pPr>
      <w:r>
        <w:t>We also have the inside the groups and outside the groups. The insider groups are regularly consulted by the government e .g The NBA( The Nigeria Bar Association). The outsider groups have no access to the government. E.g the animal liberation front.</w:t>
      </w:r>
    </w:p>
    <w:p>
      <w:pPr>
        <w:pStyle w:val="style0"/>
        <w:rPr/>
      </w:pPr>
    </w:p>
    <w:p>
      <w:pPr>
        <w:pStyle w:val="style0"/>
        <w:rPr/>
      </w:pPr>
      <w:r>
        <w:t>Anomic group is another example of pressure group. This groups are unpredictable in actions they work based on the situation in a society. An example is the END SARS protest they strike, riot and protest.</w:t>
      </w:r>
    </w:p>
    <w:p>
      <w:pPr>
        <w:pStyle w:val="style0"/>
        <w:rPr/>
      </w:pPr>
    </w:p>
    <w:p>
      <w:pPr>
        <w:pStyle w:val="style0"/>
        <w:rPr/>
      </w:pPr>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pPr>
        <w:pStyle w:val="style0"/>
        <w:rPr/>
      </w:pPr>
    </w:p>
    <w:p>
      <w:pPr>
        <w:pStyle w:val="style0"/>
        <w:rPr/>
      </w:pPr>
      <w:r>
        <w:t>Pressure groups promote participation in government, links government to the people serves as sources of information to government, promote the interest of the minority.</w:t>
      </w:r>
    </w:p>
    <w:p>
      <w:pPr>
        <w:pStyle w:val="style0"/>
        <w:rPr/>
      </w:pPr>
    </w:p>
    <w:p>
      <w:pPr>
        <w:pStyle w:val="style0"/>
        <w:rPr/>
      </w:pPr>
      <w:r>
        <w:t>For pressure groups to achieve their goals the lobby elected officials, Media advocacy and direct political action. Also pressure groups may sponsor bills in legislative houses and contact legislators to ensure the passage of the bills.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409</Words>
  <Pages>1</Pages>
  <Characters>2302</Characters>
  <Application>WPS Office</Application>
  <DocSecurity>0</DocSecurity>
  <Paragraphs>28</Paragraphs>
  <ScaleCrop>false</ScaleCrop>
  <LinksUpToDate>false</LinksUpToDate>
  <CharactersWithSpaces>2697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2020-12-01T13:29:00Z</dcterms:created>
  <dc:creator>odumuwagun mosunmola</dc:creator>
  <lastModifiedBy>Infinix X624B</lastModifiedBy>
  <dcterms:modified xsi:type="dcterms:W3CDTF">2020-12-02T20:42:53Z</dcterms:modified>
  <revision>2</revision>
</coreProperties>
</file>

<file path=docProps/custom.xml><?xml version="1.0" encoding="utf-8"?>
<Properties xmlns="http://schemas.openxmlformats.org/officeDocument/2006/custom-properties" xmlns:vt="http://schemas.openxmlformats.org/officeDocument/2006/docPropsVTypes"/>
</file>