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90" w:rsidRDefault="00467798">
      <w:pPr>
        <w:rPr>
          <w:b/>
          <w:bCs/>
        </w:rPr>
      </w:pPr>
      <w:r>
        <w:rPr>
          <w:b/>
          <w:bCs/>
        </w:rPr>
        <w:t>NAME: OLIH, Anita Imabong.</w:t>
      </w:r>
    </w:p>
    <w:p w:rsidR="00ED0990" w:rsidRDefault="00537490">
      <w:pPr>
        <w:rPr>
          <w:b/>
          <w:bCs/>
        </w:rPr>
      </w:pPr>
      <w:r>
        <w:rPr>
          <w:b/>
          <w:bCs/>
        </w:rPr>
        <w:t>DEPA</w:t>
      </w:r>
      <w:r w:rsidR="00467798">
        <w:rPr>
          <w:b/>
          <w:bCs/>
        </w:rPr>
        <w:t>RTMENT: NURSING</w:t>
      </w:r>
    </w:p>
    <w:p w:rsidR="00D27F56" w:rsidRDefault="00D27F56">
      <w:pPr>
        <w:rPr>
          <w:b/>
          <w:bCs/>
        </w:rPr>
      </w:pPr>
      <w:r w:rsidRPr="00D27F56">
        <w:rPr>
          <w:b/>
          <w:bCs/>
        </w:rPr>
        <w:t>LEVEL: 200LVL</w:t>
      </w:r>
    </w:p>
    <w:p w:rsidR="00ED0990" w:rsidRDefault="00537490">
      <w:pPr>
        <w:rPr>
          <w:b/>
          <w:bCs/>
        </w:rPr>
      </w:pPr>
      <w:r>
        <w:rPr>
          <w:b/>
          <w:bCs/>
        </w:rPr>
        <w:t>COURSE CODE: GST 203</w:t>
      </w:r>
    </w:p>
    <w:p w:rsidR="00ED0990" w:rsidRDefault="00467798">
      <w:pPr>
        <w:rPr>
          <w:b/>
          <w:bCs/>
        </w:rPr>
      </w:pPr>
      <w:r>
        <w:rPr>
          <w:b/>
          <w:bCs/>
        </w:rPr>
        <w:t>MATRIC NO: 19/MHS01/335</w:t>
      </w:r>
      <w:bookmarkStart w:id="0" w:name="_GoBack"/>
      <w:bookmarkEnd w:id="0"/>
    </w:p>
    <w:p w:rsidR="00ED0990" w:rsidRDefault="00537490">
      <w:pPr>
        <w:rPr>
          <w:b/>
          <w:bCs/>
        </w:rPr>
      </w:pPr>
      <w:r>
        <w:rPr>
          <w:b/>
          <w:bCs/>
        </w:rPr>
        <w:t xml:space="preserve">    </w:t>
      </w:r>
    </w:p>
    <w:p w:rsidR="00ED0990" w:rsidRPr="00467798" w:rsidRDefault="00537490">
      <w:pPr>
        <w:rPr>
          <w:b/>
          <w:bCs/>
        </w:rPr>
      </w:pPr>
      <w:r w:rsidRPr="00467798">
        <w:rPr>
          <w:b/>
          <w:bCs/>
          <w:u w:val="single"/>
        </w:rPr>
        <w:t>CHAPTER FIFTEEN: AN OVERVIE</w:t>
      </w:r>
      <w:r w:rsidR="00467798">
        <w:rPr>
          <w:b/>
          <w:bCs/>
          <w:u w:val="single"/>
        </w:rPr>
        <w:t>W OF THE IDEA OF PRESSURE GROUP.</w:t>
      </w:r>
    </w:p>
    <w:p w:rsidR="00ED0990" w:rsidRDefault="00537490">
      <w:r>
        <w:rPr>
          <w:b/>
          <w:bCs/>
        </w:rPr>
        <w:t xml:space="preserve">    </w:t>
      </w:r>
      <w:r>
        <w:t>To mount pressure is to persuade someone or coerce a person into doing something. A pressure group is a</w:t>
      </w:r>
      <w:r w:rsidR="00467798">
        <w:t>n</w:t>
      </w:r>
      <w:r>
        <w:t xml:space="preserve"> </w:t>
      </w:r>
      <w:r w:rsidR="00467798">
        <w:t>organized</w:t>
      </w:r>
      <w:r>
        <w:t xml:space="preserve">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rsidR="00537490" w:rsidRDefault="00537490">
      <w:r>
        <w:t xml:space="preserve">    Pressure groups and political parties’ activities are sometimes similar but they are different from each other. Political parties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ED0990" w:rsidRPr="00537490" w:rsidRDefault="00537490">
      <w:r>
        <w:rPr>
          <w:b/>
          <w:bCs/>
          <w:u w:val="single"/>
        </w:rPr>
        <w:t xml:space="preserve"> </w:t>
      </w:r>
      <w:proofErr w:type="gramStart"/>
      <w:r w:rsidRPr="00537490">
        <w:rPr>
          <w:b/>
          <w:bCs/>
          <w:u w:val="single"/>
        </w:rPr>
        <w:t>TYPES OF PRESSURE GROUPS.</w:t>
      </w:r>
      <w:proofErr w:type="gramEnd"/>
      <w:r w:rsidRPr="00537490">
        <w:rPr>
          <w:b/>
          <w:bCs/>
          <w:u w:val="single"/>
        </w:rPr>
        <w:t xml:space="preserve"> </w:t>
      </w:r>
    </w:p>
    <w:p w:rsidR="00ED0990" w:rsidRDefault="00537490">
      <w:r>
        <w:rPr>
          <w:b/>
          <w:bCs/>
        </w:rPr>
        <w:t>*</w:t>
      </w:r>
      <w:r>
        <w:t xml:space="preserve"> Interest groups--this is also seen as sectional groups, representing the people in the society e.g. CBI. </w:t>
      </w:r>
    </w:p>
    <w:p w:rsidR="00ED0990" w:rsidRDefault="00537490">
      <w:r>
        <w:rPr>
          <w:b/>
          <w:bCs/>
        </w:rPr>
        <w:t>*</w:t>
      </w:r>
      <w:r>
        <w:t xml:space="preserve"> Cause groups- these groups are promotion groups, which seek to promote particular causes. </w:t>
      </w:r>
    </w:p>
    <w:p w:rsidR="00ED0990" w:rsidRDefault="00537490">
      <w:r>
        <w:rPr>
          <w:b/>
          <w:bCs/>
        </w:rPr>
        <w:t>*</w:t>
      </w:r>
      <w:r>
        <w:t xml:space="preserve"> Insider groups and outside groups- insider groups are regularly consulted by the government; they have regular access to ministers or legislators. Outside groups have no access or links to the government and its machines. </w:t>
      </w:r>
    </w:p>
    <w:p w:rsidR="00ED0990" w:rsidRDefault="00537490">
      <w:r>
        <w:rPr>
          <w:b/>
          <w:bCs/>
        </w:rPr>
        <w:t>*</w:t>
      </w:r>
      <w:r>
        <w:t xml:space="preserve"> Anomic groups- they have unpredictable actions and behavior as they work based on the moment and situation in the society. </w:t>
      </w:r>
    </w:p>
    <w:p w:rsidR="00ED0990" w:rsidRDefault="00537490">
      <w:r>
        <w:rPr>
          <w:b/>
          <w:bCs/>
        </w:rPr>
        <w:t>*</w:t>
      </w:r>
      <w:r>
        <w:t xml:space="preserve"> Associational group and non-associational groups--associational groups are usually registered with appropriate authorities in a state or country. While non-associational are usually groups without a formal organization. </w:t>
      </w:r>
    </w:p>
    <w:p w:rsidR="00ED0990" w:rsidRDefault="00537490">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rsidR="00ED0990" w:rsidRDefault="00537490">
      <w:pPr>
        <w:rPr>
          <w:b/>
          <w:bCs/>
        </w:rPr>
      </w:pPr>
      <w:r>
        <w:lastRenderedPageBreak/>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organized protests). Clearly, some pressure groups exert more influence than others. The degree to which such groups are able to achieve their goals may depend on their ability to be recognized as legitimate by the population, media, and by those in power. For example, </w:t>
      </w:r>
      <w:r>
        <w:rPr>
          <w:b/>
          <w:bCs/>
        </w:rPr>
        <w:t>civil rights</w:t>
      </w:r>
      <w:r>
        <w:t xml:space="preserve"> groups, trade unions, and professional associations are more widely recognized and accepted than newly formed pressure groups or single-issue </w:t>
      </w:r>
      <w:r>
        <w:rPr>
          <w:b/>
          <w:bCs/>
        </w:rPr>
        <w:t>pressure group.</w:t>
      </w:r>
    </w:p>
    <w:p w:rsidR="00ED0990" w:rsidRDefault="00537490">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rsidR="00ED0990" w:rsidRDefault="00537490" w:rsidP="00A54553">
      <w:pPr>
        <w:ind w:firstLineChars="200" w:firstLine="442"/>
        <w:rPr>
          <w:b/>
          <w:bCs/>
        </w:rPr>
      </w:pPr>
      <w:r>
        <w:rPr>
          <w:b/>
          <w:bCs/>
        </w:rPr>
        <w:t xml:space="preserve"> </w:t>
      </w:r>
    </w:p>
    <w:p w:rsidR="00ED0990" w:rsidRDefault="00537490">
      <w:pPr>
        <w:rPr>
          <w:b/>
          <w:bCs/>
        </w:rPr>
      </w:pPr>
      <w:r>
        <w:rPr>
          <w:b/>
          <w:bCs/>
        </w:rPr>
        <w:t xml:space="preserve">      </w:t>
      </w:r>
    </w:p>
    <w:sectPr w:rsidR="00ED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0"/>
    <w:rsid w:val="00467798"/>
    <w:rsid w:val="00537490"/>
    <w:rsid w:val="00A54553"/>
    <w:rsid w:val="00D27F56"/>
    <w:rsid w:val="00ED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EMBRAZE</cp:lastModifiedBy>
  <cp:revision>3</cp:revision>
  <dcterms:created xsi:type="dcterms:W3CDTF">2020-12-02T22:57:00Z</dcterms:created>
  <dcterms:modified xsi:type="dcterms:W3CDTF">2020-12-02T23:02:00Z</dcterms:modified>
</cp:coreProperties>
</file>