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ODATUWA ORITSEMEYIWA JEFFREY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DEPARTMENT: COMPUTER ENGINEERING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MATRIC NO: 17/ENG02/060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COURSE CODE: EEE 471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highlight w:val="white"/>
          <w:u w:val="none"/>
          <w:vertAlign w:val="baseline"/>
          <w:rtl w:val="0"/>
        </w:rPr>
        <w:t xml:space="preserve">Explain briefly the Signal processing and interfacing techniques in measuring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ANS: Taking for example a sensor as a measuring instrument. Signal processing is an electrical engineering subfield that focuses on analysing, modifying, and synthesizing signals such as sound, images, and scientific measurements.</w:t>
      </w:r>
    </w:p>
    <w:p w:rsidR="00000000" w:rsidDel="00000000" w:rsidP="00000000" w:rsidRDefault="00000000" w:rsidRPr="00000000" w14:paraId="0000000A">
      <w:pPr>
        <w:tabs>
          <w:tab w:val="left" w:pos="3765"/>
        </w:tabs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CATEGORIES OF SIGNAL PROCESSING</w:t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ANALOG.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CONTINOUS AND DISCRETE TIME.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DIGITAL.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65"/>
        </w:tabs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LINEAR.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 Explain briefly the expert system instrumentation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ANS:</w:t>
      </w:r>
      <w:r w:rsidDel="00000000" w:rsidR="00000000" w:rsidRPr="00000000">
        <w:rPr>
          <w:rFonts w:ascii="Arial" w:cs="Arial" w:eastAsia="Arial" w:hAnsi="Arial"/>
          <w:color w:val="202122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 an expert system is a computer system emulating the decision-making ability of a human expert. Expert systems are designed to solve complex problems by reasoning through bodies of knowledge.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Components of Expert Systems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Knowledge Base: Knowledge is required to exhibit intelligence. The success of any ES majorly depends upon the collection of highly accurate and precise knowledge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Inference Engine: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Use of efficient procedures and rules by the Inference Engine is essential in deducting a correct, flawless solution. In case of knowledge-based ES, the Inference Engine acquires and manipulates the knowledge from the knowledge base to arrive at a particular solution.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User Interface: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User interface provides interaction between user of the ES and the ES itself. It is generally Natural Language Processing so as to be used by the user who is well-versed in the task domain. The user of the ES need not be necessarily an expert in Artificial Intelligence.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