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02" w:rsidRDefault="00725702" w:rsidP="00725702">
      <w:pPr>
        <w:spacing w:line="360" w:lineRule="auto"/>
        <w:jc w:val="center"/>
        <w:rPr>
          <w:rFonts w:asciiTheme="majorBidi" w:hAnsiTheme="majorBidi" w:cstheme="majorBidi"/>
          <w:b/>
          <w:szCs w:val="24"/>
        </w:rPr>
      </w:pPr>
      <w:r>
        <w:rPr>
          <w:rFonts w:asciiTheme="majorBidi" w:hAnsiTheme="majorBidi" w:cstheme="majorBidi"/>
          <w:b/>
          <w:noProof/>
          <w:szCs w:val="24"/>
          <w:lang w:val="en-US"/>
        </w:rPr>
        <w:drawing>
          <wp:inline distT="0" distB="0" distL="0" distR="0" wp14:anchorId="7D279833" wp14:editId="7306CBA5">
            <wp:extent cx="971550" cy="965116"/>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99" cy="967052"/>
                    </a:xfrm>
                    <a:prstGeom prst="rect">
                      <a:avLst/>
                    </a:prstGeom>
                    <a:noFill/>
                  </pic:spPr>
                </pic:pic>
              </a:graphicData>
            </a:graphic>
          </wp:inline>
        </w:drawing>
      </w:r>
    </w:p>
    <w:p w:rsidR="008821A2" w:rsidRDefault="008821A2" w:rsidP="00725702">
      <w:pPr>
        <w:spacing w:line="360" w:lineRule="auto"/>
        <w:jc w:val="center"/>
        <w:rPr>
          <w:rFonts w:asciiTheme="majorBidi" w:hAnsiTheme="majorBidi" w:cstheme="majorBidi"/>
          <w:b/>
          <w:szCs w:val="24"/>
        </w:rPr>
      </w:pPr>
    </w:p>
    <w:p w:rsidR="00725702" w:rsidRPr="002532AF" w:rsidRDefault="00725702" w:rsidP="00725702">
      <w:pPr>
        <w:jc w:val="center"/>
        <w:rPr>
          <w:b/>
          <w:sz w:val="30"/>
          <w:szCs w:val="30"/>
        </w:rPr>
      </w:pPr>
      <w:r>
        <w:rPr>
          <w:b/>
          <w:sz w:val="30"/>
          <w:szCs w:val="30"/>
        </w:rPr>
        <w:t>ASSIGNMENT</w:t>
      </w:r>
    </w:p>
    <w:p w:rsidR="00725702" w:rsidRPr="00AF2433" w:rsidRDefault="00725702" w:rsidP="008821A2">
      <w:pPr>
        <w:rPr>
          <w:b/>
          <w:sz w:val="30"/>
          <w:szCs w:val="30"/>
        </w:rPr>
      </w:pPr>
    </w:p>
    <w:p w:rsidR="00725702" w:rsidRPr="00AF2433" w:rsidRDefault="00725702" w:rsidP="00725702">
      <w:pPr>
        <w:spacing w:line="276" w:lineRule="auto"/>
        <w:rPr>
          <w:b/>
          <w:sz w:val="30"/>
          <w:szCs w:val="30"/>
        </w:rPr>
      </w:pPr>
    </w:p>
    <w:p w:rsidR="00725702" w:rsidRPr="00AF2433" w:rsidRDefault="00725702" w:rsidP="00725702">
      <w:pPr>
        <w:spacing w:line="276" w:lineRule="auto"/>
        <w:jc w:val="center"/>
        <w:rPr>
          <w:b/>
          <w:sz w:val="30"/>
          <w:szCs w:val="30"/>
        </w:rPr>
      </w:pPr>
      <w:r>
        <w:rPr>
          <w:b/>
          <w:sz w:val="30"/>
          <w:szCs w:val="30"/>
        </w:rPr>
        <w:t>COURSE CODE: CVE 505</w:t>
      </w:r>
    </w:p>
    <w:p w:rsidR="00725702" w:rsidRPr="00AF2433" w:rsidRDefault="00725702" w:rsidP="00725702">
      <w:pPr>
        <w:spacing w:line="276" w:lineRule="auto"/>
        <w:jc w:val="center"/>
        <w:rPr>
          <w:b/>
          <w:sz w:val="30"/>
          <w:szCs w:val="30"/>
        </w:rPr>
      </w:pPr>
      <w:r w:rsidRPr="00AF2433">
        <w:rPr>
          <w:b/>
          <w:sz w:val="30"/>
          <w:szCs w:val="30"/>
        </w:rPr>
        <w:t xml:space="preserve">COURSE TITLE: </w:t>
      </w:r>
      <w:r>
        <w:rPr>
          <w:b/>
          <w:sz w:val="30"/>
          <w:szCs w:val="30"/>
        </w:rPr>
        <w:t>WATER RESOURCES</w:t>
      </w:r>
      <w:r w:rsidR="00246C1F">
        <w:rPr>
          <w:b/>
          <w:sz w:val="30"/>
          <w:szCs w:val="30"/>
        </w:rPr>
        <w:t xml:space="preserve"> ENGINEERING</w:t>
      </w:r>
    </w:p>
    <w:p w:rsidR="00725702" w:rsidRPr="002532AF" w:rsidRDefault="00725702" w:rsidP="00725702">
      <w:pPr>
        <w:spacing w:line="276" w:lineRule="auto"/>
        <w:jc w:val="center"/>
        <w:rPr>
          <w:b/>
          <w:sz w:val="30"/>
          <w:szCs w:val="30"/>
        </w:rPr>
      </w:pPr>
    </w:p>
    <w:p w:rsidR="00725702" w:rsidRPr="002532AF" w:rsidRDefault="00725702" w:rsidP="00725702">
      <w:pPr>
        <w:jc w:val="center"/>
        <w:rPr>
          <w:b/>
          <w:sz w:val="30"/>
          <w:szCs w:val="30"/>
        </w:rPr>
      </w:pPr>
      <w:r w:rsidRPr="002532AF">
        <w:rPr>
          <w:b/>
          <w:sz w:val="30"/>
          <w:szCs w:val="30"/>
        </w:rPr>
        <w:t>PREPARED BY</w:t>
      </w:r>
    </w:p>
    <w:p w:rsidR="00725702" w:rsidRDefault="00725702" w:rsidP="00725702">
      <w:pPr>
        <w:jc w:val="center"/>
        <w:rPr>
          <w:b/>
          <w:sz w:val="30"/>
          <w:szCs w:val="30"/>
        </w:rPr>
      </w:pPr>
      <w:r>
        <w:rPr>
          <w:b/>
          <w:sz w:val="30"/>
          <w:szCs w:val="30"/>
        </w:rPr>
        <w:t>JASPER VICTORY UGOCHI</w:t>
      </w:r>
    </w:p>
    <w:p w:rsidR="00725702" w:rsidRPr="002532AF" w:rsidRDefault="00725702" w:rsidP="00725702">
      <w:pPr>
        <w:jc w:val="center"/>
        <w:rPr>
          <w:b/>
          <w:sz w:val="30"/>
          <w:szCs w:val="30"/>
        </w:rPr>
      </w:pPr>
      <w:r>
        <w:rPr>
          <w:b/>
          <w:sz w:val="30"/>
          <w:szCs w:val="30"/>
        </w:rPr>
        <w:t>(16/ENG03/033)</w:t>
      </w:r>
    </w:p>
    <w:p w:rsidR="00725702" w:rsidRPr="002532AF" w:rsidRDefault="00725702" w:rsidP="00725702">
      <w:pPr>
        <w:jc w:val="center"/>
        <w:rPr>
          <w:b/>
          <w:sz w:val="30"/>
          <w:szCs w:val="30"/>
        </w:rPr>
      </w:pPr>
    </w:p>
    <w:p w:rsidR="00725702" w:rsidRPr="002532AF" w:rsidRDefault="00725702" w:rsidP="00725702">
      <w:pPr>
        <w:jc w:val="center"/>
        <w:rPr>
          <w:b/>
          <w:sz w:val="30"/>
          <w:szCs w:val="30"/>
        </w:rPr>
      </w:pPr>
      <w:r w:rsidRPr="002532AF">
        <w:rPr>
          <w:b/>
          <w:sz w:val="30"/>
          <w:szCs w:val="30"/>
        </w:rPr>
        <w:t>SUBMITTED TO</w:t>
      </w:r>
    </w:p>
    <w:p w:rsidR="00725702" w:rsidRPr="002532AF" w:rsidRDefault="00725702" w:rsidP="00725702">
      <w:pPr>
        <w:jc w:val="center"/>
        <w:rPr>
          <w:b/>
          <w:sz w:val="30"/>
          <w:szCs w:val="30"/>
        </w:rPr>
      </w:pPr>
      <w:r>
        <w:rPr>
          <w:b/>
          <w:sz w:val="30"/>
          <w:szCs w:val="30"/>
        </w:rPr>
        <w:t>ENGR. ADEBANJO</w:t>
      </w:r>
    </w:p>
    <w:p w:rsidR="00725702" w:rsidRPr="002532AF" w:rsidRDefault="00725702" w:rsidP="00725702">
      <w:pPr>
        <w:jc w:val="center"/>
        <w:rPr>
          <w:b/>
          <w:sz w:val="30"/>
          <w:szCs w:val="30"/>
        </w:rPr>
      </w:pPr>
    </w:p>
    <w:p w:rsidR="00725702" w:rsidRPr="002532AF" w:rsidRDefault="00725702" w:rsidP="00725702">
      <w:pPr>
        <w:jc w:val="center"/>
        <w:rPr>
          <w:b/>
          <w:sz w:val="30"/>
          <w:szCs w:val="30"/>
        </w:rPr>
      </w:pPr>
      <w:r w:rsidRPr="002532AF">
        <w:rPr>
          <w:b/>
          <w:sz w:val="30"/>
          <w:szCs w:val="30"/>
        </w:rPr>
        <w:t>THE DEPARTMENT OF CIVIL ENGINEERING</w:t>
      </w:r>
    </w:p>
    <w:p w:rsidR="00725702" w:rsidRPr="00AF2433" w:rsidRDefault="00725702" w:rsidP="00725702">
      <w:pPr>
        <w:jc w:val="center"/>
        <w:rPr>
          <w:b/>
          <w:sz w:val="30"/>
          <w:szCs w:val="30"/>
        </w:rPr>
      </w:pPr>
      <w:r w:rsidRPr="002532AF">
        <w:rPr>
          <w:b/>
          <w:sz w:val="30"/>
          <w:szCs w:val="30"/>
        </w:rPr>
        <w:t>AFE BABALOLA UIVERSITY, ADO-EKITI</w:t>
      </w:r>
      <w:r w:rsidRPr="00AF2433">
        <w:rPr>
          <w:b/>
          <w:sz w:val="30"/>
          <w:szCs w:val="30"/>
        </w:rPr>
        <w:t xml:space="preserve">, </w:t>
      </w:r>
    </w:p>
    <w:p w:rsidR="00725702" w:rsidRPr="00AF2433" w:rsidRDefault="00725702" w:rsidP="00725702">
      <w:pPr>
        <w:jc w:val="center"/>
        <w:rPr>
          <w:b/>
          <w:sz w:val="30"/>
          <w:szCs w:val="30"/>
        </w:rPr>
      </w:pPr>
      <w:r w:rsidRPr="002532AF">
        <w:rPr>
          <w:b/>
          <w:sz w:val="30"/>
          <w:szCs w:val="30"/>
        </w:rPr>
        <w:t>EKITI STATE</w:t>
      </w:r>
    </w:p>
    <w:p w:rsidR="00725702" w:rsidRPr="00AF2433" w:rsidRDefault="00725702" w:rsidP="00725702">
      <w:pPr>
        <w:jc w:val="center"/>
        <w:rPr>
          <w:b/>
          <w:sz w:val="30"/>
          <w:szCs w:val="30"/>
        </w:rPr>
      </w:pPr>
    </w:p>
    <w:p w:rsidR="00725702" w:rsidRDefault="00725702" w:rsidP="00725702">
      <w:pPr>
        <w:jc w:val="right"/>
        <w:rPr>
          <w:b/>
          <w:sz w:val="30"/>
          <w:szCs w:val="30"/>
        </w:rPr>
      </w:pPr>
      <w:r>
        <w:rPr>
          <w:b/>
          <w:sz w:val="30"/>
          <w:szCs w:val="30"/>
        </w:rPr>
        <w:t>DATE: 18</w:t>
      </w:r>
      <w:r w:rsidRPr="00AF2433">
        <w:rPr>
          <w:b/>
          <w:sz w:val="30"/>
          <w:szCs w:val="30"/>
        </w:rPr>
        <w:t>/</w:t>
      </w:r>
      <w:r>
        <w:rPr>
          <w:b/>
          <w:sz w:val="30"/>
          <w:szCs w:val="30"/>
        </w:rPr>
        <w:t>01/2021</w:t>
      </w:r>
    </w:p>
    <w:p w:rsidR="008821A2" w:rsidRDefault="008821A2" w:rsidP="00725702">
      <w:pPr>
        <w:jc w:val="right"/>
        <w:rPr>
          <w:b/>
          <w:sz w:val="30"/>
          <w:szCs w:val="30"/>
        </w:rPr>
      </w:pPr>
    </w:p>
    <w:p w:rsidR="008821A2" w:rsidRPr="00AF2433" w:rsidRDefault="008821A2" w:rsidP="00725702">
      <w:pPr>
        <w:jc w:val="right"/>
        <w:rPr>
          <w:b/>
          <w:sz w:val="30"/>
          <w:szCs w:val="30"/>
        </w:rPr>
      </w:pPr>
    </w:p>
    <w:p w:rsidR="00725702" w:rsidRDefault="00725702" w:rsidP="000E649D">
      <w:pPr>
        <w:rPr>
          <w:b/>
          <w:sz w:val="24"/>
          <w:szCs w:val="24"/>
        </w:rPr>
      </w:pPr>
    </w:p>
    <w:p w:rsidR="000E649D" w:rsidRDefault="000E649D" w:rsidP="000E649D">
      <w:pPr>
        <w:pStyle w:val="ListParagraph"/>
        <w:numPr>
          <w:ilvl w:val="0"/>
          <w:numId w:val="7"/>
        </w:numPr>
        <w:ind w:left="142"/>
        <w:rPr>
          <w:b/>
          <w:sz w:val="24"/>
          <w:szCs w:val="24"/>
        </w:rPr>
      </w:pPr>
      <w:r>
        <w:rPr>
          <w:b/>
          <w:sz w:val="24"/>
          <w:szCs w:val="24"/>
        </w:rPr>
        <w:lastRenderedPageBreak/>
        <w:t>H</w:t>
      </w:r>
      <w:r w:rsidRPr="000E649D">
        <w:rPr>
          <w:b/>
          <w:sz w:val="24"/>
          <w:szCs w:val="24"/>
        </w:rPr>
        <w:t>ow a productive borehole can be sited and developed in fractured basement complex regions</w:t>
      </w:r>
      <w:r>
        <w:rPr>
          <w:b/>
          <w:sz w:val="24"/>
          <w:szCs w:val="24"/>
        </w:rPr>
        <w:t>:-</w:t>
      </w:r>
    </w:p>
    <w:p w:rsidR="00C665E3" w:rsidRDefault="00C52D97" w:rsidP="008821A2">
      <w:pPr>
        <w:pStyle w:val="ListParagraph"/>
        <w:ind w:left="142"/>
        <w:jc w:val="both"/>
        <w:rPr>
          <w:sz w:val="24"/>
          <w:szCs w:val="24"/>
        </w:rPr>
      </w:pPr>
      <w:r w:rsidRPr="00C52D97">
        <w:rPr>
          <w:sz w:val="24"/>
          <w:szCs w:val="24"/>
        </w:rPr>
        <w:t>Groundwater o</w:t>
      </w:r>
      <w:r>
        <w:rPr>
          <w:sz w:val="24"/>
          <w:szCs w:val="24"/>
        </w:rPr>
        <w:t xml:space="preserve">ccurs in the weathered basement </w:t>
      </w:r>
      <w:r w:rsidRPr="00C52D97">
        <w:rPr>
          <w:sz w:val="24"/>
          <w:szCs w:val="24"/>
        </w:rPr>
        <w:t>and in jointed/fractured/sheared/faulted basement columns. The weathered basement</w:t>
      </w:r>
      <w:r>
        <w:rPr>
          <w:sz w:val="24"/>
          <w:szCs w:val="24"/>
        </w:rPr>
        <w:t xml:space="preserve"> </w:t>
      </w:r>
      <w:r w:rsidRPr="00C52D97">
        <w:rPr>
          <w:sz w:val="24"/>
          <w:szCs w:val="24"/>
        </w:rPr>
        <w:t>aquif</w:t>
      </w:r>
      <w:r>
        <w:rPr>
          <w:sz w:val="24"/>
          <w:szCs w:val="24"/>
        </w:rPr>
        <w:t xml:space="preserve">er is porous but usually of low </w:t>
      </w:r>
      <w:r w:rsidRPr="00C52D97">
        <w:rPr>
          <w:sz w:val="24"/>
          <w:szCs w:val="24"/>
        </w:rPr>
        <w:t>permeability</w:t>
      </w:r>
      <w:r>
        <w:rPr>
          <w:sz w:val="24"/>
          <w:szCs w:val="24"/>
        </w:rPr>
        <w:t xml:space="preserve"> </w:t>
      </w:r>
      <w:r w:rsidRPr="00C52D97">
        <w:rPr>
          <w:sz w:val="24"/>
          <w:szCs w:val="24"/>
        </w:rPr>
        <w:t>because of its clayey nature while the storage</w:t>
      </w:r>
      <w:r>
        <w:rPr>
          <w:sz w:val="24"/>
          <w:szCs w:val="24"/>
        </w:rPr>
        <w:t xml:space="preserve"> </w:t>
      </w:r>
      <w:r w:rsidRPr="00C52D97">
        <w:rPr>
          <w:sz w:val="24"/>
          <w:szCs w:val="24"/>
        </w:rPr>
        <w:t>capacity could be significantly high due to</w:t>
      </w:r>
      <w:r>
        <w:rPr>
          <w:sz w:val="24"/>
          <w:szCs w:val="24"/>
        </w:rPr>
        <w:t xml:space="preserve"> </w:t>
      </w:r>
      <w:r w:rsidRPr="00C52D97">
        <w:rPr>
          <w:sz w:val="24"/>
          <w:szCs w:val="24"/>
        </w:rPr>
        <w:t>relatively high porosity</w:t>
      </w:r>
      <w:r>
        <w:rPr>
          <w:sz w:val="24"/>
          <w:szCs w:val="24"/>
        </w:rPr>
        <w:t>.</w:t>
      </w:r>
    </w:p>
    <w:p w:rsidR="00B96BDB" w:rsidRDefault="00B96BDB" w:rsidP="008821A2">
      <w:pPr>
        <w:pStyle w:val="ListParagraph"/>
        <w:ind w:left="142"/>
        <w:jc w:val="both"/>
        <w:rPr>
          <w:sz w:val="24"/>
          <w:szCs w:val="24"/>
        </w:rPr>
      </w:pPr>
      <w:r w:rsidRPr="00B96BDB">
        <w:rPr>
          <w:sz w:val="24"/>
          <w:szCs w:val="24"/>
        </w:rPr>
        <w:t>The secondary</w:t>
      </w:r>
      <w:r>
        <w:rPr>
          <w:sz w:val="24"/>
          <w:szCs w:val="24"/>
        </w:rPr>
        <w:t xml:space="preserve"> porosities arising from </w:t>
      </w:r>
      <w:r w:rsidRPr="00B96BDB">
        <w:rPr>
          <w:sz w:val="24"/>
          <w:szCs w:val="24"/>
        </w:rPr>
        <w:t>fractures create significantly large storage capacity in fractured basement aquifers. The connectivity of these geological features enhances the groundwater yielding capacity of the fractured basement aquifers. Where both the weathered and fractured basement aquifers exist,</w:t>
      </w:r>
      <w:r w:rsidR="008821A2">
        <w:rPr>
          <w:sz w:val="24"/>
          <w:szCs w:val="24"/>
        </w:rPr>
        <w:t xml:space="preserve"> the groundwater yield is high. </w:t>
      </w:r>
      <w:r w:rsidRPr="00B96BDB">
        <w:rPr>
          <w:sz w:val="24"/>
          <w:szCs w:val="24"/>
        </w:rPr>
        <w:t>Aquifers (weathered and fractured basement) in the basement complex environment are discontinuous and most times limited in lateral and depth extent. Abortive and productive boreholes could be drilled within the same premises when such abortive boreholes are not properly cited to exploit existing aquifers.</w:t>
      </w:r>
    </w:p>
    <w:p w:rsidR="00813D9A" w:rsidRDefault="00813D9A" w:rsidP="008821A2">
      <w:pPr>
        <w:pStyle w:val="ListParagraph"/>
        <w:ind w:left="142"/>
        <w:jc w:val="both"/>
        <w:rPr>
          <w:sz w:val="24"/>
          <w:szCs w:val="24"/>
        </w:rPr>
      </w:pPr>
      <w:r w:rsidRPr="00813D9A">
        <w:rPr>
          <w:sz w:val="24"/>
          <w:szCs w:val="24"/>
        </w:rPr>
        <w:t>The electrical resistivity method involving 1D Vertical Electrical Sounding (VES) is commonly used to identify aquifers in basement complex environment</w:t>
      </w:r>
      <w:r>
        <w:rPr>
          <w:sz w:val="24"/>
          <w:szCs w:val="24"/>
        </w:rPr>
        <w:t xml:space="preserve">. </w:t>
      </w:r>
      <w:r w:rsidRPr="00813D9A">
        <w:rPr>
          <w:sz w:val="24"/>
          <w:szCs w:val="24"/>
        </w:rPr>
        <w:t xml:space="preserve">At times, the VES techniques is preceded by horizontal profiling or electromagnetic profiling as a reconnaissance technique to map areas with thick weathered layer (overburden) and or discontinuities created by faults and fractured zones while the </w:t>
      </w:r>
      <w:r>
        <w:rPr>
          <w:sz w:val="24"/>
          <w:szCs w:val="24"/>
        </w:rPr>
        <w:t>VES is adopted as a confirmator</w:t>
      </w:r>
      <w:r w:rsidRPr="00813D9A">
        <w:rPr>
          <w:sz w:val="24"/>
          <w:szCs w:val="24"/>
        </w:rPr>
        <w:t>y technique</w:t>
      </w:r>
      <w:r w:rsidR="004177F9">
        <w:rPr>
          <w:sz w:val="24"/>
          <w:szCs w:val="24"/>
        </w:rPr>
        <w:t>.</w:t>
      </w:r>
    </w:p>
    <w:p w:rsidR="00CA4C6E" w:rsidRDefault="00CA4C6E" w:rsidP="008821A2">
      <w:pPr>
        <w:pStyle w:val="ListParagraph"/>
        <w:ind w:left="142"/>
        <w:jc w:val="both"/>
        <w:rPr>
          <w:sz w:val="24"/>
          <w:szCs w:val="24"/>
        </w:rPr>
      </w:pPr>
    </w:p>
    <w:p w:rsidR="004177F9" w:rsidRDefault="0047389E" w:rsidP="008821A2">
      <w:pPr>
        <w:pStyle w:val="ListParagraph"/>
        <w:ind w:left="142"/>
        <w:jc w:val="both"/>
        <w:rPr>
          <w:sz w:val="24"/>
          <w:szCs w:val="24"/>
        </w:rPr>
      </w:pPr>
      <w:r>
        <w:rPr>
          <w:sz w:val="24"/>
          <w:szCs w:val="24"/>
        </w:rPr>
        <w:t>The design of a borehole must be proceeded by well executed pr</w:t>
      </w:r>
      <w:r w:rsidRPr="0047389E">
        <w:rPr>
          <w:sz w:val="24"/>
          <w:szCs w:val="24"/>
        </w:rPr>
        <w:t>e</w:t>
      </w:r>
      <w:r>
        <w:rPr>
          <w:sz w:val="24"/>
          <w:szCs w:val="24"/>
        </w:rPr>
        <w:t>-</w:t>
      </w:r>
      <w:r w:rsidRPr="0047389E">
        <w:rPr>
          <w:sz w:val="24"/>
          <w:szCs w:val="24"/>
        </w:rPr>
        <w:t>drilling</w:t>
      </w:r>
      <w:r>
        <w:rPr>
          <w:sz w:val="24"/>
          <w:szCs w:val="24"/>
        </w:rPr>
        <w:t xml:space="preserve"> </w:t>
      </w:r>
      <w:r w:rsidRPr="0047389E">
        <w:rPr>
          <w:sz w:val="24"/>
          <w:szCs w:val="24"/>
        </w:rPr>
        <w:t>feas</w:t>
      </w:r>
      <w:r>
        <w:rPr>
          <w:sz w:val="24"/>
          <w:szCs w:val="24"/>
        </w:rPr>
        <w:t xml:space="preserve">ibility studies which most of </w:t>
      </w:r>
      <w:r w:rsidRPr="0047389E">
        <w:rPr>
          <w:sz w:val="24"/>
          <w:szCs w:val="24"/>
        </w:rPr>
        <w:t>the time</w:t>
      </w:r>
      <w:r>
        <w:rPr>
          <w:sz w:val="24"/>
          <w:szCs w:val="24"/>
        </w:rPr>
        <w:t xml:space="preserve"> </w:t>
      </w:r>
      <w:r w:rsidRPr="0047389E">
        <w:rPr>
          <w:sz w:val="24"/>
          <w:szCs w:val="24"/>
        </w:rPr>
        <w:t>rely on geophysical studies of the subsurface</w:t>
      </w:r>
      <w:r>
        <w:rPr>
          <w:sz w:val="24"/>
          <w:szCs w:val="24"/>
        </w:rPr>
        <w:t xml:space="preserve"> geology. The design </w:t>
      </w:r>
      <w:r w:rsidRPr="0047389E">
        <w:rPr>
          <w:sz w:val="24"/>
          <w:szCs w:val="24"/>
        </w:rPr>
        <w:t>of a</w:t>
      </w:r>
      <w:r>
        <w:rPr>
          <w:sz w:val="24"/>
          <w:szCs w:val="24"/>
        </w:rPr>
        <w:t xml:space="preserve"> water well depends</w:t>
      </w:r>
      <w:r w:rsidRPr="0047389E">
        <w:rPr>
          <w:sz w:val="24"/>
          <w:szCs w:val="24"/>
        </w:rPr>
        <w:t xml:space="preserve"> on the type of aquifer</w:t>
      </w:r>
      <w:r>
        <w:rPr>
          <w:sz w:val="24"/>
          <w:szCs w:val="24"/>
        </w:rPr>
        <w:t xml:space="preserve"> system to be exploited </w:t>
      </w:r>
      <w:r w:rsidRPr="0047389E">
        <w:rPr>
          <w:sz w:val="24"/>
          <w:szCs w:val="24"/>
        </w:rPr>
        <w:t>and the discharge rate</w:t>
      </w:r>
      <w:r>
        <w:rPr>
          <w:sz w:val="24"/>
          <w:szCs w:val="24"/>
        </w:rPr>
        <w:t xml:space="preserve"> </w:t>
      </w:r>
      <w:r w:rsidRPr="0047389E">
        <w:rPr>
          <w:sz w:val="24"/>
          <w:szCs w:val="24"/>
        </w:rPr>
        <w:t>required (or supply demand) must be</w:t>
      </w:r>
      <w:r>
        <w:rPr>
          <w:sz w:val="24"/>
          <w:szCs w:val="24"/>
        </w:rPr>
        <w:t xml:space="preserve"> </w:t>
      </w:r>
      <w:r w:rsidRPr="0047389E">
        <w:rPr>
          <w:sz w:val="24"/>
          <w:szCs w:val="24"/>
        </w:rPr>
        <w:t>decided before a borehole can be properl</w:t>
      </w:r>
      <w:r>
        <w:rPr>
          <w:sz w:val="24"/>
          <w:szCs w:val="24"/>
        </w:rPr>
        <w:t xml:space="preserve">y designed (Anderson, 1973). It </w:t>
      </w:r>
      <w:r w:rsidRPr="0047389E">
        <w:rPr>
          <w:sz w:val="24"/>
          <w:szCs w:val="24"/>
        </w:rPr>
        <w:t>will</w:t>
      </w:r>
      <w:r>
        <w:rPr>
          <w:sz w:val="24"/>
          <w:szCs w:val="24"/>
        </w:rPr>
        <w:t xml:space="preserve"> </w:t>
      </w:r>
      <w:r w:rsidRPr="0047389E">
        <w:rPr>
          <w:sz w:val="24"/>
          <w:szCs w:val="24"/>
        </w:rPr>
        <w:t>determine the size of pump to be installed,</w:t>
      </w:r>
      <w:r>
        <w:rPr>
          <w:sz w:val="24"/>
          <w:szCs w:val="24"/>
        </w:rPr>
        <w:t xml:space="preserve"> which, in tum, will govern</w:t>
      </w:r>
      <w:r w:rsidRPr="0047389E">
        <w:rPr>
          <w:sz w:val="24"/>
          <w:szCs w:val="24"/>
        </w:rPr>
        <w:t xml:space="preserve"> the minimum</w:t>
      </w:r>
      <w:r>
        <w:rPr>
          <w:sz w:val="24"/>
          <w:szCs w:val="24"/>
        </w:rPr>
        <w:t xml:space="preserve"> </w:t>
      </w:r>
      <w:r w:rsidRPr="0047389E">
        <w:rPr>
          <w:sz w:val="24"/>
          <w:szCs w:val="24"/>
        </w:rPr>
        <w:t>internal diameter (</w:t>
      </w:r>
      <w:proofErr w:type="spellStart"/>
      <w:proofErr w:type="gramStart"/>
      <w:r w:rsidRPr="0047389E">
        <w:rPr>
          <w:sz w:val="24"/>
          <w:szCs w:val="24"/>
        </w:rPr>
        <w:t>lD</w:t>
      </w:r>
      <w:proofErr w:type="spellEnd"/>
      <w:proofErr w:type="gramEnd"/>
      <w:r w:rsidRPr="0047389E">
        <w:rPr>
          <w:sz w:val="24"/>
          <w:szCs w:val="24"/>
        </w:rPr>
        <w:t>) of the pump-chamber</w:t>
      </w:r>
      <w:r>
        <w:rPr>
          <w:sz w:val="24"/>
          <w:szCs w:val="24"/>
        </w:rPr>
        <w:t xml:space="preserve"> </w:t>
      </w:r>
      <w:r w:rsidRPr="0047389E">
        <w:rPr>
          <w:sz w:val="24"/>
          <w:szCs w:val="24"/>
        </w:rPr>
        <w:t>casing. The cardinal rule of well design is</w:t>
      </w:r>
      <w:r>
        <w:rPr>
          <w:sz w:val="24"/>
          <w:szCs w:val="24"/>
        </w:rPr>
        <w:t xml:space="preserve"> </w:t>
      </w:r>
      <w:r w:rsidRPr="0047389E">
        <w:rPr>
          <w:sz w:val="24"/>
          <w:szCs w:val="24"/>
        </w:rPr>
        <w:t>that the ID of pump chamber must be large</w:t>
      </w:r>
      <w:r>
        <w:rPr>
          <w:sz w:val="24"/>
          <w:szCs w:val="24"/>
        </w:rPr>
        <w:t xml:space="preserve"> </w:t>
      </w:r>
      <w:r w:rsidRPr="0047389E">
        <w:rPr>
          <w:sz w:val="24"/>
          <w:szCs w:val="24"/>
        </w:rPr>
        <w:t>enough to accommodate the pump-shroud.</w:t>
      </w:r>
      <w:r>
        <w:rPr>
          <w:sz w:val="24"/>
          <w:szCs w:val="24"/>
        </w:rPr>
        <w:t xml:space="preserve"> C</w:t>
      </w:r>
      <w:r w:rsidRPr="0047389E">
        <w:rPr>
          <w:sz w:val="24"/>
          <w:szCs w:val="24"/>
        </w:rPr>
        <w:t>able and risers. An average design will</w:t>
      </w:r>
      <w:r>
        <w:rPr>
          <w:sz w:val="24"/>
          <w:szCs w:val="24"/>
        </w:rPr>
        <w:t xml:space="preserve"> </w:t>
      </w:r>
      <w:r w:rsidRPr="0047389E">
        <w:rPr>
          <w:sz w:val="24"/>
          <w:szCs w:val="24"/>
        </w:rPr>
        <w:t>incorporate the following features: total drill</w:t>
      </w:r>
      <w:r>
        <w:rPr>
          <w:sz w:val="24"/>
          <w:szCs w:val="24"/>
        </w:rPr>
        <w:t xml:space="preserve"> </w:t>
      </w:r>
      <w:r w:rsidRPr="0047389E">
        <w:rPr>
          <w:sz w:val="24"/>
          <w:szCs w:val="24"/>
        </w:rPr>
        <w:t>depth (TDD), drilled diameter. Casing</w:t>
      </w:r>
      <w:r>
        <w:rPr>
          <w:sz w:val="24"/>
          <w:szCs w:val="24"/>
        </w:rPr>
        <w:t xml:space="preserve"> </w:t>
      </w:r>
      <w:r w:rsidRPr="0047389E">
        <w:rPr>
          <w:sz w:val="24"/>
          <w:szCs w:val="24"/>
        </w:rPr>
        <w:t>selec</w:t>
      </w:r>
      <w:r>
        <w:rPr>
          <w:sz w:val="24"/>
          <w:szCs w:val="24"/>
        </w:rPr>
        <w:t xml:space="preserve">tion, screen selection, casing </w:t>
      </w:r>
      <w:r w:rsidRPr="0047389E">
        <w:rPr>
          <w:sz w:val="24"/>
          <w:szCs w:val="24"/>
        </w:rPr>
        <w:t>screening</w:t>
      </w:r>
      <w:r>
        <w:rPr>
          <w:sz w:val="24"/>
          <w:szCs w:val="24"/>
        </w:rPr>
        <w:t xml:space="preserve"> </w:t>
      </w:r>
      <w:r w:rsidRPr="0047389E">
        <w:rPr>
          <w:sz w:val="24"/>
          <w:szCs w:val="24"/>
        </w:rPr>
        <w:t>installat</w:t>
      </w:r>
      <w:r>
        <w:rPr>
          <w:sz w:val="24"/>
          <w:szCs w:val="24"/>
        </w:rPr>
        <w:t>ion and gravel pack design</w:t>
      </w:r>
      <w:r w:rsidRPr="0047389E">
        <w:rPr>
          <w:sz w:val="24"/>
          <w:szCs w:val="24"/>
        </w:rPr>
        <w:t>. A rotary</w:t>
      </w:r>
      <w:r>
        <w:rPr>
          <w:sz w:val="24"/>
          <w:szCs w:val="24"/>
        </w:rPr>
        <w:t xml:space="preserve"> </w:t>
      </w:r>
      <w:r w:rsidRPr="0047389E">
        <w:rPr>
          <w:sz w:val="24"/>
          <w:szCs w:val="24"/>
        </w:rPr>
        <w:t>rig comprises  of a floor on which is mounted</w:t>
      </w:r>
      <w:r>
        <w:rPr>
          <w:sz w:val="24"/>
          <w:szCs w:val="24"/>
        </w:rPr>
        <w:t xml:space="preserve"> </w:t>
      </w:r>
      <w:r w:rsidRPr="0047389E">
        <w:rPr>
          <w:sz w:val="24"/>
          <w:szCs w:val="24"/>
        </w:rPr>
        <w:t>a diesel engine power unit, a mud pump for</w:t>
      </w:r>
      <w:r>
        <w:rPr>
          <w:sz w:val="24"/>
          <w:szCs w:val="24"/>
        </w:rPr>
        <w:t xml:space="preserve"> </w:t>
      </w:r>
      <w:r w:rsidRPr="0047389E">
        <w:rPr>
          <w:sz w:val="24"/>
          <w:szCs w:val="24"/>
        </w:rPr>
        <w:t>circulating the fluid, a winch for raising or</w:t>
      </w:r>
      <w:r>
        <w:rPr>
          <w:sz w:val="24"/>
          <w:szCs w:val="24"/>
        </w:rPr>
        <w:t xml:space="preserve"> </w:t>
      </w:r>
      <w:r w:rsidRPr="0047389E">
        <w:rPr>
          <w:sz w:val="24"/>
          <w:szCs w:val="24"/>
        </w:rPr>
        <w:t>lowering the drill string and a mast from</w:t>
      </w:r>
      <w:r>
        <w:rPr>
          <w:sz w:val="24"/>
          <w:szCs w:val="24"/>
        </w:rPr>
        <w:t xml:space="preserve"> </w:t>
      </w:r>
      <w:r w:rsidRPr="0047389E">
        <w:rPr>
          <w:sz w:val="24"/>
          <w:szCs w:val="24"/>
        </w:rPr>
        <w:t>which the</w:t>
      </w:r>
      <w:r>
        <w:rPr>
          <w:sz w:val="24"/>
          <w:szCs w:val="24"/>
        </w:rPr>
        <w:t xml:space="preserve"> drill string is suspended</w:t>
      </w:r>
      <w:r w:rsidRPr="0047389E">
        <w:rPr>
          <w:sz w:val="24"/>
          <w:szCs w:val="24"/>
        </w:rPr>
        <w:t>. The</w:t>
      </w:r>
      <w:r>
        <w:rPr>
          <w:sz w:val="24"/>
          <w:szCs w:val="24"/>
        </w:rPr>
        <w:t xml:space="preserve"> </w:t>
      </w:r>
      <w:r w:rsidRPr="0047389E">
        <w:rPr>
          <w:sz w:val="24"/>
          <w:szCs w:val="24"/>
        </w:rPr>
        <w:t>drill stri</w:t>
      </w:r>
      <w:r>
        <w:rPr>
          <w:sz w:val="24"/>
          <w:szCs w:val="24"/>
        </w:rPr>
        <w:t>ng is made up of lengths of heav</w:t>
      </w:r>
      <w:r w:rsidRPr="0047389E">
        <w:rPr>
          <w:sz w:val="24"/>
          <w:szCs w:val="24"/>
        </w:rPr>
        <w:t>y-duty steel tubing or drill pipe, with the drill-bit assembly attached to the bottom. The</w:t>
      </w:r>
      <w:r>
        <w:rPr>
          <w:sz w:val="24"/>
          <w:szCs w:val="24"/>
        </w:rPr>
        <w:t xml:space="preserve"> </w:t>
      </w:r>
      <w:r w:rsidRPr="0047389E">
        <w:rPr>
          <w:sz w:val="24"/>
          <w:szCs w:val="24"/>
        </w:rPr>
        <w:t>drilling fluid or mud is mixed</w:t>
      </w:r>
      <w:r>
        <w:rPr>
          <w:sz w:val="24"/>
          <w:szCs w:val="24"/>
        </w:rPr>
        <w:t xml:space="preserve"> in a mud pit and is pumped by mud pump through </w:t>
      </w:r>
      <w:r w:rsidRPr="0047389E">
        <w:rPr>
          <w:sz w:val="24"/>
          <w:szCs w:val="24"/>
        </w:rPr>
        <w:t>the</w:t>
      </w:r>
      <w:r>
        <w:rPr>
          <w:sz w:val="24"/>
          <w:szCs w:val="24"/>
        </w:rPr>
        <w:t xml:space="preserve"> </w:t>
      </w:r>
      <w:proofErr w:type="spellStart"/>
      <w:proofErr w:type="gramStart"/>
      <w:r w:rsidRPr="0047389E">
        <w:rPr>
          <w:sz w:val="24"/>
          <w:szCs w:val="24"/>
        </w:rPr>
        <w:t>kelly</w:t>
      </w:r>
      <w:proofErr w:type="spellEnd"/>
      <w:proofErr w:type="gramEnd"/>
      <w:r w:rsidRPr="0047389E">
        <w:rPr>
          <w:sz w:val="24"/>
          <w:szCs w:val="24"/>
        </w:rPr>
        <w:t xml:space="preserve"> hose to a water swivel at the top</w:t>
      </w:r>
      <w:r>
        <w:rPr>
          <w:sz w:val="24"/>
          <w:szCs w:val="24"/>
        </w:rPr>
        <w:t>.</w:t>
      </w:r>
    </w:p>
    <w:p w:rsidR="0047389E" w:rsidRPr="00C52D97" w:rsidRDefault="0047389E" w:rsidP="008821A2">
      <w:pPr>
        <w:pStyle w:val="ListParagraph"/>
        <w:ind w:left="142"/>
        <w:jc w:val="both"/>
        <w:rPr>
          <w:sz w:val="24"/>
          <w:szCs w:val="24"/>
        </w:rPr>
      </w:pPr>
      <w:r w:rsidRPr="0047389E">
        <w:rPr>
          <w:sz w:val="24"/>
          <w:szCs w:val="24"/>
        </w:rPr>
        <w:t>This swivel is the unit from which the</w:t>
      </w:r>
      <w:r>
        <w:rPr>
          <w:sz w:val="24"/>
          <w:szCs w:val="24"/>
        </w:rPr>
        <w:t xml:space="preserve"> </w:t>
      </w:r>
      <w:r w:rsidRPr="0047389E">
        <w:rPr>
          <w:sz w:val="24"/>
          <w:szCs w:val="24"/>
        </w:rPr>
        <w:t>enti</w:t>
      </w:r>
      <w:r>
        <w:rPr>
          <w:sz w:val="24"/>
          <w:szCs w:val="24"/>
        </w:rPr>
        <w:t>re drilling string is suspended</w:t>
      </w:r>
      <w:r w:rsidRPr="0047389E">
        <w:rPr>
          <w:sz w:val="24"/>
          <w:szCs w:val="24"/>
        </w:rPr>
        <w:t xml:space="preserve"> and allows</w:t>
      </w:r>
      <w:r>
        <w:rPr>
          <w:sz w:val="24"/>
          <w:szCs w:val="24"/>
        </w:rPr>
        <w:t xml:space="preserve"> the </w:t>
      </w:r>
      <w:r w:rsidRPr="0047389E">
        <w:rPr>
          <w:sz w:val="24"/>
          <w:szCs w:val="24"/>
        </w:rPr>
        <w:t>mud to pass while the drill string rotates.</w:t>
      </w:r>
      <w:r>
        <w:rPr>
          <w:sz w:val="24"/>
          <w:szCs w:val="24"/>
        </w:rPr>
        <w:t xml:space="preserve"> </w:t>
      </w:r>
      <w:r w:rsidRPr="0047389E">
        <w:rPr>
          <w:sz w:val="24"/>
          <w:szCs w:val="24"/>
        </w:rPr>
        <w:t>The mud passes down the drill string to the</w:t>
      </w:r>
      <w:r>
        <w:rPr>
          <w:sz w:val="24"/>
          <w:szCs w:val="24"/>
        </w:rPr>
        <w:t xml:space="preserve"> </w:t>
      </w:r>
      <w:r w:rsidRPr="0047389E">
        <w:rPr>
          <w:sz w:val="24"/>
          <w:szCs w:val="24"/>
        </w:rPr>
        <w:t>bit which i</w:t>
      </w:r>
      <w:r>
        <w:rPr>
          <w:sz w:val="24"/>
          <w:szCs w:val="24"/>
        </w:rPr>
        <w:t>t leaves by ports in the bit fa</w:t>
      </w:r>
      <w:r w:rsidRPr="0047389E">
        <w:rPr>
          <w:sz w:val="24"/>
          <w:szCs w:val="24"/>
        </w:rPr>
        <w:t>ces,</w:t>
      </w:r>
      <w:r>
        <w:rPr>
          <w:sz w:val="24"/>
          <w:szCs w:val="24"/>
        </w:rPr>
        <w:t xml:space="preserve"> and then return</w:t>
      </w:r>
      <w:r w:rsidRPr="0047389E">
        <w:rPr>
          <w:sz w:val="24"/>
          <w:szCs w:val="24"/>
        </w:rPr>
        <w:t>s up the annulus around the</w:t>
      </w:r>
      <w:r>
        <w:rPr>
          <w:sz w:val="24"/>
          <w:szCs w:val="24"/>
        </w:rPr>
        <w:t xml:space="preserve"> drill string to the mud pits. </w:t>
      </w:r>
      <w:r w:rsidRPr="0047389E">
        <w:rPr>
          <w:sz w:val="24"/>
          <w:szCs w:val="24"/>
        </w:rPr>
        <w:t>The mud pit has two chambers: the first and</w:t>
      </w:r>
      <w:r>
        <w:rPr>
          <w:sz w:val="24"/>
          <w:szCs w:val="24"/>
        </w:rPr>
        <w:t xml:space="preserve"> </w:t>
      </w:r>
      <w:r w:rsidRPr="0047389E">
        <w:rPr>
          <w:sz w:val="24"/>
          <w:szCs w:val="24"/>
        </w:rPr>
        <w:t>the smaller all</w:t>
      </w:r>
      <w:r>
        <w:rPr>
          <w:sz w:val="24"/>
          <w:szCs w:val="24"/>
        </w:rPr>
        <w:t xml:space="preserve"> </w:t>
      </w:r>
      <w:r w:rsidR="00054894">
        <w:rPr>
          <w:sz w:val="24"/>
          <w:szCs w:val="24"/>
        </w:rPr>
        <w:t>of cuttings to settle from</w:t>
      </w:r>
      <w:r w:rsidRPr="0047389E">
        <w:rPr>
          <w:sz w:val="24"/>
          <w:szCs w:val="24"/>
        </w:rPr>
        <w:t xml:space="preserve"> the</w:t>
      </w:r>
      <w:r w:rsidR="00054894">
        <w:rPr>
          <w:sz w:val="24"/>
          <w:szCs w:val="24"/>
        </w:rPr>
        <w:t xml:space="preserve"> mud (settlement </w:t>
      </w:r>
      <w:r w:rsidRPr="0047389E">
        <w:rPr>
          <w:sz w:val="24"/>
          <w:szCs w:val="24"/>
        </w:rPr>
        <w:t>pit) before it passes to the</w:t>
      </w:r>
      <w:r w:rsidR="00054894">
        <w:rPr>
          <w:sz w:val="24"/>
          <w:szCs w:val="24"/>
        </w:rPr>
        <w:t xml:space="preserve"> </w:t>
      </w:r>
      <w:r w:rsidRPr="0047389E">
        <w:rPr>
          <w:sz w:val="24"/>
          <w:szCs w:val="24"/>
        </w:rPr>
        <w:t>second chamber which acts as a sump for</w:t>
      </w:r>
      <w:r w:rsidR="00054894">
        <w:rPr>
          <w:sz w:val="24"/>
          <w:szCs w:val="24"/>
        </w:rPr>
        <w:t xml:space="preserve"> </w:t>
      </w:r>
      <w:r w:rsidRPr="0047389E">
        <w:rPr>
          <w:sz w:val="24"/>
          <w:szCs w:val="24"/>
        </w:rPr>
        <w:t>the mud pump (Driscoll, 1986). The mud</w:t>
      </w:r>
      <w:r w:rsidR="00054894">
        <w:rPr>
          <w:sz w:val="24"/>
          <w:szCs w:val="24"/>
        </w:rPr>
        <w:t xml:space="preserve"> </w:t>
      </w:r>
      <w:r w:rsidRPr="0047389E">
        <w:rPr>
          <w:sz w:val="24"/>
          <w:szCs w:val="24"/>
        </w:rPr>
        <w:t>removes cuttings from the bit, carries the</w:t>
      </w:r>
      <w:r w:rsidR="00054894">
        <w:rPr>
          <w:sz w:val="24"/>
          <w:szCs w:val="24"/>
        </w:rPr>
        <w:t xml:space="preserve"> mud</w:t>
      </w:r>
      <w:r w:rsidRPr="0047389E">
        <w:rPr>
          <w:sz w:val="24"/>
          <w:szCs w:val="24"/>
        </w:rPr>
        <w:t xml:space="preserve"> into the mud pits. It cleans, cools and</w:t>
      </w:r>
      <w:r w:rsidR="00054894">
        <w:rPr>
          <w:sz w:val="24"/>
          <w:szCs w:val="24"/>
        </w:rPr>
        <w:t xml:space="preserve"> </w:t>
      </w:r>
      <w:r w:rsidRPr="0047389E">
        <w:rPr>
          <w:sz w:val="24"/>
          <w:szCs w:val="24"/>
        </w:rPr>
        <w:t>lubricates</w:t>
      </w:r>
      <w:r w:rsidR="00054894">
        <w:rPr>
          <w:sz w:val="24"/>
          <w:szCs w:val="24"/>
        </w:rPr>
        <w:t xml:space="preserve"> the drill-bit and drill-</w:t>
      </w:r>
      <w:proofErr w:type="spellStart"/>
      <w:r w:rsidR="00054894">
        <w:rPr>
          <w:sz w:val="24"/>
          <w:szCs w:val="24"/>
        </w:rPr>
        <w:t>strin</w:t>
      </w:r>
      <w:r w:rsidR="00C7232F">
        <w:rPr>
          <w:sz w:val="24"/>
          <w:szCs w:val="24"/>
        </w:rPr>
        <w:t>u</w:t>
      </w:r>
      <w:r w:rsidR="00054894">
        <w:rPr>
          <w:sz w:val="24"/>
          <w:szCs w:val="24"/>
        </w:rPr>
        <w:t>p</w:t>
      </w:r>
      <w:proofErr w:type="spellEnd"/>
      <w:r w:rsidRPr="0047389E">
        <w:rPr>
          <w:sz w:val="24"/>
          <w:szCs w:val="24"/>
        </w:rPr>
        <w:t>. It</w:t>
      </w:r>
      <w:r w:rsidR="00054894">
        <w:rPr>
          <w:sz w:val="24"/>
          <w:szCs w:val="24"/>
        </w:rPr>
        <w:t xml:space="preserve"> </w:t>
      </w:r>
      <w:r w:rsidRPr="0047389E">
        <w:rPr>
          <w:sz w:val="24"/>
          <w:szCs w:val="24"/>
        </w:rPr>
        <w:t>exerts a supportive mud cake on the</w:t>
      </w:r>
      <w:r w:rsidR="00054894">
        <w:rPr>
          <w:sz w:val="24"/>
          <w:szCs w:val="24"/>
        </w:rPr>
        <w:t xml:space="preserve"> </w:t>
      </w:r>
      <w:r w:rsidRPr="0047389E">
        <w:rPr>
          <w:sz w:val="24"/>
          <w:szCs w:val="24"/>
        </w:rPr>
        <w:t>borehole walls to prevent caving of the</w:t>
      </w:r>
      <w:r w:rsidR="00054894">
        <w:rPr>
          <w:sz w:val="24"/>
          <w:szCs w:val="24"/>
        </w:rPr>
        <w:t xml:space="preserve"> </w:t>
      </w:r>
      <w:r w:rsidRPr="0047389E">
        <w:rPr>
          <w:sz w:val="24"/>
          <w:szCs w:val="24"/>
        </w:rPr>
        <w:t>formation. It also retains cuttings in</w:t>
      </w:r>
      <w:r w:rsidR="00054894">
        <w:rPr>
          <w:sz w:val="24"/>
          <w:szCs w:val="24"/>
        </w:rPr>
        <w:t xml:space="preserve"> </w:t>
      </w:r>
      <w:r w:rsidRPr="0047389E">
        <w:rPr>
          <w:sz w:val="24"/>
          <w:szCs w:val="24"/>
        </w:rPr>
        <w:t>suspension while the drilling stops to add</w:t>
      </w:r>
      <w:r w:rsidR="00054894">
        <w:rPr>
          <w:sz w:val="24"/>
          <w:szCs w:val="24"/>
        </w:rPr>
        <w:t xml:space="preserve"> </w:t>
      </w:r>
      <w:r w:rsidRPr="0047389E">
        <w:rPr>
          <w:sz w:val="24"/>
          <w:szCs w:val="24"/>
        </w:rPr>
        <w:t xml:space="preserve">extra </w:t>
      </w:r>
      <w:r w:rsidR="00054894">
        <w:rPr>
          <w:sz w:val="24"/>
          <w:szCs w:val="24"/>
        </w:rPr>
        <w:t>lengths of drill-pipe. The rate</w:t>
      </w:r>
      <w:r w:rsidRPr="0047389E">
        <w:rPr>
          <w:sz w:val="24"/>
          <w:szCs w:val="24"/>
        </w:rPr>
        <w:t xml:space="preserve"> of</w:t>
      </w:r>
      <w:r w:rsidR="00054894">
        <w:rPr>
          <w:sz w:val="24"/>
          <w:szCs w:val="24"/>
        </w:rPr>
        <w:t xml:space="preserve"> </w:t>
      </w:r>
      <w:r w:rsidRPr="0047389E">
        <w:rPr>
          <w:sz w:val="24"/>
          <w:szCs w:val="24"/>
        </w:rPr>
        <w:lastRenderedPageBreak/>
        <w:t>penetration (ROP) is a function of lithology.</w:t>
      </w:r>
      <w:r w:rsidR="00054894">
        <w:rPr>
          <w:sz w:val="24"/>
          <w:szCs w:val="24"/>
        </w:rPr>
        <w:t xml:space="preserve"> </w:t>
      </w:r>
      <w:r w:rsidRPr="0047389E">
        <w:rPr>
          <w:sz w:val="24"/>
          <w:szCs w:val="24"/>
        </w:rPr>
        <w:t>It</w:t>
      </w:r>
      <w:r w:rsidR="00054894">
        <w:rPr>
          <w:sz w:val="24"/>
          <w:szCs w:val="24"/>
        </w:rPr>
        <w:t xml:space="preserve"> is faster in sandy formation </w:t>
      </w:r>
      <w:r w:rsidRPr="0047389E">
        <w:rPr>
          <w:sz w:val="24"/>
          <w:szCs w:val="24"/>
        </w:rPr>
        <w:t>than in clayey</w:t>
      </w:r>
      <w:r w:rsidR="00054894">
        <w:rPr>
          <w:sz w:val="24"/>
          <w:szCs w:val="24"/>
        </w:rPr>
        <w:t xml:space="preserve"> formation. Similarly, </w:t>
      </w:r>
      <w:r w:rsidRPr="0047389E">
        <w:rPr>
          <w:sz w:val="24"/>
          <w:szCs w:val="24"/>
        </w:rPr>
        <w:t>the colour of the mud</w:t>
      </w:r>
      <w:r w:rsidR="00054894">
        <w:rPr>
          <w:sz w:val="24"/>
          <w:szCs w:val="24"/>
        </w:rPr>
        <w:t xml:space="preserve"> </w:t>
      </w:r>
      <w:r w:rsidRPr="0047389E">
        <w:rPr>
          <w:sz w:val="24"/>
          <w:szCs w:val="24"/>
        </w:rPr>
        <w:t xml:space="preserve">is a </w:t>
      </w:r>
      <w:r w:rsidR="00054894">
        <w:rPr>
          <w:sz w:val="24"/>
          <w:szCs w:val="24"/>
        </w:rPr>
        <w:t>reflection of the immediate dril</w:t>
      </w:r>
      <w:r w:rsidRPr="0047389E">
        <w:rPr>
          <w:sz w:val="24"/>
          <w:szCs w:val="24"/>
        </w:rPr>
        <w:t>ling</w:t>
      </w:r>
      <w:r w:rsidR="00054894">
        <w:rPr>
          <w:sz w:val="24"/>
          <w:szCs w:val="24"/>
        </w:rPr>
        <w:t xml:space="preserve"> </w:t>
      </w:r>
      <w:r w:rsidRPr="0047389E">
        <w:rPr>
          <w:sz w:val="24"/>
          <w:szCs w:val="24"/>
        </w:rPr>
        <w:t>environment. Drilling mud appears dark in</w:t>
      </w:r>
      <w:r w:rsidR="00054894">
        <w:rPr>
          <w:sz w:val="24"/>
          <w:szCs w:val="24"/>
        </w:rPr>
        <w:t xml:space="preserve"> </w:t>
      </w:r>
      <w:r w:rsidRPr="0047389E">
        <w:rPr>
          <w:sz w:val="24"/>
          <w:szCs w:val="24"/>
        </w:rPr>
        <w:t>lignite</w:t>
      </w:r>
      <w:r w:rsidR="00054894">
        <w:rPr>
          <w:sz w:val="24"/>
          <w:szCs w:val="24"/>
        </w:rPr>
        <w:t xml:space="preserve"> formation and reddish in late</w:t>
      </w:r>
      <w:r w:rsidRPr="0047389E">
        <w:rPr>
          <w:sz w:val="24"/>
          <w:szCs w:val="24"/>
        </w:rPr>
        <w:t>ritic</w:t>
      </w:r>
      <w:r w:rsidR="00054894">
        <w:rPr>
          <w:sz w:val="24"/>
          <w:szCs w:val="24"/>
        </w:rPr>
        <w:t xml:space="preserve"> formation. </w:t>
      </w:r>
      <w:r w:rsidRPr="0047389E">
        <w:rPr>
          <w:sz w:val="24"/>
          <w:szCs w:val="24"/>
        </w:rPr>
        <w:t>After drilling has been completed, the drill-strings are carefully pulled out of the</w:t>
      </w:r>
      <w:r w:rsidR="00054894">
        <w:rPr>
          <w:sz w:val="24"/>
          <w:szCs w:val="24"/>
        </w:rPr>
        <w:t xml:space="preserve"> </w:t>
      </w:r>
      <w:r w:rsidRPr="0047389E">
        <w:rPr>
          <w:sz w:val="24"/>
          <w:szCs w:val="24"/>
        </w:rPr>
        <w:t>borehole</w:t>
      </w:r>
      <w:r w:rsidR="00054894">
        <w:rPr>
          <w:sz w:val="24"/>
          <w:szCs w:val="24"/>
        </w:rPr>
        <w:t xml:space="preserve">; this is followed by casing of </w:t>
      </w:r>
      <w:r w:rsidRPr="0047389E">
        <w:rPr>
          <w:sz w:val="24"/>
          <w:szCs w:val="24"/>
        </w:rPr>
        <w:t>the</w:t>
      </w:r>
      <w:r w:rsidR="00054894">
        <w:rPr>
          <w:sz w:val="24"/>
          <w:szCs w:val="24"/>
        </w:rPr>
        <w:t xml:space="preserve"> </w:t>
      </w:r>
      <w:r w:rsidRPr="0047389E">
        <w:rPr>
          <w:sz w:val="24"/>
          <w:szCs w:val="24"/>
        </w:rPr>
        <w:t>borehole which consists of blind</w:t>
      </w:r>
      <w:r w:rsidR="00054894">
        <w:rPr>
          <w:sz w:val="24"/>
          <w:szCs w:val="24"/>
        </w:rPr>
        <w:t xml:space="preserve"> casings and s</w:t>
      </w:r>
      <w:r w:rsidRPr="0047389E">
        <w:rPr>
          <w:sz w:val="24"/>
          <w:szCs w:val="24"/>
        </w:rPr>
        <w:t>creens, back-flushing and</w:t>
      </w:r>
      <w:r w:rsidR="00054894">
        <w:rPr>
          <w:sz w:val="24"/>
          <w:szCs w:val="24"/>
        </w:rPr>
        <w:t xml:space="preserve"> gravel-packing </w:t>
      </w:r>
      <w:r w:rsidRPr="0047389E">
        <w:rPr>
          <w:sz w:val="24"/>
          <w:szCs w:val="24"/>
        </w:rPr>
        <w:t>(British Standard). After 24hours, a compressor is used to flush the well</w:t>
      </w:r>
      <w:r w:rsidR="00054894">
        <w:rPr>
          <w:sz w:val="24"/>
          <w:szCs w:val="24"/>
        </w:rPr>
        <w:t xml:space="preserve"> </w:t>
      </w:r>
      <w:r w:rsidRPr="0047389E">
        <w:rPr>
          <w:sz w:val="24"/>
          <w:szCs w:val="24"/>
        </w:rPr>
        <w:t>in order to clean the borehole annulus before</w:t>
      </w:r>
      <w:r w:rsidR="00054894">
        <w:rPr>
          <w:sz w:val="24"/>
          <w:szCs w:val="24"/>
        </w:rPr>
        <w:t xml:space="preserve"> </w:t>
      </w:r>
      <w:r w:rsidRPr="0047389E">
        <w:rPr>
          <w:sz w:val="24"/>
          <w:szCs w:val="24"/>
        </w:rPr>
        <w:t>t</w:t>
      </w:r>
      <w:r w:rsidR="00054894">
        <w:rPr>
          <w:sz w:val="24"/>
          <w:szCs w:val="24"/>
        </w:rPr>
        <w:t>he installation of submersible pump.</w:t>
      </w:r>
    </w:p>
    <w:p w:rsidR="000E649D" w:rsidRPr="000E649D" w:rsidRDefault="000E649D" w:rsidP="000E649D">
      <w:pPr>
        <w:pStyle w:val="ListParagraph"/>
        <w:ind w:left="142"/>
      </w:pPr>
    </w:p>
    <w:p w:rsidR="00BF73F8" w:rsidRPr="000E649D" w:rsidRDefault="004543D1" w:rsidP="000E649D">
      <w:pPr>
        <w:pStyle w:val="ListParagraph"/>
        <w:numPr>
          <w:ilvl w:val="0"/>
          <w:numId w:val="7"/>
        </w:numPr>
        <w:ind w:left="142"/>
        <w:rPr>
          <w:b/>
          <w:sz w:val="24"/>
          <w:szCs w:val="24"/>
        </w:rPr>
      </w:pPr>
      <w:r w:rsidRPr="000E649D">
        <w:rPr>
          <w:b/>
          <w:sz w:val="24"/>
          <w:szCs w:val="24"/>
        </w:rPr>
        <w:t>Disadvantages of large dam projects</w:t>
      </w:r>
    </w:p>
    <w:p w:rsidR="00ED56A2" w:rsidRPr="007D6EDF" w:rsidRDefault="00ED56A2" w:rsidP="000956C8">
      <w:pPr>
        <w:pStyle w:val="ListParagraph"/>
        <w:numPr>
          <w:ilvl w:val="0"/>
          <w:numId w:val="3"/>
        </w:numPr>
        <w:ind w:left="284"/>
        <w:jc w:val="both"/>
        <w:rPr>
          <w:sz w:val="24"/>
          <w:szCs w:val="24"/>
        </w:rPr>
      </w:pPr>
      <w:r w:rsidRPr="007D6EDF">
        <w:rPr>
          <w:sz w:val="24"/>
          <w:szCs w:val="24"/>
          <w:u w:val="single"/>
        </w:rPr>
        <w:t>Negative impact on aquatic life</w:t>
      </w:r>
      <w:r w:rsidR="00D61340" w:rsidRPr="007D6EDF">
        <w:rPr>
          <w:sz w:val="24"/>
          <w:szCs w:val="24"/>
          <w:u w:val="single"/>
        </w:rPr>
        <w:t>:</w:t>
      </w:r>
      <w:r w:rsidR="00D61340" w:rsidRPr="007D6EDF">
        <w:rPr>
          <w:sz w:val="24"/>
          <w:szCs w:val="24"/>
        </w:rPr>
        <w:t xml:space="preserve"> </w:t>
      </w:r>
      <w:r w:rsidR="002E53A2" w:rsidRPr="007D6EDF">
        <w:rPr>
          <w:sz w:val="24"/>
          <w:szCs w:val="24"/>
        </w:rPr>
        <w:t>There are many</w:t>
      </w:r>
      <w:r w:rsidR="00760021" w:rsidRPr="007D6EDF">
        <w:rPr>
          <w:sz w:val="24"/>
          <w:szCs w:val="24"/>
        </w:rPr>
        <w:t xml:space="preserve"> harmful</w:t>
      </w:r>
      <w:r w:rsidR="002E53A2" w:rsidRPr="007D6EDF">
        <w:rPr>
          <w:sz w:val="24"/>
          <w:szCs w:val="24"/>
        </w:rPr>
        <w:t xml:space="preserve"> effects on the aquatic life. Since dams block up flowing bodies of water such as rivers, any animal that depend</w:t>
      </w:r>
      <w:r w:rsidR="009A2DD5" w:rsidRPr="007D6EDF">
        <w:rPr>
          <w:sz w:val="24"/>
          <w:szCs w:val="24"/>
        </w:rPr>
        <w:t>s</w:t>
      </w:r>
      <w:r w:rsidR="002E53A2" w:rsidRPr="007D6EDF">
        <w:rPr>
          <w:sz w:val="24"/>
          <w:szCs w:val="24"/>
        </w:rPr>
        <w:t xml:space="preserve"> on the flow to reproduce or as part of their cycle are put in danger. Migratory fish that mate in completely different location than they live the rest of their lives, for instance, are unable to mate and may decline in population.</w:t>
      </w:r>
    </w:p>
    <w:p w:rsidR="002E53A2" w:rsidRPr="007D6EDF" w:rsidRDefault="00D61340" w:rsidP="000956C8">
      <w:pPr>
        <w:pStyle w:val="ListParagraph"/>
        <w:numPr>
          <w:ilvl w:val="0"/>
          <w:numId w:val="3"/>
        </w:numPr>
        <w:ind w:left="284"/>
        <w:jc w:val="both"/>
        <w:rPr>
          <w:sz w:val="24"/>
          <w:szCs w:val="24"/>
        </w:rPr>
      </w:pPr>
      <w:r w:rsidRPr="007D6EDF">
        <w:rPr>
          <w:sz w:val="24"/>
          <w:szCs w:val="24"/>
          <w:u w:val="single"/>
        </w:rPr>
        <w:t xml:space="preserve">Impact on the </w:t>
      </w:r>
      <w:proofErr w:type="spellStart"/>
      <w:r w:rsidRPr="007D6EDF">
        <w:rPr>
          <w:sz w:val="24"/>
          <w:szCs w:val="24"/>
          <w:u w:val="single"/>
        </w:rPr>
        <w:t>W</w:t>
      </w:r>
      <w:r w:rsidR="002E53A2" w:rsidRPr="007D6EDF">
        <w:rPr>
          <w:sz w:val="24"/>
          <w:szCs w:val="24"/>
          <w:u w:val="single"/>
        </w:rPr>
        <w:t>aterbody</w:t>
      </w:r>
      <w:proofErr w:type="spellEnd"/>
      <w:r w:rsidR="002E53A2" w:rsidRPr="007D6EDF">
        <w:rPr>
          <w:sz w:val="24"/>
          <w:szCs w:val="24"/>
          <w:u w:val="single"/>
        </w:rPr>
        <w:t>:</w:t>
      </w:r>
      <w:r w:rsidR="002E53A2" w:rsidRPr="007D6EDF">
        <w:rPr>
          <w:sz w:val="24"/>
          <w:szCs w:val="24"/>
        </w:rPr>
        <w:t xml:space="preserve"> </w:t>
      </w:r>
      <w:r w:rsidR="006F431B" w:rsidRPr="007D6EDF">
        <w:rPr>
          <w:sz w:val="24"/>
          <w:szCs w:val="24"/>
        </w:rPr>
        <w:t xml:space="preserve">The beneficial sediment, which is usually washed down by the water, is diverted, thereby reducing the fertility of the soil downriver. Changes in flow and sediment transport downstream of a dam often have significant environmental impacts (changes in temperature, chemical composition, and shoreline stability). If the </w:t>
      </w:r>
      <w:r w:rsidR="001245D9" w:rsidRPr="007D6EDF">
        <w:rPr>
          <w:sz w:val="24"/>
          <w:szCs w:val="24"/>
        </w:rPr>
        <w:t>watercourse is devoid of water</w:t>
      </w:r>
      <w:r w:rsidR="006F431B" w:rsidRPr="007D6EDF">
        <w:rPr>
          <w:sz w:val="24"/>
          <w:szCs w:val="24"/>
        </w:rPr>
        <w:t>, so the burden of sediments is rising, it tends to recollect it by eroding the river bed, and banks, which can destroy bridges and alternate banks and river forests.</w:t>
      </w:r>
    </w:p>
    <w:p w:rsidR="00CF3CC4" w:rsidRPr="007D6EDF" w:rsidRDefault="00CF3CC4" w:rsidP="000956C8">
      <w:pPr>
        <w:pStyle w:val="ListParagraph"/>
        <w:numPr>
          <w:ilvl w:val="0"/>
          <w:numId w:val="3"/>
        </w:numPr>
        <w:ind w:left="284"/>
        <w:jc w:val="both"/>
        <w:rPr>
          <w:sz w:val="24"/>
          <w:szCs w:val="24"/>
        </w:rPr>
      </w:pPr>
      <w:r w:rsidRPr="007D6EDF">
        <w:rPr>
          <w:sz w:val="24"/>
          <w:szCs w:val="24"/>
          <w:u w:val="single"/>
        </w:rPr>
        <w:t>Impact on the overall Aquatic Ecosystem</w:t>
      </w:r>
      <w:r w:rsidRPr="007D6EDF">
        <w:rPr>
          <w:sz w:val="24"/>
          <w:szCs w:val="24"/>
        </w:rPr>
        <w:t xml:space="preserve">: </w:t>
      </w:r>
      <w:r w:rsidR="00950550" w:rsidRPr="007D6EDF">
        <w:rPr>
          <w:sz w:val="24"/>
          <w:szCs w:val="24"/>
        </w:rPr>
        <w:t>Another effect is the upstream shifts to an artificial slack-water reservoir living area from the free-flowing river ecosystem</w:t>
      </w:r>
      <w:r w:rsidRPr="007D6EDF">
        <w:rPr>
          <w:sz w:val="24"/>
          <w:szCs w:val="24"/>
        </w:rPr>
        <w:t xml:space="preserve">. Changes in temperature, chemical composition, dissolved element levels and therefore physical properties of a reservoir are typically not </w:t>
      </w:r>
      <w:r w:rsidR="00427F86" w:rsidRPr="007D6EDF">
        <w:rPr>
          <w:sz w:val="24"/>
          <w:szCs w:val="24"/>
        </w:rPr>
        <w:t>ideal for</w:t>
      </w:r>
      <w:r w:rsidRPr="007D6EDF">
        <w:rPr>
          <w:sz w:val="24"/>
          <w:szCs w:val="24"/>
        </w:rPr>
        <w:t xml:space="preserve"> the aquatic plants and animals that evolved with a green water system. </w:t>
      </w:r>
      <w:r w:rsidR="00F47682" w:rsidRPr="007D6EDF">
        <w:rPr>
          <w:sz w:val="24"/>
          <w:szCs w:val="24"/>
        </w:rPr>
        <w:t>E</w:t>
      </w:r>
      <w:r w:rsidR="000F2410" w:rsidRPr="007D6EDF">
        <w:rPr>
          <w:sz w:val="24"/>
          <w:szCs w:val="24"/>
        </w:rPr>
        <w:t>xtinction of the many fish and alternative aquatic species, huge losses of forest, the disappearance of birds in floodplains, erosion of deltas, wetland and farmland</w:t>
      </w:r>
      <w:r w:rsidR="00F47682" w:rsidRPr="007D6EDF">
        <w:rPr>
          <w:sz w:val="24"/>
          <w:szCs w:val="24"/>
        </w:rPr>
        <w:t xml:space="preserve"> occurs</w:t>
      </w:r>
      <w:r w:rsidR="000F2410" w:rsidRPr="007D6EDF">
        <w:rPr>
          <w:sz w:val="24"/>
          <w:szCs w:val="24"/>
        </w:rPr>
        <w:t xml:space="preserve">. </w:t>
      </w:r>
    </w:p>
    <w:p w:rsidR="000F2410" w:rsidRPr="007D6EDF" w:rsidRDefault="000F2410" w:rsidP="000956C8">
      <w:pPr>
        <w:pStyle w:val="ListParagraph"/>
        <w:numPr>
          <w:ilvl w:val="0"/>
          <w:numId w:val="3"/>
        </w:numPr>
        <w:ind w:left="284"/>
        <w:jc w:val="both"/>
        <w:rPr>
          <w:sz w:val="24"/>
          <w:szCs w:val="24"/>
        </w:rPr>
      </w:pPr>
      <w:r w:rsidRPr="007D6EDF">
        <w:rPr>
          <w:sz w:val="24"/>
          <w:szCs w:val="24"/>
          <w:u w:val="single"/>
        </w:rPr>
        <w:t>Impact on the groundwater table</w:t>
      </w:r>
      <w:r w:rsidRPr="007D6EDF">
        <w:rPr>
          <w:sz w:val="24"/>
          <w:szCs w:val="24"/>
        </w:rPr>
        <w:t>:</w:t>
      </w:r>
      <w:r w:rsidR="00760021" w:rsidRPr="007D6EDF">
        <w:rPr>
          <w:sz w:val="24"/>
          <w:szCs w:val="24"/>
        </w:rPr>
        <w:t xml:space="preserve">  </w:t>
      </w:r>
      <w:r w:rsidR="00A63EB0" w:rsidRPr="007D6EDF">
        <w:rPr>
          <w:sz w:val="24"/>
          <w:szCs w:val="24"/>
        </w:rPr>
        <w:t>This problem produces a lower groundwater table along the river as riverbeds are deepened. This means that it is more difficult for plant roots to obtain what is needed to survive. Homeowners in the region often have to dig deeper wells for their homes to draw water. The mineral content and salts present in the fluid can also be altered due to this problem and cause soil structures damages along the way.</w:t>
      </w:r>
    </w:p>
    <w:p w:rsidR="00005BFB" w:rsidRDefault="00760021" w:rsidP="00005BFB">
      <w:pPr>
        <w:pStyle w:val="ListParagraph"/>
        <w:numPr>
          <w:ilvl w:val="0"/>
          <w:numId w:val="3"/>
        </w:numPr>
        <w:ind w:left="284"/>
        <w:jc w:val="both"/>
        <w:rPr>
          <w:sz w:val="24"/>
          <w:szCs w:val="24"/>
        </w:rPr>
      </w:pPr>
      <w:r w:rsidRPr="007D6EDF">
        <w:rPr>
          <w:sz w:val="24"/>
          <w:szCs w:val="24"/>
          <w:u w:val="single"/>
        </w:rPr>
        <w:t>Dams can block water progression to different states, provinces, and countries</w:t>
      </w:r>
      <w:r w:rsidRPr="007D6EDF">
        <w:rPr>
          <w:sz w:val="24"/>
          <w:szCs w:val="24"/>
        </w:rPr>
        <w:t xml:space="preserve">: When a dam gets built at or near a border between two states, provinces, or countries, </w:t>
      </w:r>
      <w:r w:rsidR="00631A61" w:rsidRPr="007D6EDF">
        <w:rPr>
          <w:sz w:val="24"/>
          <w:szCs w:val="24"/>
        </w:rPr>
        <w:t>it could block water progress in one region. It means that in the neighbouring country the supply from the same river is no longer regulated directly. This drawback can lead to serious problems among neighbours, which can sometimes even lead to war.</w:t>
      </w:r>
    </w:p>
    <w:p w:rsidR="009E36B4" w:rsidRDefault="009E36B4" w:rsidP="009E36B4">
      <w:pPr>
        <w:jc w:val="both"/>
        <w:rPr>
          <w:sz w:val="24"/>
          <w:szCs w:val="24"/>
        </w:rPr>
      </w:pPr>
    </w:p>
    <w:p w:rsidR="009E36B4" w:rsidRPr="009E36B4" w:rsidRDefault="009E36B4" w:rsidP="009E36B4">
      <w:pPr>
        <w:jc w:val="both"/>
        <w:rPr>
          <w:sz w:val="24"/>
          <w:szCs w:val="24"/>
        </w:rPr>
      </w:pPr>
    </w:p>
    <w:p w:rsidR="00005BFB" w:rsidRDefault="00005BFB" w:rsidP="00005BFB">
      <w:pPr>
        <w:pStyle w:val="ListParagraph"/>
        <w:ind w:left="284"/>
        <w:jc w:val="both"/>
      </w:pPr>
    </w:p>
    <w:p w:rsidR="004B7AFF" w:rsidRPr="0075101F" w:rsidRDefault="00005BFB" w:rsidP="000E649D">
      <w:pPr>
        <w:pStyle w:val="ListParagraph"/>
        <w:numPr>
          <w:ilvl w:val="0"/>
          <w:numId w:val="7"/>
        </w:numPr>
        <w:ind w:left="142"/>
        <w:jc w:val="both"/>
        <w:rPr>
          <w:b/>
          <w:sz w:val="24"/>
          <w:szCs w:val="24"/>
        </w:rPr>
      </w:pPr>
      <w:r w:rsidRPr="00EB042C">
        <w:rPr>
          <w:b/>
          <w:sz w:val="24"/>
          <w:szCs w:val="24"/>
        </w:rPr>
        <w:lastRenderedPageBreak/>
        <w:t>Effects of water pollution on the environment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3022"/>
        <w:gridCol w:w="6334"/>
      </w:tblGrid>
      <w:tr w:rsidR="00734630" w:rsidRPr="00734630" w:rsidTr="007D6EDF">
        <w:tc>
          <w:tcPr>
            <w:tcW w:w="3022" w:type="dxa"/>
            <w:tcBorders>
              <w:top w:val="nil"/>
              <w:left w:val="nil"/>
              <w:bottom w:val="single" w:sz="12" w:space="0" w:color="BFE2EF"/>
              <w:right w:val="nil"/>
            </w:tcBorders>
            <w:shd w:val="clear" w:color="auto" w:fill="E7F4FA"/>
            <w:tcMar>
              <w:top w:w="105" w:type="dxa"/>
              <w:left w:w="225" w:type="dxa"/>
              <w:bottom w:w="105" w:type="dxa"/>
              <w:right w:w="225" w:type="dxa"/>
            </w:tcMar>
            <w:hideMark/>
          </w:tcPr>
          <w:p w:rsidR="00734630" w:rsidRPr="007D6EDF" w:rsidRDefault="00F81DD0" w:rsidP="008C3A27">
            <w:pPr>
              <w:jc w:val="both"/>
              <w:rPr>
                <w:sz w:val="24"/>
                <w:szCs w:val="24"/>
              </w:rPr>
            </w:pPr>
            <w:r w:rsidRPr="007D6EDF">
              <w:rPr>
                <w:sz w:val="24"/>
                <w:szCs w:val="24"/>
              </w:rPr>
              <w:t xml:space="preserve">Water </w:t>
            </w:r>
            <w:r w:rsidR="00734630" w:rsidRPr="007D6EDF">
              <w:rPr>
                <w:sz w:val="24"/>
                <w:szCs w:val="24"/>
              </w:rPr>
              <w:t>Pollutant</w:t>
            </w:r>
            <w:r w:rsidR="00310E71" w:rsidRPr="007D6EDF">
              <w:rPr>
                <w:sz w:val="24"/>
                <w:szCs w:val="24"/>
              </w:rPr>
              <w:t>s</w:t>
            </w:r>
          </w:p>
        </w:tc>
        <w:tc>
          <w:tcPr>
            <w:tcW w:w="6334" w:type="dxa"/>
            <w:tcBorders>
              <w:top w:val="nil"/>
              <w:left w:val="nil"/>
              <w:bottom w:val="single" w:sz="12" w:space="0" w:color="BFE2EF"/>
              <w:right w:val="nil"/>
            </w:tcBorders>
            <w:shd w:val="clear" w:color="auto" w:fill="E7F4FA"/>
            <w:tcMar>
              <w:top w:w="105" w:type="dxa"/>
              <w:left w:w="225" w:type="dxa"/>
              <w:bottom w:w="105" w:type="dxa"/>
              <w:right w:w="225" w:type="dxa"/>
            </w:tcMar>
            <w:hideMark/>
          </w:tcPr>
          <w:p w:rsidR="00734630" w:rsidRPr="007D6EDF" w:rsidRDefault="00734630" w:rsidP="008C3A27">
            <w:pPr>
              <w:tabs>
                <w:tab w:val="left" w:pos="5217"/>
              </w:tabs>
              <w:jc w:val="both"/>
              <w:rPr>
                <w:sz w:val="24"/>
                <w:szCs w:val="24"/>
              </w:rPr>
            </w:pPr>
            <w:r w:rsidRPr="007D6EDF">
              <w:rPr>
                <w:sz w:val="24"/>
                <w:szCs w:val="24"/>
              </w:rPr>
              <w:t>General effect</w:t>
            </w:r>
            <w:r w:rsidR="00F81DD0" w:rsidRPr="007D6EDF">
              <w:rPr>
                <w:sz w:val="24"/>
                <w:szCs w:val="24"/>
              </w:rPr>
              <w:t xml:space="preserve"> on the environment</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7D6EDF">
            <w:pPr>
              <w:ind w:right="-188"/>
              <w:rPr>
                <w:sz w:val="24"/>
                <w:szCs w:val="24"/>
              </w:rPr>
            </w:pPr>
            <w:r w:rsidRPr="007D6EDF">
              <w:rPr>
                <w:sz w:val="24"/>
                <w:szCs w:val="24"/>
              </w:rPr>
              <w:t>Organic (biodegradable wastes)</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310E71" w:rsidP="008C3A27">
            <w:pPr>
              <w:ind w:right="-188"/>
              <w:jc w:val="both"/>
              <w:rPr>
                <w:sz w:val="24"/>
                <w:szCs w:val="24"/>
              </w:rPr>
            </w:pPr>
            <w:r w:rsidRPr="007D6EDF">
              <w:rPr>
                <w:sz w:val="24"/>
                <w:szCs w:val="24"/>
              </w:rPr>
              <w:t xml:space="preserve">Eutrophication is an enrichment of water by nutrient salts that causes structural changes to the ecosystem such as: increased production of algae and aquatic plants, depletion of fish species, general deterioration of water quality and other effects that reduce and preclude use; </w:t>
            </w:r>
            <w:r w:rsidR="00734630" w:rsidRPr="007D6EDF">
              <w:rPr>
                <w:sz w:val="24"/>
                <w:szCs w:val="24"/>
              </w:rPr>
              <w:t>food provided for organisms lower down in food chain</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772FB4">
            <w:pPr>
              <w:ind w:right="-188"/>
              <w:rPr>
                <w:sz w:val="24"/>
                <w:szCs w:val="24"/>
              </w:rPr>
            </w:pPr>
            <w:r w:rsidRPr="007D6EDF">
              <w:rPr>
                <w:sz w:val="24"/>
                <w:szCs w:val="24"/>
              </w:rPr>
              <w:t>Toxic chemicals (e.g. heavy metals, pesticides, phenols, PCBs)</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310E71" w:rsidRPr="007D6EDF" w:rsidRDefault="00310E71" w:rsidP="008C3A27">
            <w:pPr>
              <w:ind w:right="-188"/>
              <w:jc w:val="both"/>
              <w:rPr>
                <w:sz w:val="24"/>
                <w:szCs w:val="24"/>
              </w:rPr>
            </w:pPr>
            <w:r w:rsidRPr="007D6EDF">
              <w:rPr>
                <w:sz w:val="24"/>
                <w:szCs w:val="24"/>
              </w:rPr>
              <w:t>Abundance of organic substances that give the water disagreeable odours or tastes, barely masked by chlorination in the case of drinking water. These substances, moreover, form complex chemical compounds that prevent normal purification processes and are deposited on the walls of the water purifier inlet tubes, accelerating corrosion and limiting the flow rate;</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Endocrine disruptors</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Alteration of ecology</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Acids/alkalis</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 xml:space="preserve">Lowering/raising of pH; </w:t>
            </w:r>
            <w:r w:rsidR="005E6AA2" w:rsidRPr="007D6EDF">
              <w:rPr>
                <w:sz w:val="24"/>
                <w:szCs w:val="24"/>
              </w:rPr>
              <w:t>Only narrow range of pH tolerable for most plants and animals; heavy metals</w:t>
            </w:r>
            <w:r w:rsidR="0039711D" w:rsidRPr="007D6EDF">
              <w:rPr>
                <w:sz w:val="24"/>
                <w:szCs w:val="24"/>
              </w:rPr>
              <w:t xml:space="preserve"> are</w:t>
            </w:r>
            <w:r w:rsidR="005E6AA2" w:rsidRPr="007D6EDF">
              <w:rPr>
                <w:sz w:val="24"/>
                <w:szCs w:val="24"/>
              </w:rPr>
              <w:t xml:space="preserve"> toxic</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Suspended solids</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Reduction in light penetration (increased turbidity), blanketing, introduction of colour</w:t>
            </w:r>
            <w:r w:rsidR="0039711D" w:rsidRPr="007D6EDF">
              <w:rPr>
                <w:sz w:val="24"/>
                <w:szCs w:val="24"/>
              </w:rPr>
              <w:t>; Photosynthesis reduced; blanketing of benthic plants and animals; obstruction of gills of fish</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Immiscible liquids</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 xml:space="preserve">Formation of a layer at the water surface that could prevent </w:t>
            </w:r>
            <w:r w:rsidR="00521058" w:rsidRPr="007D6EDF">
              <w:rPr>
                <w:sz w:val="24"/>
                <w:szCs w:val="24"/>
              </w:rPr>
              <w:t>O</w:t>
            </w:r>
            <w:r w:rsidRPr="007D6EDF">
              <w:rPr>
                <w:sz w:val="24"/>
                <w:szCs w:val="24"/>
                <w:vertAlign w:val="superscript"/>
              </w:rPr>
              <w:t>2</w:t>
            </w:r>
            <w:r w:rsidRPr="007D6EDF">
              <w:rPr>
                <w:sz w:val="24"/>
                <w:szCs w:val="24"/>
              </w:rPr>
              <w:t>/CO2 interchange</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t>Heat</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521058" w:rsidP="008C3A27">
            <w:pPr>
              <w:ind w:right="-188"/>
              <w:jc w:val="both"/>
              <w:rPr>
                <w:sz w:val="24"/>
                <w:szCs w:val="24"/>
              </w:rPr>
            </w:pPr>
            <w:r w:rsidRPr="007D6EDF">
              <w:rPr>
                <w:sz w:val="24"/>
                <w:szCs w:val="24"/>
              </w:rPr>
              <w:t>Decrease in dissolved oxygen (DO)</w:t>
            </w:r>
            <w:r w:rsidR="00734630" w:rsidRPr="007D6EDF">
              <w:rPr>
                <w:sz w:val="24"/>
                <w:szCs w:val="24"/>
              </w:rPr>
              <w:t>; increase in metabolic rate of aquatic organisms</w:t>
            </w:r>
          </w:p>
        </w:tc>
      </w:tr>
      <w:tr w:rsidR="00734630" w:rsidRPr="00734630" w:rsidTr="007D6EDF">
        <w:tc>
          <w:tcPr>
            <w:tcW w:w="3022"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34630" w:rsidP="00772FB4">
            <w:pPr>
              <w:ind w:right="-188"/>
              <w:rPr>
                <w:sz w:val="24"/>
                <w:szCs w:val="24"/>
              </w:rPr>
            </w:pPr>
            <w:r w:rsidRPr="007D6EDF">
              <w:rPr>
                <w:sz w:val="24"/>
                <w:szCs w:val="24"/>
              </w:rPr>
              <w:t>Taste-, odour- and colour-forming compounds</w:t>
            </w:r>
          </w:p>
        </w:tc>
        <w:tc>
          <w:tcPr>
            <w:tcW w:w="6334" w:type="dxa"/>
            <w:tcBorders>
              <w:top w:val="nil"/>
              <w:left w:val="nil"/>
              <w:bottom w:val="single" w:sz="6" w:space="0" w:color="BFE2EF"/>
              <w:right w:val="nil"/>
            </w:tcBorders>
            <w:tcMar>
              <w:top w:w="105" w:type="dxa"/>
              <w:left w:w="225" w:type="dxa"/>
              <w:bottom w:w="105" w:type="dxa"/>
              <w:right w:w="225" w:type="dxa"/>
            </w:tcMar>
            <w:hideMark/>
          </w:tcPr>
          <w:p w:rsidR="00734630" w:rsidRPr="007D6EDF" w:rsidRDefault="007C403A" w:rsidP="008C3A27">
            <w:pPr>
              <w:ind w:right="-188"/>
              <w:jc w:val="both"/>
              <w:rPr>
                <w:sz w:val="24"/>
                <w:szCs w:val="24"/>
              </w:rPr>
            </w:pPr>
            <w:r w:rsidRPr="007D6EDF">
              <w:rPr>
                <w:sz w:val="24"/>
                <w:szCs w:val="24"/>
              </w:rPr>
              <w:t>The water acquires disagreeable odours or tastes (of earth, of rotte</w:t>
            </w:r>
            <w:r w:rsidR="00422200" w:rsidRPr="007D6EDF">
              <w:rPr>
                <w:sz w:val="24"/>
                <w:szCs w:val="24"/>
              </w:rPr>
              <w:t>n fish, of cloves, of water plants</w:t>
            </w:r>
            <w:r w:rsidRPr="007D6EDF">
              <w:rPr>
                <w:sz w:val="24"/>
                <w:szCs w:val="24"/>
              </w:rPr>
              <w:t>, etc.) due to t</w:t>
            </w:r>
            <w:r w:rsidR="00422200" w:rsidRPr="007D6EDF">
              <w:rPr>
                <w:sz w:val="24"/>
                <w:szCs w:val="24"/>
              </w:rPr>
              <w:t>he presence of particular algae</w:t>
            </w:r>
          </w:p>
        </w:tc>
      </w:tr>
      <w:tr w:rsidR="00734630" w:rsidRPr="00734630" w:rsidTr="007D6EDF">
        <w:tc>
          <w:tcPr>
            <w:tcW w:w="3022" w:type="dxa"/>
            <w:tcBorders>
              <w:top w:val="nil"/>
              <w:left w:val="nil"/>
              <w:bottom w:val="single" w:sz="12" w:space="0" w:color="BFE2EF"/>
              <w:right w:val="nil"/>
            </w:tcBorders>
            <w:tcMar>
              <w:top w:w="105" w:type="dxa"/>
              <w:left w:w="225" w:type="dxa"/>
              <w:bottom w:w="105" w:type="dxa"/>
              <w:right w:w="225" w:type="dxa"/>
            </w:tcMar>
            <w:hideMark/>
          </w:tcPr>
          <w:p w:rsidR="00734630" w:rsidRPr="007D6EDF" w:rsidRDefault="00734630" w:rsidP="008C3A27">
            <w:pPr>
              <w:ind w:right="-188"/>
              <w:jc w:val="both"/>
              <w:rPr>
                <w:sz w:val="24"/>
                <w:szCs w:val="24"/>
              </w:rPr>
            </w:pPr>
            <w:r w:rsidRPr="007D6EDF">
              <w:rPr>
                <w:sz w:val="24"/>
                <w:szCs w:val="24"/>
              </w:rPr>
              <w:lastRenderedPageBreak/>
              <w:t>Microorganisms</w:t>
            </w:r>
          </w:p>
        </w:tc>
        <w:tc>
          <w:tcPr>
            <w:tcW w:w="6334" w:type="dxa"/>
            <w:tcBorders>
              <w:top w:val="nil"/>
              <w:left w:val="nil"/>
              <w:bottom w:val="single" w:sz="12" w:space="0" w:color="BFE2EF"/>
              <w:right w:val="nil"/>
            </w:tcBorders>
            <w:tcMar>
              <w:top w:w="105" w:type="dxa"/>
              <w:left w:w="225" w:type="dxa"/>
              <w:bottom w:w="105" w:type="dxa"/>
              <w:right w:w="225" w:type="dxa"/>
            </w:tcMar>
            <w:hideMark/>
          </w:tcPr>
          <w:p w:rsidR="00734630" w:rsidRPr="007D6EDF" w:rsidRDefault="00422200" w:rsidP="008C3A27">
            <w:pPr>
              <w:ind w:right="-188"/>
              <w:jc w:val="both"/>
              <w:rPr>
                <w:sz w:val="24"/>
                <w:szCs w:val="24"/>
              </w:rPr>
            </w:pPr>
            <w:r w:rsidRPr="007D6EDF">
              <w:rPr>
                <w:sz w:val="24"/>
                <w:szCs w:val="24"/>
              </w:rPr>
              <w:t xml:space="preserve">Abundance of </w:t>
            </w:r>
            <w:r w:rsidR="0054589E" w:rsidRPr="007D6EDF">
              <w:rPr>
                <w:sz w:val="24"/>
                <w:szCs w:val="24"/>
              </w:rPr>
              <w:t>micro-organisms</w:t>
            </w:r>
            <w:r w:rsidRPr="007D6EDF">
              <w:rPr>
                <w:sz w:val="24"/>
                <w:szCs w:val="24"/>
              </w:rPr>
              <w:t xml:space="preserve"> (phytoplankton, zooplankton, bacteria, fungi and debris) </w:t>
            </w:r>
            <w:r w:rsidR="00BA4A61" w:rsidRPr="007D6EDF">
              <w:rPr>
                <w:sz w:val="24"/>
                <w:szCs w:val="24"/>
              </w:rPr>
              <w:t>affect</w:t>
            </w:r>
            <w:r w:rsidRPr="007D6EDF">
              <w:rPr>
                <w:sz w:val="24"/>
                <w:szCs w:val="24"/>
              </w:rPr>
              <w:t xml:space="preserve"> the turbidity and colouration of the wate</w:t>
            </w:r>
            <w:r w:rsidR="0054589E" w:rsidRPr="007D6EDF">
              <w:rPr>
                <w:sz w:val="24"/>
                <w:szCs w:val="24"/>
              </w:rPr>
              <w:t xml:space="preserve">r; </w:t>
            </w:r>
            <w:r w:rsidR="00734630" w:rsidRPr="007D6EDF">
              <w:rPr>
                <w:sz w:val="24"/>
                <w:szCs w:val="24"/>
              </w:rPr>
              <w:t>Pathogenic to humans</w:t>
            </w:r>
          </w:p>
        </w:tc>
      </w:tr>
    </w:tbl>
    <w:p w:rsidR="008C3A27" w:rsidRDefault="008C3A27" w:rsidP="008C3A27">
      <w:pPr>
        <w:ind w:right="-188"/>
        <w:jc w:val="both"/>
        <w:rPr>
          <w:b/>
          <w:sz w:val="24"/>
          <w:szCs w:val="24"/>
        </w:rPr>
      </w:pPr>
    </w:p>
    <w:p w:rsidR="0075101F" w:rsidRPr="00C665E3" w:rsidRDefault="008C3A27" w:rsidP="00C665E3">
      <w:pPr>
        <w:pStyle w:val="ListParagraph"/>
        <w:numPr>
          <w:ilvl w:val="0"/>
          <w:numId w:val="7"/>
        </w:numPr>
        <w:ind w:left="90" w:right="-188"/>
        <w:jc w:val="both"/>
        <w:rPr>
          <w:b/>
          <w:sz w:val="24"/>
          <w:szCs w:val="24"/>
        </w:rPr>
      </w:pPr>
      <w:r w:rsidRPr="00C665E3">
        <w:rPr>
          <w:b/>
          <w:sz w:val="24"/>
          <w:szCs w:val="24"/>
        </w:rPr>
        <w:t xml:space="preserve">Suitable Approach to decontaminate river water such as the </w:t>
      </w:r>
      <w:proofErr w:type="spellStart"/>
      <w:r w:rsidRPr="00C665E3">
        <w:rPr>
          <w:b/>
          <w:sz w:val="24"/>
          <w:szCs w:val="24"/>
        </w:rPr>
        <w:t>Ureje</w:t>
      </w:r>
      <w:proofErr w:type="spellEnd"/>
      <w:r w:rsidRPr="00C665E3">
        <w:rPr>
          <w:b/>
          <w:sz w:val="24"/>
          <w:szCs w:val="24"/>
        </w:rPr>
        <w:t xml:space="preserve"> River in Ado-</w:t>
      </w:r>
      <w:proofErr w:type="spellStart"/>
      <w:r w:rsidRPr="00C665E3">
        <w:rPr>
          <w:b/>
          <w:sz w:val="24"/>
          <w:szCs w:val="24"/>
        </w:rPr>
        <w:t>Ekiti</w:t>
      </w:r>
      <w:proofErr w:type="spellEnd"/>
      <w:r w:rsidRPr="00C665E3">
        <w:rPr>
          <w:b/>
          <w:sz w:val="24"/>
          <w:szCs w:val="24"/>
        </w:rPr>
        <w:t>, which gets polluted daily by domestic and agricultural effluent:</w:t>
      </w:r>
    </w:p>
    <w:p w:rsidR="003D68E8" w:rsidRDefault="00C665E3" w:rsidP="008C3A27">
      <w:pPr>
        <w:ind w:right="-188"/>
        <w:jc w:val="both"/>
        <w:rPr>
          <w:b/>
          <w:sz w:val="24"/>
          <w:szCs w:val="24"/>
          <w:u w:val="single"/>
        </w:rPr>
      </w:pPr>
      <w:r>
        <w:rPr>
          <w:b/>
          <w:sz w:val="24"/>
          <w:szCs w:val="24"/>
          <w:u w:val="single"/>
        </w:rPr>
        <w:t xml:space="preserve">Introduction of </w:t>
      </w:r>
      <w:r w:rsidR="003D68E8" w:rsidRPr="003D68E8">
        <w:rPr>
          <w:b/>
          <w:sz w:val="24"/>
          <w:szCs w:val="24"/>
          <w:u w:val="single"/>
        </w:rPr>
        <w:t>Floating wetlands</w:t>
      </w:r>
      <w:r>
        <w:rPr>
          <w:b/>
          <w:sz w:val="24"/>
          <w:szCs w:val="24"/>
          <w:u w:val="single"/>
        </w:rPr>
        <w:t xml:space="preserve"> into the </w:t>
      </w:r>
      <w:proofErr w:type="spellStart"/>
      <w:r>
        <w:rPr>
          <w:b/>
          <w:sz w:val="24"/>
          <w:szCs w:val="24"/>
          <w:u w:val="single"/>
        </w:rPr>
        <w:t>waterbody</w:t>
      </w:r>
      <w:proofErr w:type="spellEnd"/>
    </w:p>
    <w:p w:rsidR="003D68E8" w:rsidRPr="00273740" w:rsidRDefault="003D68E8" w:rsidP="00273740">
      <w:pPr>
        <w:pStyle w:val="ListParagraph"/>
        <w:numPr>
          <w:ilvl w:val="0"/>
          <w:numId w:val="10"/>
        </w:numPr>
        <w:ind w:left="270" w:right="-188" w:hanging="270"/>
        <w:jc w:val="both"/>
        <w:rPr>
          <w:sz w:val="24"/>
          <w:szCs w:val="24"/>
        </w:rPr>
      </w:pPr>
      <w:r w:rsidRPr="00273740">
        <w:rPr>
          <w:sz w:val="24"/>
          <w:szCs w:val="24"/>
        </w:rPr>
        <w:t>Definition</w:t>
      </w:r>
      <w:r w:rsidR="00C665E3">
        <w:rPr>
          <w:sz w:val="24"/>
          <w:szCs w:val="24"/>
        </w:rPr>
        <w:t xml:space="preserve"> of Floating Wetlands</w:t>
      </w:r>
      <w:r w:rsidRPr="00273740">
        <w:rPr>
          <w:sz w:val="24"/>
          <w:szCs w:val="24"/>
        </w:rPr>
        <w:t>:</w:t>
      </w:r>
    </w:p>
    <w:p w:rsidR="003D68E8" w:rsidRDefault="003D68E8" w:rsidP="003D68E8">
      <w:pPr>
        <w:ind w:right="-188"/>
        <w:jc w:val="both"/>
        <w:rPr>
          <w:sz w:val="24"/>
          <w:szCs w:val="24"/>
          <w:lang w:val="en-US"/>
        </w:rPr>
      </w:pPr>
      <w:r w:rsidRPr="003D68E8">
        <w:rPr>
          <w:sz w:val="24"/>
          <w:szCs w:val="24"/>
          <w:lang w:val="en-US"/>
        </w:rPr>
        <w:t>Floating wetlands consist of a suspended matrix planted with wetland plants. This facilitates microbiological and</w:t>
      </w:r>
      <w:r>
        <w:rPr>
          <w:sz w:val="24"/>
          <w:szCs w:val="24"/>
          <w:lang w:val="en-US"/>
        </w:rPr>
        <w:t xml:space="preserve"> plant processing of nutrients.</w:t>
      </w:r>
    </w:p>
    <w:p w:rsidR="00FB0C12" w:rsidRDefault="00FB0C12" w:rsidP="003D68E8">
      <w:pPr>
        <w:ind w:right="-188"/>
        <w:jc w:val="both"/>
        <w:rPr>
          <w:sz w:val="24"/>
          <w:szCs w:val="24"/>
          <w:lang w:val="en-US"/>
        </w:rPr>
      </w:pPr>
      <w:r>
        <w:rPr>
          <w:sz w:val="24"/>
          <w:szCs w:val="24"/>
          <w:lang w:val="en-US"/>
        </w:rPr>
        <w:t>It basi</w:t>
      </w:r>
      <w:r w:rsidR="007C1576">
        <w:rPr>
          <w:sz w:val="24"/>
          <w:szCs w:val="24"/>
          <w:lang w:val="en-US"/>
        </w:rPr>
        <w:t>cally operates</w:t>
      </w:r>
      <w:r>
        <w:rPr>
          <w:sz w:val="24"/>
          <w:szCs w:val="24"/>
          <w:lang w:val="en-US"/>
        </w:rPr>
        <w:t xml:space="preserve"> by biological treatment. </w:t>
      </w:r>
      <w:r w:rsidRPr="00FB0C12">
        <w:rPr>
          <w:sz w:val="24"/>
          <w:szCs w:val="24"/>
          <w:lang w:val="en-US"/>
        </w:rPr>
        <w:t>Biological treatment is possible, however, by harnessing the natural ability of plants and microbes to absorb nutrients (such as phosphorus and nitrogen) and break down contaminants through biological processes known as bioremediation.</w:t>
      </w:r>
    </w:p>
    <w:p w:rsidR="007C1576" w:rsidRPr="00273740" w:rsidRDefault="00DF57E3" w:rsidP="00273740">
      <w:pPr>
        <w:pStyle w:val="ListParagraph"/>
        <w:numPr>
          <w:ilvl w:val="0"/>
          <w:numId w:val="9"/>
        </w:numPr>
        <w:ind w:left="360" w:right="-188"/>
        <w:jc w:val="both"/>
        <w:rPr>
          <w:sz w:val="24"/>
          <w:szCs w:val="24"/>
          <w:lang w:val="en-US"/>
        </w:rPr>
      </w:pPr>
      <w:r w:rsidRPr="00273740">
        <w:rPr>
          <w:sz w:val="24"/>
          <w:szCs w:val="24"/>
          <w:lang w:val="en-US"/>
        </w:rPr>
        <w:t>How Floating Treatment W</w:t>
      </w:r>
      <w:r w:rsidR="007C1576" w:rsidRPr="00273740">
        <w:rPr>
          <w:sz w:val="24"/>
          <w:szCs w:val="24"/>
          <w:lang w:val="en-US"/>
        </w:rPr>
        <w:t>etland (FTWs)</w:t>
      </w:r>
      <w:r w:rsidRPr="00273740">
        <w:rPr>
          <w:sz w:val="24"/>
          <w:szCs w:val="24"/>
          <w:lang w:val="en-US"/>
        </w:rPr>
        <w:t xml:space="preserve"> work:</w:t>
      </w:r>
      <w:r w:rsidR="007C1576" w:rsidRPr="00273740">
        <w:rPr>
          <w:sz w:val="24"/>
          <w:szCs w:val="24"/>
          <w:lang w:val="en-US"/>
        </w:rPr>
        <w:t xml:space="preserve"> </w:t>
      </w:r>
    </w:p>
    <w:p w:rsidR="00DF57E3" w:rsidRPr="00DF57E3" w:rsidRDefault="007C1576" w:rsidP="007C1576">
      <w:pPr>
        <w:ind w:right="-188"/>
        <w:jc w:val="both"/>
        <w:rPr>
          <w:sz w:val="24"/>
          <w:szCs w:val="24"/>
          <w:lang w:val="en-US"/>
        </w:rPr>
      </w:pPr>
      <w:r>
        <w:rPr>
          <w:sz w:val="24"/>
          <w:szCs w:val="24"/>
          <w:lang w:val="en-US"/>
        </w:rPr>
        <w:t xml:space="preserve">FTWs </w:t>
      </w:r>
      <w:r w:rsidR="00DF57E3" w:rsidRPr="00DF57E3">
        <w:rPr>
          <w:sz w:val="24"/>
          <w:szCs w:val="24"/>
          <w:lang w:val="en-US"/>
        </w:rPr>
        <w:t xml:space="preserve">are small artificial platforms allowing these new emerging aquatic plants to develop in waters usually too deep for them. Their roots spread through the floating islands and down into water, which create dense, </w:t>
      </w:r>
      <w:r w:rsidR="00DF57E3">
        <w:rPr>
          <w:sz w:val="24"/>
          <w:szCs w:val="24"/>
          <w:lang w:val="en-US"/>
        </w:rPr>
        <w:t xml:space="preserve">surface-area columns of roots. </w:t>
      </w:r>
    </w:p>
    <w:p w:rsidR="00DF57E3" w:rsidRDefault="00DF57E3" w:rsidP="00DF57E3">
      <w:pPr>
        <w:ind w:right="-188"/>
        <w:jc w:val="both"/>
        <w:rPr>
          <w:sz w:val="24"/>
          <w:szCs w:val="24"/>
          <w:lang w:val="en-US"/>
        </w:rPr>
      </w:pPr>
      <w:r w:rsidRPr="00DF57E3">
        <w:rPr>
          <w:sz w:val="24"/>
          <w:szCs w:val="24"/>
          <w:lang w:val="en-US"/>
        </w:rPr>
        <w:t>The plant not only uses nutrients and pollutants but also provides extensive surfaces to microbes through plant roots and floating Island material—forming a slimy layer of biofilm. The biofilm is where an FTW system takes the majority of nutrient uptake and degradation.</w:t>
      </w:r>
    </w:p>
    <w:p w:rsidR="00E2712D" w:rsidRDefault="005E0B24" w:rsidP="00E2712D">
      <w:pPr>
        <w:keepNext/>
        <w:ind w:right="-188"/>
        <w:jc w:val="both"/>
      </w:pPr>
      <w:r>
        <w:rPr>
          <w:noProof/>
          <w:lang w:val="en-US"/>
        </w:rPr>
        <mc:AlternateContent>
          <mc:Choice Requires="wps">
            <w:drawing>
              <wp:anchor distT="0" distB="0" distL="114300" distR="114300" simplePos="0" relativeHeight="251659264" behindDoc="0" locked="0" layoutInCell="1" allowOverlap="1" wp14:anchorId="6B1D4890" wp14:editId="5D75B7F1">
                <wp:simplePos x="0" y="0"/>
                <wp:positionH relativeFrom="column">
                  <wp:posOffset>60385</wp:posOffset>
                </wp:positionH>
                <wp:positionV relativeFrom="paragraph">
                  <wp:posOffset>75948</wp:posOffset>
                </wp:positionV>
                <wp:extent cx="1199072" cy="534838"/>
                <wp:effectExtent l="0" t="0" r="1270" b="0"/>
                <wp:wrapNone/>
                <wp:docPr id="3" name="Rectangle 3"/>
                <wp:cNvGraphicFramePr/>
                <a:graphic xmlns:a="http://schemas.openxmlformats.org/drawingml/2006/main">
                  <a:graphicData uri="http://schemas.microsoft.com/office/word/2010/wordprocessingShape">
                    <wps:wsp>
                      <wps:cNvSpPr/>
                      <wps:spPr>
                        <a:xfrm>
                          <a:off x="0" y="0"/>
                          <a:ext cx="1199072" cy="5348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AB8AD" id="Rectangle 3" o:spid="_x0000_s1026" style="position:absolute;margin-left:4.75pt;margin-top:6pt;width:94.4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" fillcolor="white [3212]" stroked="f" strokeweight="1pt"/>
            </w:pict>
          </mc:Fallback>
        </mc:AlternateContent>
      </w:r>
      <w:bookmarkStart w:id="0" w:name="_GoBack"/>
      <w:r w:rsidR="007C1576">
        <w:rPr>
          <w:noProof/>
          <w:lang w:val="en-US"/>
        </w:rPr>
        <w:drawing>
          <wp:inline distT="0" distB="0" distL="0" distR="0" wp14:anchorId="081E8DAB" wp14:editId="172D88EE">
            <wp:extent cx="5731132" cy="2863970"/>
            <wp:effectExtent l="0" t="0" r="3175" b="0"/>
            <wp:docPr id="1" name="Picture 1" descr="https://www.iisd.org/story/floating-treatment-wetlands/assets/tDHH8mEFy4/floating-wetlands-v2-01-750x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isd.org/story/floating-treatment-wetlands/assets/tDHH8mEFy4/floating-wetlands-v2-01-750x42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408" cy="2866607"/>
                    </a:xfrm>
                    <a:prstGeom prst="rect">
                      <a:avLst/>
                    </a:prstGeom>
                    <a:noFill/>
                    <a:ln>
                      <a:noFill/>
                    </a:ln>
                  </pic:spPr>
                </pic:pic>
              </a:graphicData>
            </a:graphic>
          </wp:inline>
        </w:drawing>
      </w:r>
      <w:bookmarkEnd w:id="0"/>
    </w:p>
    <w:p w:rsidR="007C1576" w:rsidRPr="00E2712D" w:rsidRDefault="00E2712D" w:rsidP="00E2712D">
      <w:pPr>
        <w:pStyle w:val="Caption"/>
        <w:jc w:val="center"/>
        <w:rPr>
          <w:sz w:val="22"/>
          <w:szCs w:val="22"/>
          <w:lang w:val="en-US"/>
        </w:rPr>
      </w:pPr>
      <w:r w:rsidRPr="00E2712D">
        <w:rPr>
          <w:sz w:val="22"/>
          <w:szCs w:val="22"/>
        </w:rPr>
        <w:t xml:space="preserve">Figure </w:t>
      </w:r>
      <w:r w:rsidRPr="00E2712D">
        <w:rPr>
          <w:sz w:val="22"/>
          <w:szCs w:val="22"/>
        </w:rPr>
        <w:fldChar w:fldCharType="begin"/>
      </w:r>
      <w:r w:rsidRPr="00E2712D">
        <w:rPr>
          <w:sz w:val="22"/>
          <w:szCs w:val="22"/>
        </w:rPr>
        <w:instrText xml:space="preserve"> SEQ Figure \* ARABIC </w:instrText>
      </w:r>
      <w:r w:rsidRPr="00E2712D">
        <w:rPr>
          <w:sz w:val="22"/>
          <w:szCs w:val="22"/>
        </w:rPr>
        <w:fldChar w:fldCharType="separate"/>
      </w:r>
      <w:r w:rsidRPr="00E2712D">
        <w:rPr>
          <w:noProof/>
          <w:sz w:val="22"/>
          <w:szCs w:val="22"/>
        </w:rPr>
        <w:t>1</w:t>
      </w:r>
      <w:r w:rsidRPr="00E2712D">
        <w:rPr>
          <w:sz w:val="22"/>
          <w:szCs w:val="22"/>
        </w:rPr>
        <w:fldChar w:fldCharType="end"/>
      </w:r>
      <w:r w:rsidRPr="00E2712D">
        <w:rPr>
          <w:sz w:val="22"/>
          <w:szCs w:val="22"/>
        </w:rPr>
        <w:t>: The processes that make the Floating Wetlands effective for cleaning water bodies</w:t>
      </w:r>
    </w:p>
    <w:p w:rsidR="00E2712D" w:rsidRDefault="00E2712D" w:rsidP="00DF57E3">
      <w:pPr>
        <w:ind w:right="-188"/>
        <w:jc w:val="both"/>
        <w:rPr>
          <w:sz w:val="24"/>
          <w:szCs w:val="24"/>
          <w:lang w:val="en-US"/>
        </w:rPr>
      </w:pPr>
    </w:p>
    <w:p w:rsidR="003222B6" w:rsidRDefault="003222B6" w:rsidP="00DF57E3">
      <w:pPr>
        <w:ind w:right="-188"/>
        <w:jc w:val="both"/>
        <w:rPr>
          <w:sz w:val="24"/>
          <w:szCs w:val="24"/>
          <w:lang w:val="en-US"/>
        </w:rPr>
      </w:pPr>
      <w:r w:rsidRPr="003222B6">
        <w:rPr>
          <w:sz w:val="24"/>
          <w:szCs w:val="24"/>
          <w:lang w:val="en-US"/>
        </w:rPr>
        <w:lastRenderedPageBreak/>
        <w:t xml:space="preserve">The specific creation of the ecosystem provides the ability to accumulate nutrients and turn common contaminants </w:t>
      </w:r>
      <w:r>
        <w:rPr>
          <w:sz w:val="24"/>
          <w:szCs w:val="24"/>
          <w:lang w:val="en-US"/>
        </w:rPr>
        <w:t>into harmless by</w:t>
      </w:r>
      <w:r w:rsidR="00DF5DB8">
        <w:rPr>
          <w:sz w:val="24"/>
          <w:szCs w:val="24"/>
          <w:lang w:val="en-US"/>
        </w:rPr>
        <w:t>-</w:t>
      </w:r>
      <w:r>
        <w:rPr>
          <w:sz w:val="24"/>
          <w:szCs w:val="24"/>
          <w:lang w:val="en-US"/>
        </w:rPr>
        <w:t>products</w:t>
      </w:r>
      <w:r w:rsidRPr="003222B6">
        <w:rPr>
          <w:sz w:val="24"/>
          <w:szCs w:val="24"/>
          <w:lang w:val="en-US"/>
        </w:rPr>
        <w:t xml:space="preserve"> of our lakes.</w:t>
      </w:r>
    </w:p>
    <w:p w:rsidR="003D68E8" w:rsidRPr="00273740" w:rsidRDefault="003D68E8" w:rsidP="00273740">
      <w:pPr>
        <w:pStyle w:val="ListParagraph"/>
        <w:numPr>
          <w:ilvl w:val="0"/>
          <w:numId w:val="8"/>
        </w:numPr>
        <w:ind w:left="360" w:right="-188"/>
        <w:jc w:val="both"/>
        <w:rPr>
          <w:sz w:val="24"/>
          <w:szCs w:val="24"/>
          <w:lang w:val="en-US"/>
        </w:rPr>
      </w:pPr>
      <w:r w:rsidRPr="00273740">
        <w:rPr>
          <w:sz w:val="24"/>
          <w:szCs w:val="24"/>
          <w:lang w:val="en-US"/>
        </w:rPr>
        <w:t>Functions of floating wetlands</w:t>
      </w:r>
      <w:r w:rsidR="00273740" w:rsidRPr="00273740">
        <w:rPr>
          <w:sz w:val="24"/>
          <w:szCs w:val="24"/>
          <w:lang w:val="en-US"/>
        </w:rPr>
        <w:t>:</w:t>
      </w:r>
    </w:p>
    <w:p w:rsidR="003D68E8" w:rsidRPr="003D68E8" w:rsidRDefault="003D68E8" w:rsidP="003D68E8">
      <w:pPr>
        <w:ind w:right="-188"/>
        <w:jc w:val="both"/>
        <w:rPr>
          <w:sz w:val="24"/>
          <w:szCs w:val="24"/>
          <w:lang w:val="en-US"/>
        </w:rPr>
      </w:pPr>
      <w:r w:rsidRPr="003D68E8">
        <w:rPr>
          <w:sz w:val="24"/>
          <w:szCs w:val="24"/>
          <w:lang w:val="en-US"/>
        </w:rPr>
        <w:t>Floating wetlands encourage settling of sediments contained in the water and also remove</w:t>
      </w:r>
      <w:r>
        <w:rPr>
          <w:sz w:val="24"/>
          <w:szCs w:val="24"/>
          <w:lang w:val="en-US"/>
        </w:rPr>
        <w:t xml:space="preserve"> nutrients due to plants roots.</w:t>
      </w:r>
    </w:p>
    <w:p w:rsidR="003D68E8" w:rsidRPr="003D68E8" w:rsidRDefault="003D68E8" w:rsidP="003D68E8">
      <w:pPr>
        <w:ind w:right="-188"/>
        <w:jc w:val="both"/>
        <w:rPr>
          <w:sz w:val="24"/>
          <w:szCs w:val="24"/>
          <w:lang w:val="en-US"/>
        </w:rPr>
      </w:pPr>
      <w:r w:rsidRPr="003D68E8">
        <w:rPr>
          <w:sz w:val="24"/>
          <w:szCs w:val="24"/>
          <w:lang w:val="en-US"/>
        </w:rPr>
        <w:t xml:space="preserve">Plant roots are believed to play a major role in treatment processes within floating wetland systems as the water passes directly through the extensive root system hanging beneath the floating mat. The roots release enzymes, develop extensive biofilms and promote flocculation of suspended matter, at the surface </w:t>
      </w:r>
      <w:r>
        <w:rPr>
          <w:sz w:val="24"/>
          <w:szCs w:val="24"/>
          <w:lang w:val="en-US"/>
        </w:rPr>
        <w:t>of the submerged plant organs</w:t>
      </w:r>
      <w:r w:rsidRPr="003D68E8">
        <w:rPr>
          <w:sz w:val="24"/>
          <w:szCs w:val="24"/>
          <w:lang w:val="en-US"/>
        </w:rPr>
        <w:t>.</w:t>
      </w:r>
    </w:p>
    <w:p w:rsidR="003D68E8" w:rsidRDefault="003D68E8" w:rsidP="003D68E8">
      <w:pPr>
        <w:ind w:right="-188"/>
        <w:jc w:val="both"/>
        <w:rPr>
          <w:sz w:val="24"/>
          <w:szCs w:val="24"/>
          <w:lang w:val="en-US"/>
        </w:rPr>
      </w:pPr>
      <w:r w:rsidRPr="003D68E8">
        <w:rPr>
          <w:sz w:val="24"/>
          <w:szCs w:val="24"/>
          <w:lang w:val="en-US"/>
        </w:rPr>
        <w:t>Other processes that may be important include plant uptake of nutrients and</w:t>
      </w:r>
      <w:r w:rsidR="00B32D5B">
        <w:rPr>
          <w:sz w:val="24"/>
          <w:szCs w:val="24"/>
          <w:lang w:val="en-US"/>
        </w:rPr>
        <w:t xml:space="preserve"> metals if harvested</w:t>
      </w:r>
      <w:r w:rsidRPr="003D68E8">
        <w:rPr>
          <w:sz w:val="24"/>
          <w:szCs w:val="24"/>
          <w:lang w:val="en-US"/>
        </w:rPr>
        <w:t>, enhancement of anoxic conditions in the water column beneath the floating mat, which promote microbial processes such as de</w:t>
      </w:r>
      <w:r w:rsidR="00B32D5B">
        <w:rPr>
          <w:sz w:val="24"/>
          <w:szCs w:val="24"/>
          <w:lang w:val="en-US"/>
        </w:rPr>
        <w:t>-</w:t>
      </w:r>
      <w:r w:rsidRPr="003D68E8">
        <w:rPr>
          <w:sz w:val="24"/>
          <w:szCs w:val="24"/>
          <w:lang w:val="en-US"/>
        </w:rPr>
        <w:t>nitrification, and promotion of settling and binding of cont</w:t>
      </w:r>
      <w:r w:rsidR="00B32D5B">
        <w:rPr>
          <w:sz w:val="24"/>
          <w:szCs w:val="24"/>
          <w:lang w:val="en-US"/>
        </w:rPr>
        <w:t>aminants in the sediment pool</w:t>
      </w:r>
      <w:r w:rsidR="00FB0C12">
        <w:rPr>
          <w:sz w:val="24"/>
          <w:szCs w:val="24"/>
          <w:lang w:val="en-US"/>
        </w:rPr>
        <w:t>.</w:t>
      </w:r>
    </w:p>
    <w:p w:rsidR="00FB0C12" w:rsidRDefault="00FB0C12" w:rsidP="003D68E8">
      <w:pPr>
        <w:ind w:right="-188"/>
        <w:jc w:val="both"/>
        <w:rPr>
          <w:sz w:val="24"/>
          <w:szCs w:val="24"/>
          <w:lang w:val="en-US"/>
        </w:rPr>
      </w:pPr>
    </w:p>
    <w:p w:rsidR="00FB0C12" w:rsidRPr="003D68E8" w:rsidRDefault="00FB0C12" w:rsidP="003D68E8">
      <w:pPr>
        <w:ind w:right="-188"/>
        <w:jc w:val="both"/>
        <w:rPr>
          <w:sz w:val="24"/>
          <w:szCs w:val="24"/>
          <w:lang w:val="en-US"/>
        </w:rPr>
      </w:pPr>
    </w:p>
    <w:p w:rsidR="003D68E8" w:rsidRPr="003D68E8" w:rsidRDefault="003D68E8" w:rsidP="003D68E8">
      <w:pPr>
        <w:ind w:right="-188"/>
        <w:jc w:val="both"/>
        <w:rPr>
          <w:sz w:val="24"/>
          <w:szCs w:val="24"/>
          <w:lang w:val="en-US"/>
        </w:rPr>
      </w:pPr>
    </w:p>
    <w:sectPr w:rsidR="003D68E8" w:rsidRPr="003D68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6F" w:rsidRDefault="00AC366F" w:rsidP="007C1576">
      <w:pPr>
        <w:spacing w:after="0" w:line="240" w:lineRule="auto"/>
      </w:pPr>
      <w:r>
        <w:separator/>
      </w:r>
    </w:p>
  </w:endnote>
  <w:endnote w:type="continuationSeparator" w:id="0">
    <w:p w:rsidR="00AC366F" w:rsidRDefault="00AC366F" w:rsidP="007C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93840"/>
      <w:docPartObj>
        <w:docPartGallery w:val="Page Numbers (Bottom of Page)"/>
        <w:docPartUnique/>
      </w:docPartObj>
    </w:sdtPr>
    <w:sdtEndPr>
      <w:rPr>
        <w:noProof/>
      </w:rPr>
    </w:sdtEndPr>
    <w:sdtContent>
      <w:p w:rsidR="003B1A16" w:rsidRDefault="003B1A16">
        <w:pPr>
          <w:pStyle w:val="Footer"/>
          <w:jc w:val="right"/>
        </w:pPr>
        <w:r>
          <w:fldChar w:fldCharType="begin"/>
        </w:r>
        <w:r>
          <w:instrText xml:space="preserve"> PAGE   \* MERGEFORMAT </w:instrText>
        </w:r>
        <w:r>
          <w:fldChar w:fldCharType="separate"/>
        </w:r>
        <w:r w:rsidR="009E36B4">
          <w:rPr>
            <w:noProof/>
          </w:rPr>
          <w:t>6</w:t>
        </w:r>
        <w:r>
          <w:rPr>
            <w:noProof/>
          </w:rPr>
          <w:fldChar w:fldCharType="end"/>
        </w:r>
      </w:p>
    </w:sdtContent>
  </w:sdt>
  <w:p w:rsidR="003B1A16" w:rsidRDefault="003B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6F" w:rsidRDefault="00AC366F" w:rsidP="007C1576">
      <w:pPr>
        <w:spacing w:after="0" w:line="240" w:lineRule="auto"/>
      </w:pPr>
      <w:r>
        <w:separator/>
      </w:r>
    </w:p>
  </w:footnote>
  <w:footnote w:type="continuationSeparator" w:id="0">
    <w:p w:rsidR="00AC366F" w:rsidRDefault="00AC366F" w:rsidP="007C1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89E"/>
    <w:multiLevelType w:val="hybridMultilevel"/>
    <w:tmpl w:val="541E7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D76FF"/>
    <w:multiLevelType w:val="hybridMultilevel"/>
    <w:tmpl w:val="E910A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22922"/>
    <w:multiLevelType w:val="hybridMultilevel"/>
    <w:tmpl w:val="728027EA"/>
    <w:lvl w:ilvl="0" w:tplc="08090017">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4957C1"/>
    <w:multiLevelType w:val="hybridMultilevel"/>
    <w:tmpl w:val="995E35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30E5D"/>
    <w:multiLevelType w:val="hybridMultilevel"/>
    <w:tmpl w:val="80C23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1E6C57"/>
    <w:multiLevelType w:val="hybridMultilevel"/>
    <w:tmpl w:val="32182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2760D"/>
    <w:multiLevelType w:val="hybridMultilevel"/>
    <w:tmpl w:val="256AC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764D6"/>
    <w:multiLevelType w:val="hybridMultilevel"/>
    <w:tmpl w:val="4B7C66E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33F86"/>
    <w:multiLevelType w:val="hybridMultilevel"/>
    <w:tmpl w:val="7F10F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41CEB"/>
    <w:multiLevelType w:val="hybridMultilevel"/>
    <w:tmpl w:val="123AA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74325A"/>
    <w:multiLevelType w:val="hybridMultilevel"/>
    <w:tmpl w:val="C98C85A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6D6E6096"/>
    <w:multiLevelType w:val="hybridMultilevel"/>
    <w:tmpl w:val="A46A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
  </w:num>
  <w:num w:numId="5">
    <w:abstractNumId w:val="10"/>
  </w:num>
  <w:num w:numId="6">
    <w:abstractNumId w:val="3"/>
  </w:num>
  <w:num w:numId="7">
    <w:abstractNumId w:val="4"/>
  </w:num>
  <w:num w:numId="8">
    <w:abstractNumId w:val="6"/>
  </w:num>
  <w:num w:numId="9">
    <w:abstractNumId w:val="5"/>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D1"/>
    <w:rsid w:val="00005BFB"/>
    <w:rsid w:val="00054894"/>
    <w:rsid w:val="000956C8"/>
    <w:rsid w:val="000E649D"/>
    <w:rsid w:val="000F2410"/>
    <w:rsid w:val="001245D9"/>
    <w:rsid w:val="00130351"/>
    <w:rsid w:val="00246C1F"/>
    <w:rsid w:val="00273740"/>
    <w:rsid w:val="00297D4C"/>
    <w:rsid w:val="002E53A2"/>
    <w:rsid w:val="00310E71"/>
    <w:rsid w:val="00321AF3"/>
    <w:rsid w:val="003222B6"/>
    <w:rsid w:val="0039711D"/>
    <w:rsid w:val="003B1A16"/>
    <w:rsid w:val="003D68E8"/>
    <w:rsid w:val="004177F9"/>
    <w:rsid w:val="00422200"/>
    <w:rsid w:val="00427F86"/>
    <w:rsid w:val="004543D1"/>
    <w:rsid w:val="0047389E"/>
    <w:rsid w:val="004B7AFF"/>
    <w:rsid w:val="00521058"/>
    <w:rsid w:val="0054589E"/>
    <w:rsid w:val="005C45DB"/>
    <w:rsid w:val="005E0B24"/>
    <w:rsid w:val="005E6AA2"/>
    <w:rsid w:val="00631A61"/>
    <w:rsid w:val="006F431B"/>
    <w:rsid w:val="00725702"/>
    <w:rsid w:val="00734630"/>
    <w:rsid w:val="0075101F"/>
    <w:rsid w:val="00760021"/>
    <w:rsid w:val="00772FB4"/>
    <w:rsid w:val="007C1576"/>
    <w:rsid w:val="007C403A"/>
    <w:rsid w:val="007D6EDF"/>
    <w:rsid w:val="00803095"/>
    <w:rsid w:val="00813D9A"/>
    <w:rsid w:val="008821A2"/>
    <w:rsid w:val="008C3A27"/>
    <w:rsid w:val="0091211F"/>
    <w:rsid w:val="009472E8"/>
    <w:rsid w:val="00950550"/>
    <w:rsid w:val="009A2DD5"/>
    <w:rsid w:val="009E36B4"/>
    <w:rsid w:val="00A63EB0"/>
    <w:rsid w:val="00AC366F"/>
    <w:rsid w:val="00B32D5B"/>
    <w:rsid w:val="00B96BDB"/>
    <w:rsid w:val="00BA4A61"/>
    <w:rsid w:val="00BC403E"/>
    <w:rsid w:val="00C52D97"/>
    <w:rsid w:val="00C665E3"/>
    <w:rsid w:val="00C7232F"/>
    <w:rsid w:val="00C94159"/>
    <w:rsid w:val="00CA4C6E"/>
    <w:rsid w:val="00CF3CC4"/>
    <w:rsid w:val="00D54C20"/>
    <w:rsid w:val="00D61340"/>
    <w:rsid w:val="00DA0205"/>
    <w:rsid w:val="00DA5916"/>
    <w:rsid w:val="00DF57E3"/>
    <w:rsid w:val="00DF5DB8"/>
    <w:rsid w:val="00E2712D"/>
    <w:rsid w:val="00E433FC"/>
    <w:rsid w:val="00EB042C"/>
    <w:rsid w:val="00ED56A2"/>
    <w:rsid w:val="00F47682"/>
    <w:rsid w:val="00F81DD0"/>
    <w:rsid w:val="00FB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7D6AB-1AAF-4193-8BAE-BEC9C14E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A2"/>
    <w:pPr>
      <w:ind w:left="720"/>
      <w:contextualSpacing/>
    </w:pPr>
  </w:style>
  <w:style w:type="paragraph" w:styleId="Header">
    <w:name w:val="header"/>
    <w:basedOn w:val="Normal"/>
    <w:link w:val="HeaderChar"/>
    <w:uiPriority w:val="99"/>
    <w:unhideWhenUsed/>
    <w:rsid w:val="007C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76"/>
  </w:style>
  <w:style w:type="paragraph" w:styleId="Footer">
    <w:name w:val="footer"/>
    <w:basedOn w:val="Normal"/>
    <w:link w:val="FooterChar"/>
    <w:uiPriority w:val="99"/>
    <w:unhideWhenUsed/>
    <w:rsid w:val="007C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76"/>
  </w:style>
  <w:style w:type="paragraph" w:styleId="Caption">
    <w:name w:val="caption"/>
    <w:basedOn w:val="Normal"/>
    <w:next w:val="Normal"/>
    <w:uiPriority w:val="35"/>
    <w:unhideWhenUsed/>
    <w:qFormat/>
    <w:rsid w:val="00E271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991E-C53B-450F-9628-41102EC8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JASPER</dc:creator>
  <cp:keywords/>
  <dc:description/>
  <cp:lastModifiedBy>ADMIN1</cp:lastModifiedBy>
  <cp:revision>4</cp:revision>
  <dcterms:created xsi:type="dcterms:W3CDTF">2021-01-18T16:53:00Z</dcterms:created>
  <dcterms:modified xsi:type="dcterms:W3CDTF">2021-01-18T16:55:00Z</dcterms:modified>
</cp:coreProperties>
</file>