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ascii="Times New Roman" w:hAnsi="Times New Roman" w:cs="Times New Roman"/>
          <w:sz w:val="44"/>
          <w:szCs w:val="44"/>
          <w:lang w:val="en-US"/>
        </w:rPr>
      </w:pPr>
      <w:r>
        <w:rPr>
          <w:rFonts w:ascii="Times New Roman" w:hAnsi="Times New Roman" w:cs="Times New Roman"/>
          <w:sz w:val="44"/>
          <w:szCs w:val="44"/>
          <w:lang w:val="en-US"/>
        </w:rPr>
        <w:t xml:space="preserve">Ajose samiat </w:t>
      </w:r>
    </w:p>
    <w:p>
      <w:pPr>
        <w:spacing w:after="0"/>
        <w:jc w:val="both"/>
        <w:rPr>
          <w:rFonts w:ascii="Times New Roman" w:hAnsi="Times New Roman" w:cs="Times New Roman"/>
          <w:sz w:val="44"/>
          <w:szCs w:val="44"/>
          <w:lang w:val="en-US"/>
        </w:rPr>
      </w:pPr>
      <w:r>
        <w:rPr>
          <w:rFonts w:ascii="Times New Roman" w:hAnsi="Times New Roman" w:cs="Times New Roman"/>
          <w:sz w:val="44"/>
          <w:szCs w:val="44"/>
          <w:lang w:val="en-US"/>
        </w:rPr>
        <w:t>19/SMS02/013</w:t>
      </w:r>
    </w:p>
    <w:p>
      <w:pPr>
        <w:spacing w:after="0"/>
        <w:jc w:val="both"/>
        <w:rPr>
          <w:rFonts w:ascii="Times New Roman" w:hAnsi="Times New Roman" w:cs="Times New Roman"/>
          <w:sz w:val="44"/>
          <w:szCs w:val="44"/>
          <w:lang w:val="en-US"/>
        </w:rPr>
      </w:pPr>
      <w:r>
        <w:rPr>
          <w:rFonts w:ascii="Times New Roman" w:hAnsi="Times New Roman" w:cs="Times New Roman"/>
          <w:sz w:val="44"/>
          <w:szCs w:val="44"/>
          <w:lang w:val="en-US"/>
        </w:rPr>
        <w:t>Accounting</w:t>
      </w:r>
    </w:p>
    <w:p>
      <w:pPr>
        <w:spacing w:after="0"/>
        <w:jc w:val="both"/>
        <w:rPr>
          <w:rFonts w:ascii="Times New Roman" w:hAnsi="Times New Roman" w:cs="Times New Roman"/>
          <w:sz w:val="44"/>
          <w:szCs w:val="44"/>
          <w:lang w:val="en-US"/>
        </w:rPr>
      </w:pPr>
      <w:r>
        <w:rPr>
          <w:rFonts w:ascii="Times New Roman" w:hAnsi="Times New Roman" w:cs="Times New Roman"/>
          <w:sz w:val="44"/>
          <w:szCs w:val="44"/>
          <w:lang w:val="en-US"/>
        </w:rPr>
        <w:t>GST 203</w:t>
      </w:r>
    </w:p>
    <w:p>
      <w:pPr>
        <w:spacing w:after="0"/>
        <w:jc w:val="both"/>
        <w:rPr>
          <w:rFonts w:ascii="Times New Roman" w:hAnsi="Times New Roman" w:cs="Times New Roman"/>
          <w:sz w:val="44"/>
          <w:szCs w:val="44"/>
          <w:lang w:val="en-US"/>
        </w:rPr>
      </w:pPr>
      <w:r>
        <w:rPr>
          <w:rFonts w:ascii="Times New Roman" w:hAnsi="Times New Roman" w:cs="Times New Roman"/>
          <w:sz w:val="44"/>
          <w:szCs w:val="44"/>
          <w:lang w:val="en-US"/>
        </w:rPr>
        <w:t>17/01/2021</w:t>
      </w:r>
      <w:bookmarkStart w:id="0" w:name="_GoBack"/>
      <w:bookmarkEnd w:id="0"/>
    </w:p>
    <w:p>
      <w:pPr>
        <w:spacing w:after="0"/>
        <w:jc w:val="both"/>
        <w:rPr>
          <w:rFonts w:ascii="Times New Roman" w:hAnsi="Times New Roman" w:cs="Times New Roman"/>
          <w:sz w:val="28"/>
          <w:szCs w:val="28"/>
        </w:rPr>
      </w:pPr>
    </w:p>
    <w:p>
      <w:pPr>
        <w:spacing w:after="0"/>
        <w:ind w:left="1440"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CITIZENS ROLES IN A DEMOCRACY</w:t>
      </w:r>
    </w:p>
    <w:p>
      <w:pPr>
        <w:spacing w:after="0"/>
        <w:ind w:left="2160" w:firstLine="720"/>
        <w:jc w:val="both"/>
        <w:rPr>
          <w:rFonts w:ascii="Times New Roman" w:hAnsi="Times New Roman" w:cs="Times New Roman"/>
          <w:sz w:val="28"/>
          <w:szCs w:val="28"/>
          <w:u w:val="single"/>
        </w:rPr>
      </w:pPr>
    </w:p>
    <w:p>
      <w:pPr>
        <w:spacing w:after="0"/>
        <w:jc w:val="both"/>
        <w:rPr>
          <w:rFonts w:ascii="Times New Roman" w:hAnsi="Times New Roman" w:cs="Times New Roman"/>
          <w:sz w:val="28"/>
          <w:szCs w:val="28"/>
        </w:rPr>
      </w:pPr>
      <w:r>
        <w:rPr>
          <w:rFonts w:ascii="Times New Roman" w:hAnsi="Times New Roman" w:cs="Times New Roman"/>
          <w:sz w:val="28"/>
          <w:szCs w:val="28"/>
        </w:rP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Thus, a symbiotic relationship exists between democracies.</w:t>
      </w:r>
    </w:p>
    <w:p>
      <w:pPr>
        <w:spacing w:after="0"/>
        <w:jc w:val="both"/>
        <w:rPr>
          <w:rFonts w:ascii="Times New Roman" w:hAnsi="Times New Roman" w:cs="Times New Roman"/>
          <w:sz w:val="28"/>
          <w:szCs w:val="28"/>
        </w:rPr>
      </w:pPr>
    </w:p>
    <w:p>
      <w:pPr>
        <w:spacing w:after="0"/>
        <w:jc w:val="both"/>
        <w:rPr>
          <w:rFonts w:ascii="Times New Roman" w:hAnsi="Times New Roman" w:cs="Times New Roman"/>
          <w:b/>
          <w:sz w:val="28"/>
          <w:szCs w:val="28"/>
        </w:rPr>
      </w:pPr>
      <w:r>
        <w:rPr>
          <w:rFonts w:ascii="Times New Roman" w:hAnsi="Times New Roman" w:cs="Times New Roman"/>
          <w:b/>
          <w:sz w:val="28"/>
          <w:szCs w:val="28"/>
        </w:rPr>
        <w:t>CONCEPTUAL CLARIFICATION</w:t>
      </w:r>
    </w:p>
    <w:p>
      <w:pPr>
        <w:spacing w:after="0"/>
        <w:jc w:val="both"/>
        <w:rPr>
          <w:rFonts w:ascii="Times New Roman" w:hAnsi="Times New Roman" w:cs="Times New Roman"/>
          <w:sz w:val="28"/>
          <w:szCs w:val="28"/>
        </w:rPr>
      </w:pPr>
    </w:p>
    <w:p>
      <w:pPr>
        <w:pStyle w:val="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CITIZENS/CITIZENSHIP</w:t>
      </w:r>
    </w:p>
    <w:p>
      <w:pPr>
        <w:spacing w:after="0"/>
        <w:jc w:val="both"/>
        <w:rPr>
          <w:rFonts w:ascii="Times New Roman" w:hAnsi="Times New Roman" w:cs="Times New Roman"/>
          <w:sz w:val="28"/>
          <w:szCs w:val="28"/>
        </w:rPr>
      </w:pPr>
      <w:r>
        <w:rPr>
          <w:rFonts w:ascii="Times New Roman" w:hAnsi="Times New Roman" w:cs="Times New Roman"/>
          <w:sz w:val="28"/>
          <w:szCs w:val="28"/>
        </w:rP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Citizenship of a state could be acquired either by birth or by naturalization. Citizenship by birth is fundamental in the laws of most countries. The process by which an individual may voluntarily change his/her citizenship of a state to another state is naturalization. </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democratic exercise of political power, either as a member of a political community or as an individual elected by the member of the community and social citizenship embodies the claim the citizens ought to have access to those resources that allow them to live a civilized existence in accordance with the standards prevailing in society.</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Brannan </w:t>
      </w:r>
      <w:r>
        <w:rPr>
          <w:rFonts w:ascii="Times New Roman" w:hAnsi="Times New Roman" w:cs="Times New Roman"/>
          <w:i/>
          <w:sz w:val="28"/>
          <w:szCs w:val="28"/>
        </w:rPr>
        <w:t>et al</w:t>
      </w:r>
      <w:r>
        <w:rPr>
          <w:rFonts w:ascii="Times New Roman" w:hAnsi="Times New Roman" w:cs="Times New Roman"/>
          <w:sz w:val="28"/>
          <w:szCs w:val="28"/>
        </w:rPr>
        <w:t xml:space="preserve"> argue that the concept of citizenship is not solely comprised of passive membership of a political entity, but that being active is an essential of being a citizen. For them, it is active citizenship if someone volunteers in public service provision. 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pPr>
        <w:spacing w:after="0"/>
        <w:jc w:val="both"/>
        <w:rPr>
          <w:rFonts w:ascii="Times New Roman" w:hAnsi="Times New Roman" w:cs="Times New Roman"/>
          <w:sz w:val="28"/>
          <w:szCs w:val="28"/>
        </w:rPr>
      </w:pPr>
      <w:r>
        <w:rPr>
          <w:rFonts w:ascii="Times New Roman" w:hAnsi="Times New Roman" w:cs="Times New Roman"/>
          <w:sz w:val="28"/>
          <w:szCs w:val="28"/>
        </w:rPr>
        <w:t>Educative citizenship on its part refers to the process that develops a moral, practical, and intellectual sense of self in individuals when they practice their citizenship.</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243A"/>
    <w:multiLevelType w:val="multilevel"/>
    <w:tmpl w:val="545624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473</Words>
  <Characters>2697</Characters>
  <Lines>22</Lines>
  <Paragraphs>6</Paragraphs>
  <TotalTime>0</TotalTime>
  <ScaleCrop>false</ScaleCrop>
  <LinksUpToDate>false</LinksUpToDate>
  <CharactersWithSpaces>3164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HP</dc:creator>
  <cp:lastModifiedBy>iPhone</cp:lastModifiedBy>
  <dcterms:modified xsi:type="dcterms:W3CDTF">2021-01-19T18:04:13Z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