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72" w:rsidRPr="00B17E9B" w:rsidRDefault="00591DC6" w:rsidP="00F75277">
      <w:pPr>
        <w:jc w:val="both"/>
        <w:rPr>
          <w:rFonts w:ascii="Times New Roman" w:hAnsi="Times New Roman" w:cs="Times New Roman"/>
          <w:sz w:val="40"/>
          <w:szCs w:val="40"/>
        </w:rPr>
      </w:pPr>
      <w:r>
        <w:t xml:space="preserve"> </w:t>
      </w:r>
      <w:r w:rsidR="008F0372" w:rsidRPr="00B17E9B">
        <w:rPr>
          <w:rFonts w:ascii="Times New Roman" w:hAnsi="Times New Roman" w:cs="Times New Roman"/>
          <w:b/>
          <w:sz w:val="40"/>
          <w:szCs w:val="40"/>
          <w:u w:val="single"/>
        </w:rPr>
        <w:t>NAME:</w:t>
      </w:r>
      <w:r w:rsidR="008F0372" w:rsidRPr="00B17E9B">
        <w:rPr>
          <w:rFonts w:ascii="Times New Roman" w:hAnsi="Times New Roman" w:cs="Times New Roman"/>
          <w:sz w:val="40"/>
          <w:szCs w:val="40"/>
        </w:rPr>
        <w:t xml:space="preserve"> OJO FOLAKEMI ABIGAIL</w:t>
      </w:r>
    </w:p>
    <w:p w:rsidR="008F0372" w:rsidRPr="00B17E9B" w:rsidRDefault="008F0372" w:rsidP="00F75277">
      <w:pPr>
        <w:jc w:val="both"/>
        <w:rPr>
          <w:rFonts w:ascii="Times New Roman" w:hAnsi="Times New Roman" w:cs="Times New Roman"/>
          <w:sz w:val="40"/>
          <w:szCs w:val="40"/>
        </w:rPr>
      </w:pPr>
    </w:p>
    <w:p w:rsidR="008F0372" w:rsidRPr="00B17E9B" w:rsidRDefault="008F0372" w:rsidP="00F75277">
      <w:pPr>
        <w:jc w:val="both"/>
        <w:rPr>
          <w:rFonts w:ascii="Times New Roman" w:hAnsi="Times New Roman" w:cs="Times New Roman"/>
          <w:sz w:val="40"/>
          <w:szCs w:val="40"/>
        </w:rPr>
      </w:pPr>
    </w:p>
    <w:p w:rsidR="008F0372" w:rsidRPr="00B17E9B" w:rsidRDefault="008F0372" w:rsidP="00F75277">
      <w:pPr>
        <w:jc w:val="both"/>
        <w:rPr>
          <w:rFonts w:ascii="Times New Roman" w:hAnsi="Times New Roman" w:cs="Times New Roman"/>
          <w:sz w:val="40"/>
          <w:szCs w:val="40"/>
        </w:rPr>
      </w:pPr>
      <w:r w:rsidRPr="00B17E9B">
        <w:rPr>
          <w:rFonts w:ascii="Times New Roman" w:hAnsi="Times New Roman" w:cs="Times New Roman"/>
          <w:b/>
          <w:sz w:val="40"/>
          <w:szCs w:val="40"/>
          <w:u w:val="single"/>
        </w:rPr>
        <w:t>MATRIC NO:</w:t>
      </w:r>
      <w:r w:rsidRPr="00B17E9B">
        <w:rPr>
          <w:rFonts w:ascii="Times New Roman" w:hAnsi="Times New Roman" w:cs="Times New Roman"/>
          <w:sz w:val="40"/>
          <w:szCs w:val="40"/>
        </w:rPr>
        <w:t xml:space="preserve"> 18/LAW01/170</w:t>
      </w:r>
    </w:p>
    <w:p w:rsidR="008F0372" w:rsidRPr="00B17E9B" w:rsidRDefault="008F0372" w:rsidP="00F75277">
      <w:pPr>
        <w:jc w:val="both"/>
        <w:rPr>
          <w:rFonts w:ascii="Times New Roman" w:hAnsi="Times New Roman" w:cs="Times New Roman"/>
          <w:sz w:val="40"/>
          <w:szCs w:val="40"/>
        </w:rPr>
      </w:pPr>
    </w:p>
    <w:p w:rsidR="008F0372" w:rsidRPr="00B17E9B" w:rsidRDefault="008F0372" w:rsidP="00F75277">
      <w:pPr>
        <w:jc w:val="both"/>
        <w:rPr>
          <w:rFonts w:ascii="Times New Roman" w:hAnsi="Times New Roman" w:cs="Times New Roman"/>
          <w:sz w:val="40"/>
          <w:szCs w:val="40"/>
        </w:rPr>
      </w:pPr>
    </w:p>
    <w:p w:rsidR="008F0372" w:rsidRPr="00B17E9B" w:rsidRDefault="008F0372" w:rsidP="00F75277">
      <w:pPr>
        <w:jc w:val="both"/>
        <w:rPr>
          <w:rFonts w:ascii="Times New Roman" w:hAnsi="Times New Roman" w:cs="Times New Roman"/>
          <w:sz w:val="40"/>
          <w:szCs w:val="40"/>
        </w:rPr>
      </w:pPr>
      <w:r w:rsidRPr="00B17E9B">
        <w:rPr>
          <w:rFonts w:ascii="Times New Roman" w:hAnsi="Times New Roman" w:cs="Times New Roman"/>
          <w:b/>
          <w:sz w:val="40"/>
          <w:szCs w:val="40"/>
          <w:u w:val="single"/>
        </w:rPr>
        <w:t>COURSE:</w:t>
      </w:r>
      <w:r w:rsidRPr="00B17E9B">
        <w:rPr>
          <w:rFonts w:ascii="Times New Roman" w:hAnsi="Times New Roman" w:cs="Times New Roman"/>
          <w:b/>
          <w:sz w:val="40"/>
          <w:szCs w:val="40"/>
        </w:rPr>
        <w:t xml:space="preserve"> </w:t>
      </w:r>
      <w:r w:rsidRPr="00B17E9B">
        <w:rPr>
          <w:rFonts w:ascii="Times New Roman" w:hAnsi="Times New Roman" w:cs="Times New Roman"/>
          <w:sz w:val="40"/>
          <w:szCs w:val="40"/>
        </w:rPr>
        <w:t>LAW OF TORTS</w:t>
      </w:r>
      <w:r w:rsidR="00B17E9B">
        <w:rPr>
          <w:rFonts w:ascii="Times New Roman" w:hAnsi="Times New Roman" w:cs="Times New Roman"/>
          <w:sz w:val="40"/>
          <w:szCs w:val="40"/>
        </w:rPr>
        <w:t xml:space="preserve"> I [LPB 301]</w:t>
      </w:r>
    </w:p>
    <w:p w:rsidR="008F0372" w:rsidRPr="00B17E9B" w:rsidRDefault="008F0372" w:rsidP="00F75277">
      <w:pPr>
        <w:jc w:val="both"/>
        <w:rPr>
          <w:rFonts w:ascii="Times New Roman" w:hAnsi="Times New Roman" w:cs="Times New Roman"/>
          <w:sz w:val="40"/>
          <w:szCs w:val="40"/>
        </w:rPr>
      </w:pPr>
    </w:p>
    <w:p w:rsidR="008F0372" w:rsidRPr="00B17E9B" w:rsidRDefault="008F0372" w:rsidP="00F75277">
      <w:pPr>
        <w:jc w:val="both"/>
        <w:rPr>
          <w:rFonts w:ascii="Times New Roman" w:hAnsi="Times New Roman" w:cs="Times New Roman"/>
          <w:sz w:val="40"/>
          <w:szCs w:val="40"/>
        </w:rPr>
      </w:pPr>
    </w:p>
    <w:p w:rsidR="008F0372" w:rsidRPr="00B17E9B" w:rsidRDefault="008F0372" w:rsidP="00F75277">
      <w:pPr>
        <w:jc w:val="both"/>
        <w:rPr>
          <w:rFonts w:ascii="Times New Roman" w:hAnsi="Times New Roman" w:cs="Times New Roman"/>
          <w:sz w:val="40"/>
          <w:szCs w:val="40"/>
        </w:rPr>
      </w:pPr>
      <w:r w:rsidRPr="00B17E9B">
        <w:rPr>
          <w:rFonts w:ascii="Times New Roman" w:hAnsi="Times New Roman" w:cs="Times New Roman"/>
          <w:b/>
          <w:sz w:val="40"/>
          <w:szCs w:val="40"/>
          <w:u w:val="single"/>
        </w:rPr>
        <w:t>LEVEL:</w:t>
      </w:r>
      <w:r w:rsidRPr="00B17E9B">
        <w:rPr>
          <w:rFonts w:ascii="Times New Roman" w:hAnsi="Times New Roman" w:cs="Times New Roman"/>
          <w:sz w:val="40"/>
          <w:szCs w:val="40"/>
        </w:rPr>
        <w:t xml:space="preserve">  300L</w:t>
      </w:r>
    </w:p>
    <w:p w:rsidR="00B17E9B" w:rsidRPr="00B17E9B" w:rsidRDefault="00B17E9B" w:rsidP="00F75277">
      <w:pPr>
        <w:jc w:val="both"/>
        <w:rPr>
          <w:rFonts w:ascii="Times New Roman" w:hAnsi="Times New Roman" w:cs="Times New Roman"/>
          <w:sz w:val="40"/>
          <w:szCs w:val="40"/>
        </w:rPr>
      </w:pPr>
    </w:p>
    <w:p w:rsidR="00B17E9B" w:rsidRPr="00B17E9B" w:rsidRDefault="00B17E9B" w:rsidP="00F75277">
      <w:pPr>
        <w:jc w:val="both"/>
        <w:rPr>
          <w:rFonts w:ascii="Times New Roman" w:hAnsi="Times New Roman" w:cs="Times New Roman"/>
          <w:sz w:val="40"/>
          <w:szCs w:val="40"/>
        </w:rPr>
      </w:pPr>
    </w:p>
    <w:p w:rsidR="00B17E9B" w:rsidRPr="00B17E9B" w:rsidRDefault="00B17E9B" w:rsidP="00F75277">
      <w:pPr>
        <w:jc w:val="both"/>
        <w:rPr>
          <w:rFonts w:ascii="Times New Roman" w:hAnsi="Times New Roman" w:cs="Times New Roman"/>
          <w:sz w:val="40"/>
          <w:szCs w:val="40"/>
        </w:rPr>
      </w:pPr>
      <w:r w:rsidRPr="00B17E9B">
        <w:rPr>
          <w:rFonts w:ascii="Times New Roman" w:hAnsi="Times New Roman" w:cs="Times New Roman"/>
          <w:b/>
          <w:sz w:val="40"/>
          <w:szCs w:val="40"/>
          <w:u w:val="single"/>
        </w:rPr>
        <w:t xml:space="preserve">ASSIGNMENT: </w:t>
      </w:r>
      <w:r w:rsidRPr="00B17E9B">
        <w:rPr>
          <w:rFonts w:ascii="Times New Roman" w:hAnsi="Times New Roman" w:cs="Times New Roman"/>
          <w:sz w:val="40"/>
          <w:szCs w:val="40"/>
        </w:rPr>
        <w:t>THE TORT OF TRESPASS TO CHARTTEL IS MADE UP OF: TRESPASS TO CHATTELS, CONVERSION AND DETINUE. DISCUSS THE ABOVE AND SUPPORT WITH CASE LAW</w:t>
      </w:r>
      <w:r>
        <w:rPr>
          <w:rFonts w:ascii="Times New Roman" w:hAnsi="Times New Roman" w:cs="Times New Roman"/>
          <w:sz w:val="40"/>
          <w:szCs w:val="40"/>
        </w:rPr>
        <w:t>.</w:t>
      </w:r>
    </w:p>
    <w:p w:rsidR="00B17E9B" w:rsidRDefault="00B17E9B" w:rsidP="00F75277">
      <w:pPr>
        <w:spacing w:line="360" w:lineRule="auto"/>
        <w:jc w:val="both"/>
        <w:rPr>
          <w:sz w:val="40"/>
          <w:szCs w:val="40"/>
        </w:rPr>
      </w:pPr>
    </w:p>
    <w:p w:rsidR="00B17E9B" w:rsidRDefault="00B17E9B" w:rsidP="00F75277">
      <w:pPr>
        <w:spacing w:line="360" w:lineRule="auto"/>
        <w:jc w:val="both"/>
        <w:rPr>
          <w:sz w:val="40"/>
          <w:szCs w:val="40"/>
        </w:rPr>
      </w:pPr>
    </w:p>
    <w:p w:rsidR="00B0522E" w:rsidRDefault="00B0522E" w:rsidP="00F75277">
      <w:pPr>
        <w:spacing w:line="360" w:lineRule="auto"/>
        <w:jc w:val="both"/>
        <w:rPr>
          <w:rFonts w:ascii="Times New Roman" w:hAnsi="Times New Roman" w:cs="Times New Roman"/>
          <w:b/>
          <w:sz w:val="24"/>
          <w:szCs w:val="24"/>
          <w:u w:val="single"/>
        </w:rPr>
      </w:pPr>
    </w:p>
    <w:p w:rsidR="00660D58" w:rsidRPr="00B76587" w:rsidRDefault="005366BD"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lastRenderedPageBreak/>
        <w:t>TRESPASS TO CHATTELS</w:t>
      </w:r>
      <w:r w:rsidR="00DA2EFA" w:rsidRPr="00B76587">
        <w:rPr>
          <w:rFonts w:ascii="Times New Roman" w:hAnsi="Times New Roman" w:cs="Times New Roman"/>
          <w:b/>
          <w:sz w:val="24"/>
          <w:szCs w:val="24"/>
          <w:u w:val="single"/>
        </w:rPr>
        <w:t>,CONVERSION AND DETINUE</w:t>
      </w:r>
    </w:p>
    <w:p w:rsidR="005366BD" w:rsidRPr="00B76587" w:rsidRDefault="00811639"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tort of trespass to chattels protects all the chattel, goods, or personal properties of a person who has title or possession by prohibiting all interference without legal justification. The tort of trespass to chattel protects the rights of ownership or possession of a chattel from all wrongful interferences. Thus, the tort of trespass to chattel protects the chattels, goods, and all personal properties of a person who has title, possession, or right to immediate possession against meddling, damage, destruction, diminution, conversion, detinue, or any interference whatsoever, by any other person without lawful justification. </w:t>
      </w:r>
    </w:p>
    <w:p w:rsidR="00811639" w:rsidRPr="00B76587" w:rsidRDefault="00811639"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In Nigeria, the tort of trespass to chattel is made up of three types of torts. These are:</w:t>
      </w:r>
    </w:p>
    <w:p w:rsidR="00811639" w:rsidRPr="00B76587" w:rsidRDefault="00811639" w:rsidP="00F75277">
      <w:pPr>
        <w:pStyle w:val="ListParagraph"/>
        <w:numPr>
          <w:ilvl w:val="0"/>
          <w:numId w:val="1"/>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Trespass to chattels per se, without a conversion or a detinue of the chattel in question;</w:t>
      </w:r>
    </w:p>
    <w:p w:rsidR="00811639" w:rsidRPr="00B76587" w:rsidRDefault="00811639" w:rsidP="00F75277">
      <w:pPr>
        <w:pStyle w:val="ListParagraph"/>
        <w:numPr>
          <w:ilvl w:val="0"/>
          <w:numId w:val="1"/>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Conversion; and </w:t>
      </w:r>
    </w:p>
    <w:p w:rsidR="00811639" w:rsidRPr="00B76587" w:rsidRDefault="00811639" w:rsidP="00F75277">
      <w:pPr>
        <w:pStyle w:val="ListParagraph"/>
        <w:numPr>
          <w:ilvl w:val="0"/>
          <w:numId w:val="1"/>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Detinue.</w:t>
      </w:r>
    </w:p>
    <w:p w:rsidR="00B17E9B" w:rsidRPr="00B76587" w:rsidRDefault="00B17E9B"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TRESPASS TO CHATTELS</w:t>
      </w:r>
    </w:p>
    <w:p w:rsidR="00811639" w:rsidRPr="00B76587" w:rsidRDefault="00811639"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Trespass to chattel is any direct and unlawful interference with a chattel in the possession of another person. It is the intentional or negligent interference with the possession of the chattel of another person. In other words, trespass to chattel is any direct interference with a personal property in the possession of another person without lawful justification. The interference must be direct and wrongful. Thus, the mere touching of a chattel without causing any harm to it may in appropriate circumstances, be actionable and entitle the plaintiff to get nominal damages. </w:t>
      </w:r>
    </w:p>
    <w:p w:rsidR="00B17E9B" w:rsidRPr="00B76587" w:rsidRDefault="00811639"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Trespass to chattel is designed to protect the following interests in personal property; </w:t>
      </w:r>
    </w:p>
    <w:p w:rsidR="00B17E9B" w:rsidRPr="00B76587" w:rsidRDefault="00811639" w:rsidP="00F75277">
      <w:pPr>
        <w:pStyle w:val="ListParagraph"/>
        <w:numPr>
          <w:ilvl w:val="0"/>
          <w:numId w:val="2"/>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Right of retaining one's chattel; </w:t>
      </w:r>
    </w:p>
    <w:p w:rsidR="00B17E9B" w:rsidRPr="00B76587" w:rsidRDefault="00811639" w:rsidP="00F75277">
      <w:pPr>
        <w:spacing w:line="360" w:lineRule="auto"/>
        <w:ind w:left="420"/>
        <w:jc w:val="both"/>
        <w:rPr>
          <w:rFonts w:ascii="Times New Roman" w:hAnsi="Times New Roman" w:cs="Times New Roman"/>
          <w:sz w:val="24"/>
          <w:szCs w:val="24"/>
        </w:rPr>
      </w:pPr>
      <w:r w:rsidRPr="00B76587">
        <w:rPr>
          <w:rFonts w:ascii="Times New Roman" w:hAnsi="Times New Roman" w:cs="Times New Roman"/>
          <w:sz w:val="24"/>
          <w:szCs w:val="24"/>
        </w:rPr>
        <w:t xml:space="preserve">2. Protection of the physical condition of the chattel; and </w:t>
      </w:r>
    </w:p>
    <w:p w:rsidR="00811639" w:rsidRPr="00B76587" w:rsidRDefault="00811639" w:rsidP="00F75277">
      <w:pPr>
        <w:spacing w:line="360" w:lineRule="auto"/>
        <w:ind w:left="420"/>
        <w:jc w:val="both"/>
        <w:rPr>
          <w:rFonts w:ascii="Times New Roman" w:hAnsi="Times New Roman" w:cs="Times New Roman"/>
          <w:sz w:val="24"/>
          <w:szCs w:val="24"/>
        </w:rPr>
      </w:pPr>
      <w:r w:rsidRPr="00B76587">
        <w:rPr>
          <w:rFonts w:ascii="Times New Roman" w:hAnsi="Times New Roman" w:cs="Times New Roman"/>
          <w:sz w:val="24"/>
          <w:szCs w:val="24"/>
        </w:rPr>
        <w:t>3. Protection of the chattel against unlawful interference or meddling.</w:t>
      </w:r>
    </w:p>
    <w:p w:rsidR="00811639" w:rsidRPr="00B76587" w:rsidRDefault="00811639"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tort of trespass to chattel is designed to protect possession, that is, the right of immediate possession of a chattel, as distinct from ownership. It protects the right of a person to the control, possession, retention or custody of a chattel against interference by another person without lawful justification. In other words it prohibits a person from any unlawful </w:t>
      </w:r>
      <w:r w:rsidRPr="00B76587">
        <w:rPr>
          <w:rFonts w:ascii="Times New Roman" w:hAnsi="Times New Roman" w:cs="Times New Roman"/>
          <w:sz w:val="24"/>
          <w:szCs w:val="24"/>
        </w:rPr>
        <w:lastRenderedPageBreak/>
        <w:t xml:space="preserve">interference with a chattel that is under the control, possession or custody of another person. The strongest way to regain ownership of goods such as when one's property is stolen is perhaps through criminal law. To maintain an action for trespass, the plaintiff must show that he had possession at the time of the trespass or is entitled to immediate possession of the chattel. Thus, a borrower, hirer, or a bailee of goods, possesses the goods lent, hired or bailed and therefore he may maintain an action against any person who wrongfully interferes with the goods. Similarly, a person who has wrongfully acquired possession may also maintain action against all persons except the owner or agent of the owner of the chattel. </w:t>
      </w:r>
    </w:p>
    <w:p w:rsidR="007A7E79" w:rsidRPr="00B76587" w:rsidRDefault="00811639"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Essentially, trespass to chattel is: </w:t>
      </w:r>
    </w:p>
    <w:p w:rsidR="007A7E79" w:rsidRPr="00B76587" w:rsidRDefault="00ED3044" w:rsidP="00F75277">
      <w:pPr>
        <w:pStyle w:val="ListParagraph"/>
        <w:spacing w:line="360" w:lineRule="auto"/>
        <w:ind w:left="786"/>
        <w:jc w:val="both"/>
        <w:rPr>
          <w:rFonts w:ascii="Times New Roman" w:hAnsi="Times New Roman" w:cs="Times New Roman"/>
          <w:sz w:val="24"/>
          <w:szCs w:val="24"/>
        </w:rPr>
      </w:pPr>
      <w:r w:rsidRPr="00B76587">
        <w:rPr>
          <w:rFonts w:ascii="Times New Roman" w:hAnsi="Times New Roman" w:cs="Times New Roman"/>
          <w:sz w:val="24"/>
          <w:szCs w:val="24"/>
        </w:rPr>
        <w:t xml:space="preserve">1. </w:t>
      </w:r>
      <w:r w:rsidR="00811639" w:rsidRPr="00B76587">
        <w:rPr>
          <w:rFonts w:ascii="Times New Roman" w:hAnsi="Times New Roman" w:cs="Times New Roman"/>
          <w:sz w:val="24"/>
          <w:szCs w:val="24"/>
        </w:rPr>
        <w:t>Any wrong again</w:t>
      </w:r>
      <w:r w:rsidR="007A7E79" w:rsidRPr="00B76587">
        <w:rPr>
          <w:rFonts w:ascii="Times New Roman" w:hAnsi="Times New Roman" w:cs="Times New Roman"/>
          <w:sz w:val="24"/>
          <w:szCs w:val="24"/>
        </w:rPr>
        <w:t>st a chattel, goods or personalt</w:t>
      </w:r>
      <w:r w:rsidR="00811639" w:rsidRPr="00B76587">
        <w:rPr>
          <w:rFonts w:ascii="Times New Roman" w:hAnsi="Times New Roman" w:cs="Times New Roman"/>
          <w:sz w:val="24"/>
          <w:szCs w:val="24"/>
        </w:rPr>
        <w:t>y</w:t>
      </w:r>
    </w:p>
    <w:p w:rsidR="00811639" w:rsidRPr="00B76587" w:rsidRDefault="00811639" w:rsidP="00F75277">
      <w:pPr>
        <w:pStyle w:val="ListParagraph"/>
        <w:spacing w:line="360" w:lineRule="auto"/>
        <w:ind w:left="786"/>
        <w:jc w:val="both"/>
        <w:rPr>
          <w:rFonts w:ascii="Times New Roman" w:hAnsi="Times New Roman" w:cs="Times New Roman"/>
          <w:sz w:val="24"/>
          <w:szCs w:val="24"/>
        </w:rPr>
      </w:pPr>
      <w:r w:rsidRPr="00B76587">
        <w:rPr>
          <w:rFonts w:ascii="Times New Roman" w:hAnsi="Times New Roman" w:cs="Times New Roman"/>
          <w:sz w:val="24"/>
          <w:szCs w:val="24"/>
        </w:rPr>
        <w:t xml:space="preserve">2. In the possession or control of another person. </w:t>
      </w:r>
    </w:p>
    <w:p w:rsidR="00811639" w:rsidRPr="00B76587" w:rsidRDefault="00811639"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 this tort, injury or wrong is done to the chattel while it is in the possession of the person claiming damages for the injury. The chattel is usually not taken from his possession as we have in conversion or detinue. </w:t>
      </w:r>
      <w:r w:rsidR="00644CF5" w:rsidRPr="00B76587">
        <w:rPr>
          <w:rFonts w:ascii="Times New Roman" w:hAnsi="Times New Roman" w:cs="Times New Roman"/>
          <w:sz w:val="24"/>
          <w:szCs w:val="24"/>
        </w:rPr>
        <w:t xml:space="preserve"> </w:t>
      </w:r>
    </w:p>
    <w:p w:rsidR="00474199" w:rsidRPr="00B76587" w:rsidRDefault="00811639"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 </w:t>
      </w:r>
      <w:r w:rsidRPr="00B76587">
        <w:rPr>
          <w:rFonts w:ascii="Times New Roman" w:hAnsi="Times New Roman" w:cs="Times New Roman"/>
          <w:b/>
          <w:i/>
          <w:sz w:val="24"/>
          <w:szCs w:val="24"/>
        </w:rPr>
        <w:t>Erivo</w:t>
      </w:r>
      <w:r w:rsidR="007A7E79" w:rsidRPr="00B76587">
        <w:rPr>
          <w:rFonts w:ascii="Times New Roman" w:hAnsi="Times New Roman" w:cs="Times New Roman"/>
          <w:b/>
          <w:i/>
          <w:sz w:val="24"/>
          <w:szCs w:val="24"/>
        </w:rPr>
        <w:t xml:space="preserve"> v Obi (1993),</w:t>
      </w:r>
      <w:r w:rsidRPr="00B76587">
        <w:rPr>
          <w:rFonts w:ascii="Times New Roman" w:hAnsi="Times New Roman" w:cs="Times New Roman"/>
          <w:sz w:val="24"/>
          <w:szCs w:val="24"/>
        </w:rPr>
        <w:t xml:space="preserve"> the defendant respondent closed the door of the plaintiff appellant's car and the side windscreen got broken. The appellant sued inter alia for damage to the windscreen and the loss he incurred in hiring another car to attend to his business. The defendant respondent alternatively pleaded inevitable accident. On appeal, the Court of Appeal held that the defendant respondent was not liable. He did not use excessive force but only normal force in closing the door of the car. He did not break the windscreen intentionally or negligently. It was an inevitable accident which the exercise of reasonable care and the normal force used by the</w:t>
      </w:r>
      <w:r w:rsidR="007A7E79" w:rsidRPr="00B76587">
        <w:rPr>
          <w:rFonts w:ascii="Times New Roman" w:hAnsi="Times New Roman" w:cs="Times New Roman"/>
          <w:sz w:val="24"/>
          <w:szCs w:val="24"/>
        </w:rPr>
        <w:t xml:space="preserve"> respondent could not avert. </w:t>
      </w:r>
      <w:r w:rsidRPr="00B76587">
        <w:rPr>
          <w:rFonts w:ascii="Times New Roman" w:hAnsi="Times New Roman" w:cs="Times New Roman"/>
          <w:sz w:val="24"/>
          <w:szCs w:val="24"/>
        </w:rPr>
        <w:t xml:space="preserve">In this case, the Court of Appeal restated the position of the law that, trespass to chattel is actionable per se, that is, without proof of actual damage. Any unauthorized touching or moving of a chattel is actionable at the suit of the possessor of a chattel, even though no harm has been done to the chattel. Therefore, for trespass to chattel to be actionable, it must </w:t>
      </w:r>
      <w:r w:rsidR="001B1021" w:rsidRPr="00B76587">
        <w:rPr>
          <w:rFonts w:ascii="Times New Roman" w:hAnsi="Times New Roman" w:cs="Times New Roman"/>
          <w:sz w:val="24"/>
          <w:szCs w:val="24"/>
        </w:rPr>
        <w:t>have been done by the wrongdoer,</w:t>
      </w:r>
      <w:r w:rsidRPr="00B76587">
        <w:rPr>
          <w:rFonts w:ascii="Times New Roman" w:hAnsi="Times New Roman" w:cs="Times New Roman"/>
          <w:sz w:val="24"/>
          <w:szCs w:val="24"/>
        </w:rPr>
        <w:t xml:space="preserve"> </w:t>
      </w:r>
      <w:r w:rsidR="001B1021" w:rsidRPr="00B76587">
        <w:rPr>
          <w:rFonts w:ascii="Times New Roman" w:hAnsi="Times New Roman" w:cs="Times New Roman"/>
          <w:sz w:val="24"/>
          <w:szCs w:val="24"/>
        </w:rPr>
        <w:t>intentionally or ne</w:t>
      </w:r>
      <w:r w:rsidRPr="00B76587">
        <w:rPr>
          <w:rFonts w:ascii="Times New Roman" w:hAnsi="Times New Roman" w:cs="Times New Roman"/>
          <w:sz w:val="24"/>
          <w:szCs w:val="24"/>
        </w:rPr>
        <w:t xml:space="preserve">gligently. </w:t>
      </w:r>
    </w:p>
    <w:p w:rsidR="00811639" w:rsidRPr="00B76587" w:rsidRDefault="00474199" w:rsidP="00F75277">
      <w:pPr>
        <w:spacing w:line="360" w:lineRule="auto"/>
        <w:jc w:val="both"/>
        <w:rPr>
          <w:rFonts w:ascii="Times New Roman" w:hAnsi="Times New Roman" w:cs="Times New Roman"/>
          <w:b/>
          <w:i/>
          <w:sz w:val="24"/>
          <w:szCs w:val="24"/>
          <w:u w:val="single"/>
        </w:rPr>
      </w:pPr>
      <w:r w:rsidRPr="00B76587">
        <w:rPr>
          <w:rFonts w:ascii="Times New Roman" w:hAnsi="Times New Roman" w:cs="Times New Roman"/>
          <w:b/>
          <w:sz w:val="24"/>
          <w:szCs w:val="24"/>
          <w:u w:val="single"/>
        </w:rPr>
        <w:t>Examples of Trespass to Chattel:</w:t>
      </w:r>
      <w:r w:rsidRPr="00B76587">
        <w:rPr>
          <w:rFonts w:ascii="Times New Roman" w:hAnsi="Times New Roman" w:cs="Times New Roman"/>
          <w:b/>
          <w:sz w:val="24"/>
          <w:szCs w:val="24"/>
        </w:rPr>
        <w:t xml:space="preserve"> </w:t>
      </w:r>
      <w:r w:rsidRPr="00B76587">
        <w:rPr>
          <w:rFonts w:ascii="Times New Roman" w:hAnsi="Times New Roman" w:cs="Times New Roman"/>
          <w:sz w:val="24"/>
          <w:szCs w:val="24"/>
        </w:rPr>
        <w:t xml:space="preserve">Trespass to chattel may be committed in many different ways. However, the trespass must be intentional or negligent. Trespass may be committed by mere removal or any damage and it can be committed when there is no intention to deprive the owner, possessor or custodian permanently of the chattel. Examples of trespass to chattel </w:t>
      </w:r>
      <w:r w:rsidRPr="00B76587">
        <w:rPr>
          <w:rFonts w:ascii="Times New Roman" w:hAnsi="Times New Roman" w:cs="Times New Roman"/>
          <w:sz w:val="24"/>
          <w:szCs w:val="24"/>
        </w:rPr>
        <w:lastRenderedPageBreak/>
        <w:t xml:space="preserve">include: taking a chattel away, throwing another person's property away, such as in annoyance, mere moving of the goods from one place to another, that is, mere asportation. </w:t>
      </w:r>
      <w:r w:rsidRPr="00B76587">
        <w:rPr>
          <w:rFonts w:ascii="Times New Roman" w:hAnsi="Times New Roman" w:cs="Times New Roman"/>
          <w:b/>
          <w:i/>
          <w:sz w:val="24"/>
          <w:szCs w:val="24"/>
        </w:rPr>
        <w:t>(Kirk v Gregory (1878),</w:t>
      </w:r>
      <w:r w:rsidRPr="00B76587">
        <w:rPr>
          <w:rFonts w:ascii="Times New Roman" w:hAnsi="Times New Roman" w:cs="Times New Roman"/>
          <w:sz w:val="24"/>
          <w:szCs w:val="24"/>
        </w:rPr>
        <w:t xml:space="preserve"> scratching or making marks on the body of the chattel, or writing with finger in the dust on the body of a motor vehicle, killing another person's animal, feeding poison to it or beating it. </w:t>
      </w:r>
      <w:r w:rsidRPr="00B76587">
        <w:rPr>
          <w:rFonts w:ascii="Times New Roman" w:hAnsi="Times New Roman" w:cs="Times New Roman"/>
          <w:b/>
          <w:i/>
          <w:sz w:val="24"/>
          <w:szCs w:val="24"/>
        </w:rPr>
        <w:t>Shieldrick v Abery (1793)</w:t>
      </w:r>
      <w:r w:rsidRPr="00B76587">
        <w:rPr>
          <w:rFonts w:ascii="Times New Roman" w:hAnsi="Times New Roman" w:cs="Times New Roman"/>
          <w:sz w:val="24"/>
          <w:szCs w:val="24"/>
        </w:rPr>
        <w:t>, destruction, or any act of harm or damage, touching, that is, mere touching, for instance, touching a precious work of art which could be damaged by mere touch</w:t>
      </w:r>
      <w:r w:rsidR="00B0522E" w:rsidRPr="00B76587">
        <w:rPr>
          <w:rFonts w:ascii="Times New Roman" w:hAnsi="Times New Roman" w:cs="Times New Roman"/>
          <w:sz w:val="24"/>
          <w:szCs w:val="24"/>
        </w:rPr>
        <w:t>,</w:t>
      </w:r>
      <w:r w:rsidRPr="00B76587">
        <w:rPr>
          <w:rFonts w:ascii="Times New Roman" w:hAnsi="Times New Roman" w:cs="Times New Roman"/>
          <w:sz w:val="24"/>
          <w:szCs w:val="24"/>
        </w:rPr>
        <w:t xml:space="preserve"> use, that is, mere using without permission, driving another person's car without permission,</w:t>
      </w:r>
      <w:r w:rsidR="00B0522E" w:rsidRPr="00B76587">
        <w:rPr>
          <w:rFonts w:ascii="Times New Roman" w:hAnsi="Times New Roman" w:cs="Times New Roman"/>
          <w:sz w:val="24"/>
          <w:szCs w:val="24"/>
        </w:rPr>
        <w:t xml:space="preserve"> </w:t>
      </w:r>
      <w:r w:rsidRPr="00B76587">
        <w:rPr>
          <w:rFonts w:ascii="Times New Roman" w:hAnsi="Times New Roman" w:cs="Times New Roman"/>
          <w:sz w:val="24"/>
          <w:szCs w:val="24"/>
        </w:rPr>
        <w:t>filling another pe</w:t>
      </w:r>
      <w:r w:rsidR="00B0522E" w:rsidRPr="00B76587">
        <w:rPr>
          <w:rFonts w:ascii="Times New Roman" w:hAnsi="Times New Roman" w:cs="Times New Roman"/>
          <w:sz w:val="24"/>
          <w:szCs w:val="24"/>
        </w:rPr>
        <w:t xml:space="preserve">rson's bottle with anything. </w:t>
      </w:r>
      <w:r w:rsidRPr="00B76587">
        <w:rPr>
          <w:rFonts w:ascii="Times New Roman" w:hAnsi="Times New Roman" w:cs="Times New Roman"/>
          <w:sz w:val="24"/>
          <w:szCs w:val="24"/>
        </w:rPr>
        <w:t xml:space="preserve"> </w:t>
      </w:r>
      <w:r w:rsidRPr="00B76587">
        <w:rPr>
          <w:rFonts w:ascii="Times New Roman" w:hAnsi="Times New Roman" w:cs="Times New Roman"/>
          <w:b/>
          <w:i/>
          <w:sz w:val="24"/>
          <w:szCs w:val="24"/>
        </w:rPr>
        <w:t>Penfolds Wines Pty Ltd v Elliott (1946)</w:t>
      </w:r>
      <w:r w:rsidR="00B0522E" w:rsidRPr="00B76587">
        <w:rPr>
          <w:rFonts w:ascii="Times New Roman" w:hAnsi="Times New Roman" w:cs="Times New Roman"/>
          <w:b/>
          <w:i/>
          <w:sz w:val="24"/>
          <w:szCs w:val="24"/>
        </w:rPr>
        <w:t xml:space="preserve">, </w:t>
      </w:r>
      <w:r w:rsidR="00B0522E" w:rsidRPr="00B76587">
        <w:rPr>
          <w:rFonts w:ascii="Times New Roman" w:hAnsi="Times New Roman" w:cs="Times New Roman"/>
          <w:sz w:val="24"/>
          <w:szCs w:val="24"/>
        </w:rPr>
        <w:t>t</w:t>
      </w:r>
      <w:r w:rsidRPr="00B76587">
        <w:rPr>
          <w:rFonts w:ascii="Times New Roman" w:hAnsi="Times New Roman" w:cs="Times New Roman"/>
          <w:sz w:val="24"/>
          <w:szCs w:val="24"/>
        </w:rPr>
        <w:t>hrowing something at the chattel</w:t>
      </w:r>
      <w:r w:rsidR="00B0522E" w:rsidRPr="00B76587">
        <w:rPr>
          <w:rFonts w:ascii="Times New Roman" w:hAnsi="Times New Roman" w:cs="Times New Roman"/>
          <w:sz w:val="24"/>
          <w:szCs w:val="24"/>
        </w:rPr>
        <w:t>, d</w:t>
      </w:r>
      <w:r w:rsidRPr="00B76587">
        <w:rPr>
          <w:rFonts w:ascii="Times New Roman" w:hAnsi="Times New Roman" w:cs="Times New Roman"/>
          <w:sz w:val="24"/>
          <w:szCs w:val="24"/>
        </w:rPr>
        <w:t>amaging or causing any harm to a chattel, by any bodily or indirect contact, such as, running one's car into another person's car.</w:t>
      </w:r>
    </w:p>
    <w:p w:rsidR="001B1021" w:rsidRPr="00B76587" w:rsidRDefault="001B1021"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Elements of Trespass to Chattel: What a Plaintiff Must Prove To Succeed </w:t>
      </w:r>
    </w:p>
    <w:p w:rsidR="001B1021" w:rsidRPr="00B76587" w:rsidRDefault="001B1021"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To succeed, a plaintiff must establish that the act of trespass was: </w:t>
      </w:r>
    </w:p>
    <w:p w:rsidR="001B1021" w:rsidRPr="00B76587" w:rsidRDefault="001B1021" w:rsidP="00F75277">
      <w:pPr>
        <w:pStyle w:val="ListParagraph"/>
        <w:numPr>
          <w:ilvl w:val="0"/>
          <w:numId w:val="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Intentional; or </w:t>
      </w:r>
    </w:p>
    <w:p w:rsidR="00071911" w:rsidRPr="00B76587" w:rsidRDefault="001B1021" w:rsidP="00F75277">
      <w:pPr>
        <w:pStyle w:val="ListParagraph"/>
        <w:numPr>
          <w:ilvl w:val="0"/>
          <w:numId w:val="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Negligent. (</w:t>
      </w:r>
      <w:r w:rsidRPr="00B76587">
        <w:rPr>
          <w:rFonts w:ascii="Times New Roman" w:hAnsi="Times New Roman" w:cs="Times New Roman"/>
          <w:b/>
          <w:i/>
          <w:sz w:val="24"/>
          <w:szCs w:val="24"/>
        </w:rPr>
        <w:t>National Coal Board v Evans &amp; Co. (1951)</w:t>
      </w:r>
      <w:r w:rsidRPr="00B76587">
        <w:rPr>
          <w:rFonts w:ascii="Times New Roman" w:hAnsi="Times New Roman" w:cs="Times New Roman"/>
          <w:sz w:val="24"/>
          <w:szCs w:val="24"/>
        </w:rPr>
        <w:t>.</w:t>
      </w:r>
      <w:r w:rsidR="00071911" w:rsidRPr="00B76587">
        <w:rPr>
          <w:rFonts w:ascii="Times New Roman" w:hAnsi="Times New Roman" w:cs="Times New Roman"/>
          <w:sz w:val="24"/>
          <w:szCs w:val="24"/>
        </w:rPr>
        <w:t xml:space="preserve"> </w:t>
      </w:r>
    </w:p>
    <w:p w:rsidR="001B1021" w:rsidRPr="00B76587" w:rsidRDefault="00071911"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 </w:t>
      </w:r>
      <w:r w:rsidRPr="00B76587">
        <w:rPr>
          <w:rFonts w:ascii="Times New Roman" w:hAnsi="Times New Roman" w:cs="Times New Roman"/>
          <w:b/>
          <w:i/>
          <w:sz w:val="24"/>
          <w:szCs w:val="24"/>
        </w:rPr>
        <w:t>National Coal Board v Evans &amp; Co</w:t>
      </w:r>
      <w:r w:rsidRPr="00B76587">
        <w:rPr>
          <w:rFonts w:ascii="Times New Roman" w:hAnsi="Times New Roman" w:cs="Times New Roman"/>
          <w:sz w:val="24"/>
          <w:szCs w:val="24"/>
        </w:rPr>
        <w:t>., the defendant contractors were employed by a county council to work on land owned by the defendant council. A trench had to be 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w:t>
      </w:r>
    </w:p>
    <w:p w:rsidR="001B1021" w:rsidRPr="00B76587" w:rsidRDefault="001B1021"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As a general rule, proving intention or negligence is very important as trespass to chattel is not a strict liability tort. However, accident, intentional or negligent trespass do not automatically give rise to liability per se, as an appropriate defence, may be pleaded to avoid liability. </w:t>
      </w:r>
    </w:p>
    <w:p w:rsidR="00F9548F" w:rsidRDefault="00F9548F" w:rsidP="00F75277">
      <w:pPr>
        <w:spacing w:line="360" w:lineRule="auto"/>
        <w:jc w:val="both"/>
        <w:rPr>
          <w:rFonts w:ascii="Times New Roman" w:hAnsi="Times New Roman" w:cs="Times New Roman"/>
          <w:b/>
          <w:sz w:val="24"/>
          <w:szCs w:val="24"/>
          <w:u w:val="single"/>
        </w:rPr>
      </w:pPr>
    </w:p>
    <w:p w:rsidR="001B1021" w:rsidRPr="00B76587" w:rsidRDefault="001B1021"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lastRenderedPageBreak/>
        <w:t xml:space="preserve">The Persons Who May Sue For Trespass to Chattel </w:t>
      </w:r>
    </w:p>
    <w:p w:rsidR="00940D1C" w:rsidRDefault="001B1021"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Anyone who has possession or caretakership 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w:t>
      </w:r>
    </w:p>
    <w:p w:rsidR="0037294B" w:rsidRPr="00B76587" w:rsidRDefault="001B1021" w:rsidP="00F75277">
      <w:pPr>
        <w:spacing w:line="360" w:lineRule="auto"/>
        <w:jc w:val="both"/>
        <w:rPr>
          <w:rFonts w:ascii="Times New Roman" w:hAnsi="Times New Roman" w:cs="Times New Roman"/>
          <w:b/>
          <w:sz w:val="24"/>
          <w:szCs w:val="24"/>
        </w:rPr>
      </w:pPr>
      <w:r w:rsidRPr="00B76587">
        <w:rPr>
          <w:rFonts w:ascii="Times New Roman" w:hAnsi="Times New Roman" w:cs="Times New Roman"/>
          <w:sz w:val="24"/>
          <w:szCs w:val="24"/>
        </w:rPr>
        <w:t xml:space="preserve"> Therefore, the persons who may sue for trespass to chattel, provided they have possession at the material time of the interference include: </w:t>
      </w:r>
      <w:r w:rsidRPr="00B76587">
        <w:rPr>
          <w:rFonts w:ascii="Times New Roman" w:hAnsi="Times New Roman" w:cs="Times New Roman"/>
          <w:b/>
          <w:sz w:val="24"/>
          <w:szCs w:val="24"/>
        </w:rPr>
        <w:t xml:space="preserve">Owners, </w:t>
      </w:r>
      <w:r w:rsidR="00940D1C">
        <w:rPr>
          <w:rFonts w:ascii="Times New Roman" w:hAnsi="Times New Roman" w:cs="Times New Roman"/>
          <w:b/>
          <w:sz w:val="24"/>
          <w:szCs w:val="24"/>
        </w:rPr>
        <w:t>Bailees, Lenders</w:t>
      </w:r>
      <w:r w:rsidRPr="00B76587">
        <w:rPr>
          <w:rFonts w:ascii="Times New Roman" w:hAnsi="Times New Roman" w:cs="Times New Roman"/>
          <w:b/>
          <w:sz w:val="24"/>
          <w:szCs w:val="24"/>
        </w:rPr>
        <w:t>, Assignees, Trustees, Finders, Custodians, Caretakers, Adverse possessors (because mere possession gives a right to sue to retain possession), Executors, Administrators of estates; etc.</w:t>
      </w:r>
    </w:p>
    <w:p w:rsidR="00071911" w:rsidRPr="00B76587" w:rsidRDefault="00071911"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The Defences for Trespass to Chattel </w:t>
      </w:r>
    </w:p>
    <w:p w:rsidR="00071911" w:rsidRPr="00B76587" w:rsidRDefault="00071911"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 an action for trespass to chattel, the defences a defendant may plead include: </w:t>
      </w:r>
    </w:p>
    <w:p w:rsidR="00B71C2C" w:rsidRPr="00B76587" w:rsidRDefault="00B71C2C" w:rsidP="00F75277">
      <w:pPr>
        <w:pStyle w:val="ListParagraph"/>
        <w:numPr>
          <w:ilvl w:val="0"/>
          <w:numId w:val="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Inevitable accident </w:t>
      </w:r>
    </w:p>
    <w:p w:rsidR="00B71C2C" w:rsidRPr="00B76587" w:rsidRDefault="00B71C2C" w:rsidP="00F75277">
      <w:pPr>
        <w:pStyle w:val="ListParagraph"/>
        <w:numPr>
          <w:ilvl w:val="0"/>
          <w:numId w:val="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Jus tertii, that is, the title, or better right of a third party, provided that he has the authority of such third party. </w:t>
      </w:r>
      <w:r w:rsidRPr="00B76587">
        <w:rPr>
          <w:rFonts w:ascii="Times New Roman" w:hAnsi="Times New Roman" w:cs="Times New Roman"/>
          <w:b/>
          <w:sz w:val="24"/>
          <w:szCs w:val="24"/>
        </w:rPr>
        <w:t xml:space="preserve">C.O.P. v Oguntayo (1993) </w:t>
      </w:r>
      <w:r w:rsidRPr="00B76587">
        <w:rPr>
          <w:rFonts w:ascii="Times New Roman" w:hAnsi="Times New Roman" w:cs="Times New Roman"/>
          <w:sz w:val="24"/>
          <w:szCs w:val="24"/>
        </w:rPr>
        <w:t xml:space="preserve">Subsisting lien. </w:t>
      </w:r>
    </w:p>
    <w:p w:rsidR="00B71C2C" w:rsidRPr="00B76587" w:rsidRDefault="00B71C2C" w:rsidP="00F75277">
      <w:pPr>
        <w:pStyle w:val="ListParagraph"/>
        <w:numPr>
          <w:ilvl w:val="0"/>
          <w:numId w:val="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Subsisting bailment </w:t>
      </w:r>
    </w:p>
    <w:p w:rsidR="00B71C2C" w:rsidRPr="00B76587" w:rsidRDefault="00B71C2C" w:rsidP="00F75277">
      <w:pPr>
        <w:pStyle w:val="ListParagraph"/>
        <w:numPr>
          <w:ilvl w:val="0"/>
          <w:numId w:val="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Limitation of time, as a result of the expiration of time specified for legal action. </w:t>
      </w:r>
    </w:p>
    <w:p w:rsidR="00B71C2C" w:rsidRPr="00B76587" w:rsidRDefault="00B71C2C" w:rsidP="00F75277">
      <w:pPr>
        <w:pStyle w:val="ListParagraph"/>
        <w:numPr>
          <w:ilvl w:val="0"/>
          <w:numId w:val="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Honest conversion, or acting honestly, etc.</w:t>
      </w:r>
    </w:p>
    <w:p w:rsidR="00071911" w:rsidRPr="00B76587" w:rsidRDefault="00071911"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The Remedies for Trespass to Chattel </w:t>
      </w:r>
    </w:p>
    <w:p w:rsidR="00071911" w:rsidRPr="00B76587" w:rsidRDefault="00071911"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remedies available to a person whose chattel has been meddled with, short of conversion or detinue are: </w:t>
      </w:r>
    </w:p>
    <w:p w:rsidR="00071911" w:rsidRPr="00B76587" w:rsidRDefault="00071911" w:rsidP="00F75277">
      <w:pPr>
        <w:pStyle w:val="ListParagraph"/>
        <w:numPr>
          <w:ilvl w:val="0"/>
          <w:numId w:val="4"/>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Payment of damages </w:t>
      </w:r>
    </w:p>
    <w:p w:rsidR="00071911" w:rsidRPr="00B76587" w:rsidRDefault="00071911" w:rsidP="00F75277">
      <w:pPr>
        <w:pStyle w:val="ListParagraph"/>
        <w:numPr>
          <w:ilvl w:val="0"/>
          <w:numId w:val="4"/>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Replacement of the chattel</w:t>
      </w:r>
    </w:p>
    <w:p w:rsidR="00B71C2C" w:rsidRPr="00B76587" w:rsidRDefault="00071911" w:rsidP="00F75277">
      <w:pPr>
        <w:pStyle w:val="ListParagraph"/>
        <w:numPr>
          <w:ilvl w:val="0"/>
          <w:numId w:val="4"/>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Payment of the market price of the chattel </w:t>
      </w:r>
    </w:p>
    <w:p w:rsidR="00071911" w:rsidRPr="00B76587" w:rsidRDefault="00071911" w:rsidP="00F75277">
      <w:pPr>
        <w:pStyle w:val="ListParagraph"/>
        <w:numPr>
          <w:ilvl w:val="0"/>
          <w:numId w:val="4"/>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Repair of the damage. </w:t>
      </w:r>
    </w:p>
    <w:p w:rsidR="005366BD" w:rsidRPr="00B76587" w:rsidRDefault="00071911"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lastRenderedPageBreak/>
        <w:t>A frequent demonstration of these remedies is in motor accident cases. Where one vehicle runs into another, damages may be paid, or the parts of the vehicle that are affected may be replaced or repaired.</w:t>
      </w:r>
    </w:p>
    <w:p w:rsidR="00B71C2C" w:rsidRPr="00B76587" w:rsidRDefault="00B71C2C"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Furthermore, there will be trespass to chattel whenever there is a physical and intentional interference with goods of which the right of possession lies in a plaintiff. The intervention must be direct, physical and intentional and the plaintiff must have possession.</w:t>
      </w:r>
    </w:p>
    <w:p w:rsidR="00B0522E" w:rsidRPr="00B76587" w:rsidRDefault="00B0522E"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CONVERSION</w:t>
      </w:r>
    </w:p>
    <w:p w:rsidR="00EA47F7" w:rsidRPr="00B76587" w:rsidRDefault="003356C3"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tort of detinue which is the wrongful detention of goods is also a part of the tort of conversion, where it is known as conversion of goods by detention. However, in the United Kingdom the Torts (Interference with Goods) Act 1977 has abolished the tort of detinue and merged it with the tort of conversion. This, however, is not the position in Nigeria as conversion and detinue are still separate torts, although a party may claim for both torts in a single action. </w:t>
      </w:r>
      <w:r w:rsidR="000E3556" w:rsidRPr="00B76587">
        <w:rPr>
          <w:rFonts w:ascii="Times New Roman" w:hAnsi="Times New Roman" w:cs="Times New Roman"/>
          <w:sz w:val="24"/>
          <w:szCs w:val="24"/>
        </w:rPr>
        <w:t>Therefore, c</w:t>
      </w:r>
      <w:r w:rsidR="00EA47F7" w:rsidRPr="00B76587">
        <w:rPr>
          <w:rFonts w:ascii="Times New Roman" w:hAnsi="Times New Roman" w:cs="Times New Roman"/>
          <w:sz w:val="24"/>
          <w:szCs w:val="24"/>
        </w:rPr>
        <w:t xml:space="preserve">onversion is any inteference, possession or disposition of the property of another person, as if it is one's own without legal justification. In other words, conversion is dealing with another person's property as if it is one's own. Conversion is any dealing which denies a person of the title, possession, or use of his chattel. It is the assertion of a right that is inconsistent with the rights of the person who has title, possession or right to use the chattel. </w:t>
      </w:r>
    </w:p>
    <w:p w:rsidR="00EA47F7" w:rsidRPr="00B76587" w:rsidRDefault="00EA47F7"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It is dealing with a chattel which belongs to another person in a manner that is i inconsistent with the rights of the person. In other words, conversion is any intentional interference with another person's chattel which unlawfully deprives the person of title, possession or use of it. Conversion includes wrongful taking, wrongful detention, and or wrongful disposition of the property of another person. Therefore, conversion includes denying a person of the title or possession, or use of his chattel. It is not necessary to prove that the defendant had intention to deal with the goods. It is enough to prove that the defendant interfered with the goods. It is immaterial that the defendant does not know that the chattel belongs to another person, for instance, if he innocently bought the goods from a thief. </w:t>
      </w:r>
      <w:r w:rsidRPr="00B76587">
        <w:rPr>
          <w:rFonts w:ascii="Times New Roman" w:hAnsi="Times New Roman" w:cs="Times New Roman"/>
          <w:b/>
          <w:i/>
          <w:sz w:val="24"/>
          <w:szCs w:val="24"/>
        </w:rPr>
        <w:t>Lewis v Avery (1972).</w:t>
      </w:r>
      <w:r w:rsidRPr="00B76587">
        <w:rPr>
          <w:rFonts w:ascii="Times New Roman" w:hAnsi="Times New Roman" w:cs="Times New Roman"/>
          <w:sz w:val="24"/>
          <w:szCs w:val="24"/>
        </w:rPr>
        <w:t xml:space="preserve"> In criminal law, conversion is known as stealing or theft.</w:t>
      </w:r>
    </w:p>
    <w:p w:rsidR="00EA47F7" w:rsidRPr="00B76587" w:rsidRDefault="00EA47F7"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Essentially, conversion is: </w:t>
      </w:r>
    </w:p>
    <w:p w:rsidR="00EA47F7" w:rsidRPr="00B76587" w:rsidRDefault="00EA47F7" w:rsidP="00F75277">
      <w:pPr>
        <w:pStyle w:val="ListParagraph"/>
        <w:numPr>
          <w:ilvl w:val="0"/>
          <w:numId w:val="1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Any inconsistent dealing with a chattel </w:t>
      </w:r>
    </w:p>
    <w:p w:rsidR="00EA47F7" w:rsidRPr="00B76587" w:rsidRDefault="00EA47F7" w:rsidP="00F75277">
      <w:pPr>
        <w:pStyle w:val="ListParagraph"/>
        <w:numPr>
          <w:ilvl w:val="0"/>
          <w:numId w:val="1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To which another person is entitled to immediate possession </w:t>
      </w:r>
    </w:p>
    <w:p w:rsidR="00EA47F7" w:rsidRPr="00B76587" w:rsidRDefault="00EA47F7" w:rsidP="00F75277">
      <w:pPr>
        <w:pStyle w:val="ListParagraph"/>
        <w:numPr>
          <w:ilvl w:val="0"/>
          <w:numId w:val="1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lastRenderedPageBreak/>
        <w:t xml:space="preserve">Whereby the person is denied the use </w:t>
      </w:r>
    </w:p>
    <w:p w:rsidR="00EA47F7" w:rsidRPr="00B76587" w:rsidRDefault="00EA47F7" w:rsidP="00F75277">
      <w:pPr>
        <w:pStyle w:val="ListParagraph"/>
        <w:numPr>
          <w:ilvl w:val="0"/>
          <w:numId w:val="1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Possession; or </w:t>
      </w:r>
    </w:p>
    <w:p w:rsidR="00EA47F7" w:rsidRPr="00B76587" w:rsidRDefault="00EA47F7" w:rsidP="00F75277">
      <w:pPr>
        <w:pStyle w:val="ListParagraph"/>
        <w:numPr>
          <w:ilvl w:val="0"/>
          <w:numId w:val="1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Title to it. </w:t>
      </w:r>
    </w:p>
    <w:p w:rsidR="00EA47F7" w:rsidRPr="00B76587" w:rsidRDefault="00EA47F7"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Thus, an owner can sue for conversion. Likewise, a person who has mere custody, temporary possession or caretakership can sue any third party who tries to detain, dispose, steal or otherwise convert such chattel. </w:t>
      </w:r>
    </w:p>
    <w:p w:rsidR="00B0522E" w:rsidRPr="00B76587" w:rsidRDefault="00EA47F7"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 </w:t>
      </w:r>
      <w:r w:rsidRPr="00B76587">
        <w:rPr>
          <w:rFonts w:ascii="Times New Roman" w:hAnsi="Times New Roman" w:cs="Times New Roman"/>
          <w:b/>
          <w:i/>
          <w:sz w:val="24"/>
          <w:szCs w:val="24"/>
        </w:rPr>
        <w:t>North Central Wagon &amp; Finance Co. Ltd v Graham (1950)</w:t>
      </w:r>
      <w:r w:rsidRPr="00B76587">
        <w:rPr>
          <w:rFonts w:ascii="Times New Roman" w:hAnsi="Times New Roman" w:cs="Times New Roman"/>
          <w:sz w:val="24"/>
          <w:szCs w:val="24"/>
        </w:rPr>
        <w:t>, 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w:t>
      </w:r>
      <w:r w:rsidR="00CE4FAE" w:rsidRPr="00B76587">
        <w:rPr>
          <w:rFonts w:ascii="Times New Roman" w:hAnsi="Times New Roman" w:cs="Times New Roman"/>
          <w:sz w:val="24"/>
          <w:szCs w:val="24"/>
        </w:rPr>
        <w:t xml:space="preserve">  </w:t>
      </w:r>
      <w:r w:rsidR="00C85584" w:rsidRPr="00B76587">
        <w:rPr>
          <w:rFonts w:ascii="Times New Roman" w:hAnsi="Times New Roman" w:cs="Times New Roman"/>
          <w:sz w:val="24"/>
          <w:szCs w:val="24"/>
        </w:rPr>
        <w:t xml:space="preserve"> </w:t>
      </w:r>
    </w:p>
    <w:p w:rsidR="00B56C94" w:rsidRPr="00B76587" w:rsidRDefault="00B56C94"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Examples of Conversion </w:t>
      </w:r>
    </w:p>
    <w:p w:rsidR="00172CA9" w:rsidRPr="00B76587" w:rsidRDefault="00B56C94"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Conversion of a chattel, belonging to another person may be committed in many different ways. Examples of conversion include: </w:t>
      </w:r>
    </w:p>
    <w:p w:rsidR="00172CA9" w:rsidRPr="00B76587" w:rsidRDefault="00D705D3" w:rsidP="00F75277">
      <w:pPr>
        <w:pStyle w:val="ListParagraph"/>
        <w:numPr>
          <w:ilvl w:val="0"/>
          <w:numId w:val="3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Taking:</w:t>
      </w:r>
      <w:r w:rsidRPr="00B76587">
        <w:rPr>
          <w:rFonts w:ascii="Times New Roman" w:hAnsi="Times New Roman" w:cs="Times New Roman"/>
          <w:sz w:val="24"/>
          <w:szCs w:val="24"/>
        </w:rPr>
        <w:t xml:space="preserve"> </w:t>
      </w:r>
      <w:r w:rsidR="00172CA9" w:rsidRPr="00B76587">
        <w:rPr>
          <w:rFonts w:ascii="Times New Roman" w:hAnsi="Times New Roman" w:cs="Times New Roman"/>
          <w:sz w:val="24"/>
          <w:szCs w:val="24"/>
        </w:rPr>
        <w:t xml:space="preserve">Where a defendant takes a plaintiffs chattel out of the plaintiff s possession without lawful justification with the intent of exercising dominion over the goods permanently or even temporarily, there is conversion. On the other hand, a defendant may not be liable; if he merely moves the goods without denying the plaintiff of title. </w:t>
      </w:r>
    </w:p>
    <w:p w:rsidR="00172CA9" w:rsidRPr="00B76587" w:rsidRDefault="00D705D3" w:rsidP="00F75277">
      <w:pPr>
        <w:pStyle w:val="ListParagraph"/>
        <w:numPr>
          <w:ilvl w:val="0"/>
          <w:numId w:val="3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Using:</w:t>
      </w:r>
      <w:r w:rsidRPr="00B76587">
        <w:rPr>
          <w:rFonts w:ascii="Times New Roman" w:hAnsi="Times New Roman" w:cs="Times New Roman"/>
          <w:sz w:val="24"/>
          <w:szCs w:val="24"/>
        </w:rPr>
        <w:t xml:space="preserve"> </w:t>
      </w:r>
      <w:r w:rsidR="00172CA9" w:rsidRPr="00B76587">
        <w:rPr>
          <w:rFonts w:ascii="Times New Roman" w:hAnsi="Times New Roman" w:cs="Times New Roman"/>
          <w:sz w:val="24"/>
          <w:szCs w:val="24"/>
        </w:rPr>
        <w:t xml:space="preserve">Using a plaintiff’s chattels as if it is one's own, such as, by wearing the plaintiff’s jewellery, as in the case of </w:t>
      </w:r>
      <w:r w:rsidR="00172CA9" w:rsidRPr="00B76587">
        <w:rPr>
          <w:rFonts w:ascii="Times New Roman" w:hAnsi="Times New Roman" w:cs="Times New Roman"/>
          <w:b/>
          <w:i/>
          <w:sz w:val="24"/>
          <w:szCs w:val="24"/>
        </w:rPr>
        <w:t>Petre v Heneage (1701),</w:t>
      </w:r>
      <w:r w:rsidR="00172CA9" w:rsidRPr="00B76587">
        <w:rPr>
          <w:rFonts w:ascii="Times New Roman" w:hAnsi="Times New Roman" w:cs="Times New Roman"/>
          <w:sz w:val="24"/>
          <w:szCs w:val="24"/>
        </w:rPr>
        <w:t xml:space="preserve"> or using the plaintiff’</w:t>
      </w:r>
      <w:r w:rsidRPr="00B76587">
        <w:rPr>
          <w:rFonts w:ascii="Times New Roman" w:hAnsi="Times New Roman" w:cs="Times New Roman"/>
          <w:sz w:val="24"/>
          <w:szCs w:val="24"/>
        </w:rPr>
        <w:t xml:space="preserve">s </w:t>
      </w:r>
      <w:r w:rsidR="00172CA9" w:rsidRPr="00B76587">
        <w:rPr>
          <w:rFonts w:ascii="Times New Roman" w:hAnsi="Times New Roman" w:cs="Times New Roman"/>
          <w:sz w:val="24"/>
          <w:szCs w:val="24"/>
        </w:rPr>
        <w:t xml:space="preserve">bottle to store wine as was the case in </w:t>
      </w:r>
      <w:r w:rsidR="00172CA9" w:rsidRPr="00B76587">
        <w:rPr>
          <w:rFonts w:ascii="Times New Roman" w:hAnsi="Times New Roman" w:cs="Times New Roman"/>
          <w:b/>
          <w:i/>
          <w:sz w:val="24"/>
          <w:szCs w:val="24"/>
        </w:rPr>
        <w:t>Penfolds Wine Ltd v Elliot</w:t>
      </w:r>
      <w:r w:rsidR="00172CA9" w:rsidRPr="00B76587">
        <w:rPr>
          <w:rFonts w:ascii="Times New Roman" w:hAnsi="Times New Roman" w:cs="Times New Roman"/>
          <w:sz w:val="24"/>
          <w:szCs w:val="24"/>
        </w:rPr>
        <w:t xml:space="preserve"> is a conversion of such chattel. </w:t>
      </w:r>
    </w:p>
    <w:p w:rsidR="00172CA9" w:rsidRPr="00B76587" w:rsidRDefault="00172CA9" w:rsidP="00F75277">
      <w:pPr>
        <w:pStyle w:val="ListParagraph"/>
        <w:numPr>
          <w:ilvl w:val="0"/>
          <w:numId w:val="3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Alteration:</w:t>
      </w:r>
      <w:r w:rsidRPr="00B76587">
        <w:rPr>
          <w:rFonts w:ascii="Times New Roman" w:hAnsi="Times New Roman" w:cs="Times New Roman"/>
          <w:sz w:val="24"/>
          <w:szCs w:val="24"/>
        </w:rPr>
        <w:t xml:space="preserve"> By changing its form howsoever. </w:t>
      </w:r>
    </w:p>
    <w:p w:rsidR="00172CA9" w:rsidRPr="00B76587" w:rsidRDefault="00172CA9" w:rsidP="00F75277">
      <w:pPr>
        <w:pStyle w:val="ListParagraph"/>
        <w:numPr>
          <w:ilvl w:val="0"/>
          <w:numId w:val="3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Consumption:</w:t>
      </w:r>
      <w:r w:rsidRPr="00B76587">
        <w:rPr>
          <w:rFonts w:ascii="Times New Roman" w:hAnsi="Times New Roman" w:cs="Times New Roman"/>
          <w:sz w:val="24"/>
          <w:szCs w:val="24"/>
        </w:rPr>
        <w:t xml:space="preserve"> By eating or using it up. </w:t>
      </w:r>
    </w:p>
    <w:p w:rsidR="00D705D3" w:rsidRPr="00B76587" w:rsidRDefault="00172CA9" w:rsidP="00F75277">
      <w:pPr>
        <w:pStyle w:val="ListParagraph"/>
        <w:numPr>
          <w:ilvl w:val="0"/>
          <w:numId w:val="3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Destruction:</w:t>
      </w:r>
      <w:r w:rsidRPr="00B76587">
        <w:rPr>
          <w:rFonts w:ascii="Times New Roman" w:hAnsi="Times New Roman" w:cs="Times New Roman"/>
          <w:sz w:val="24"/>
          <w:szCs w:val="24"/>
        </w:rPr>
        <w:t xml:space="preserve"> B</w:t>
      </w:r>
      <w:r w:rsidR="00D705D3" w:rsidRPr="00B76587">
        <w:rPr>
          <w:rFonts w:ascii="Times New Roman" w:hAnsi="Times New Roman" w:cs="Times New Roman"/>
          <w:sz w:val="24"/>
          <w:szCs w:val="24"/>
        </w:rPr>
        <w:t xml:space="preserve">y damaging or obliterating it. </w:t>
      </w:r>
      <w:r w:rsidRPr="00B76587">
        <w:rPr>
          <w:rFonts w:ascii="Times New Roman" w:hAnsi="Times New Roman" w:cs="Times New Roman"/>
          <w:sz w:val="24"/>
          <w:szCs w:val="24"/>
        </w:rPr>
        <w:t xml:space="preserve">Mere damage of a chattel is not sufficient to make one liable for conversion. As a general rule of law, mere damage or destruction of a chattel without more, is a trespass to chattel in tort and also a malicious damage in criminal law. </w:t>
      </w:r>
    </w:p>
    <w:p w:rsidR="00172CA9" w:rsidRPr="00B76587" w:rsidRDefault="00172CA9" w:rsidP="00F75277">
      <w:pPr>
        <w:pStyle w:val="ListParagraph"/>
        <w:numPr>
          <w:ilvl w:val="0"/>
          <w:numId w:val="3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Receiving</w:t>
      </w:r>
      <w:r w:rsidR="00D705D3" w:rsidRPr="00B76587">
        <w:rPr>
          <w:rFonts w:ascii="Times New Roman" w:hAnsi="Times New Roman" w:cs="Times New Roman"/>
          <w:sz w:val="24"/>
          <w:szCs w:val="24"/>
          <w:u w:val="single"/>
        </w:rPr>
        <w:t>:</w:t>
      </w:r>
      <w:r w:rsidR="00D705D3" w:rsidRPr="00B76587">
        <w:rPr>
          <w:rFonts w:ascii="Times New Roman" w:hAnsi="Times New Roman" w:cs="Times New Roman"/>
          <w:sz w:val="24"/>
          <w:szCs w:val="24"/>
        </w:rPr>
        <w:t xml:space="preserve"> </w:t>
      </w:r>
      <w:r w:rsidRPr="00B76587">
        <w:rPr>
          <w:rFonts w:ascii="Times New Roman" w:hAnsi="Times New Roman" w:cs="Times New Roman"/>
          <w:sz w:val="24"/>
          <w:szCs w:val="24"/>
        </w:rPr>
        <w:t xml:space="preserve">Involuntary receipt of goods is not conversion. However, the receiver must not willfully damage or destroy the goods unless the goods constitute a nuisance. Receiving a chattel from a third party who is not the owner is a conversion. This is </w:t>
      </w:r>
      <w:r w:rsidRPr="00B76587">
        <w:rPr>
          <w:rFonts w:ascii="Times New Roman" w:hAnsi="Times New Roman" w:cs="Times New Roman"/>
          <w:sz w:val="24"/>
          <w:szCs w:val="24"/>
        </w:rPr>
        <w:lastRenderedPageBreak/>
        <w:t xml:space="preserve">wrongful, for it is an act of assisting the other person in the conversion of the chattel, or the receiving of stolen goods. </w:t>
      </w:r>
    </w:p>
    <w:p w:rsidR="00172CA9" w:rsidRPr="00B76587" w:rsidRDefault="00D705D3" w:rsidP="00F75277">
      <w:pPr>
        <w:pStyle w:val="ListParagraph"/>
        <w:numPr>
          <w:ilvl w:val="0"/>
          <w:numId w:val="3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By Detention:</w:t>
      </w:r>
      <w:r w:rsidRPr="00B76587">
        <w:rPr>
          <w:rFonts w:ascii="Times New Roman" w:hAnsi="Times New Roman" w:cs="Times New Roman"/>
          <w:sz w:val="24"/>
          <w:szCs w:val="24"/>
        </w:rPr>
        <w:t xml:space="preserve"> </w:t>
      </w:r>
      <w:r w:rsidR="00172CA9" w:rsidRPr="00B76587">
        <w:rPr>
          <w:rFonts w:ascii="Times New Roman" w:hAnsi="Times New Roman" w:cs="Times New Roman"/>
          <w:b/>
          <w:i/>
          <w:sz w:val="24"/>
          <w:szCs w:val="24"/>
        </w:rPr>
        <w:t>Armory v Delamirie  (1722</w:t>
      </w:r>
      <w:r w:rsidRPr="00B76587">
        <w:rPr>
          <w:rFonts w:ascii="Times New Roman" w:hAnsi="Times New Roman" w:cs="Times New Roman"/>
          <w:b/>
          <w:i/>
          <w:sz w:val="24"/>
          <w:szCs w:val="24"/>
        </w:rPr>
        <w:t>.</w:t>
      </w:r>
      <w:r w:rsidR="00172CA9" w:rsidRPr="00B76587">
        <w:rPr>
          <w:rFonts w:ascii="Times New Roman" w:hAnsi="Times New Roman" w:cs="Times New Roman"/>
          <w:b/>
          <w:i/>
          <w:sz w:val="24"/>
          <w:szCs w:val="24"/>
        </w:rPr>
        <w:t xml:space="preserve">) </w:t>
      </w:r>
      <w:r w:rsidR="00172CA9" w:rsidRPr="00B76587">
        <w:rPr>
          <w:rFonts w:ascii="Times New Roman" w:hAnsi="Times New Roman" w:cs="Times New Roman"/>
          <w:sz w:val="24"/>
          <w:szCs w:val="24"/>
        </w:rPr>
        <w:t xml:space="preserve">A chimney sweep's boy found a jewel and gave it to a jeweler for valuation. The jeweler knowing the circumstances, took the jewel, detained and refused to return it to the boy. They boy then sued the jeweler for conversion and for an order for return of the jewellery to him. The court held: that the jeweler was liable for conversion. A finder of a property has a good title, and he has a right or interest, to keep it against all persons, except the rightful owner of the property or his agent. However, a temporary reasonable refusal by the finder or custodian of a property to hand it over to a claimant, in order to verify the authenticity of the title of the claimant. is not actionable, except where the refusal is adverse to the owner's better title. . </w:t>
      </w:r>
    </w:p>
    <w:p w:rsidR="00172CA9" w:rsidRPr="00B76587" w:rsidRDefault="00D705D3" w:rsidP="00F75277">
      <w:pPr>
        <w:pStyle w:val="ListParagraph"/>
        <w:numPr>
          <w:ilvl w:val="0"/>
          <w:numId w:val="3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By Wrongful Delivery:</w:t>
      </w:r>
      <w:r w:rsidRPr="00B76587">
        <w:rPr>
          <w:rFonts w:ascii="Times New Roman" w:hAnsi="Times New Roman" w:cs="Times New Roman"/>
          <w:sz w:val="24"/>
          <w:szCs w:val="24"/>
        </w:rPr>
        <w:t xml:space="preserve"> </w:t>
      </w:r>
      <w:r w:rsidR="00172CA9" w:rsidRPr="00B76587">
        <w:rPr>
          <w:rFonts w:ascii="Times New Roman" w:hAnsi="Times New Roman" w:cs="Times New Roman"/>
          <w:sz w:val="24"/>
          <w:szCs w:val="24"/>
        </w:rPr>
        <w:t xml:space="preserve">Wrongfully delivery of a person's chattel to another person who does not have title or right to possession without legal justification is a conversion. </w:t>
      </w:r>
    </w:p>
    <w:p w:rsidR="00172CA9" w:rsidRPr="00B76587" w:rsidRDefault="00172CA9" w:rsidP="00F75277">
      <w:pPr>
        <w:pStyle w:val="ListParagraph"/>
        <w:numPr>
          <w:ilvl w:val="0"/>
          <w:numId w:val="3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Purchase:</w:t>
      </w:r>
      <w:r w:rsidRPr="00B76587">
        <w:rPr>
          <w:rFonts w:ascii="Times New Roman" w:hAnsi="Times New Roman" w:cs="Times New Roman"/>
          <w:sz w:val="24"/>
          <w:szCs w:val="24"/>
        </w:rPr>
        <w:t xml:space="preserve"> At common law, conversion is committed by a person who bought and took delivery of goods from a seller who has no title to the chattel nor right to sell them. Such as when a thief, steals and sells a chattel. A buyer in such a situation takes possession at his own risk, in accordance with the rule of law that acts of ownership are exercised at the owner’s peril. </w:t>
      </w:r>
    </w:p>
    <w:p w:rsidR="00172CA9" w:rsidRPr="00B76587" w:rsidRDefault="00172CA9" w:rsidP="00F75277">
      <w:pPr>
        <w:pStyle w:val="ListParagraph"/>
        <w:numPr>
          <w:ilvl w:val="0"/>
          <w:numId w:val="36"/>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By Wrongful Disposition:</w:t>
      </w:r>
      <w:r w:rsidRPr="00B76587">
        <w:rPr>
          <w:rFonts w:ascii="Times New Roman" w:hAnsi="Times New Roman" w:cs="Times New Roman"/>
          <w:sz w:val="24"/>
          <w:szCs w:val="24"/>
        </w:rPr>
        <w:t xml:space="preserve"> Such as by sale, transfer of title </w:t>
      </w:r>
      <w:r w:rsidR="00D705D3" w:rsidRPr="00B76587">
        <w:rPr>
          <w:rFonts w:ascii="Times New Roman" w:hAnsi="Times New Roman" w:cs="Times New Roman"/>
          <w:sz w:val="24"/>
          <w:szCs w:val="24"/>
        </w:rPr>
        <w:t xml:space="preserve">or other wrongful disposition. </w:t>
      </w:r>
      <w:r w:rsidRPr="00B76587">
        <w:rPr>
          <w:rFonts w:ascii="Times New Roman" w:hAnsi="Times New Roman" w:cs="Times New Roman"/>
          <w:sz w:val="24"/>
          <w:szCs w:val="24"/>
        </w:rPr>
        <w:t xml:space="preserve">In </w:t>
      </w:r>
      <w:r w:rsidRPr="00B76587">
        <w:rPr>
          <w:rFonts w:ascii="Times New Roman" w:hAnsi="Times New Roman" w:cs="Times New Roman"/>
          <w:b/>
          <w:i/>
          <w:sz w:val="24"/>
          <w:szCs w:val="24"/>
        </w:rPr>
        <w:t>Chukwuka v C.F .A.O. Motors Ltd (1967)</w:t>
      </w:r>
      <w:r w:rsidR="00D705D3" w:rsidRPr="00B76587">
        <w:rPr>
          <w:rFonts w:ascii="Times New Roman" w:hAnsi="Times New Roman" w:cs="Times New Roman"/>
          <w:b/>
          <w:i/>
          <w:sz w:val="24"/>
          <w:szCs w:val="24"/>
        </w:rPr>
        <w:t xml:space="preserve">, </w:t>
      </w:r>
      <w:r w:rsidR="00D705D3" w:rsidRPr="00B76587">
        <w:rPr>
          <w:rFonts w:ascii="Times New Roman" w:hAnsi="Times New Roman" w:cs="Times New Roman"/>
          <w:sz w:val="24"/>
          <w:szCs w:val="24"/>
        </w:rPr>
        <w:t>t</w:t>
      </w:r>
      <w:r w:rsidRPr="00B76587">
        <w:rPr>
          <w:rFonts w:ascii="Times New Roman" w:hAnsi="Times New Roman" w:cs="Times New Roman"/>
          <w:sz w:val="24"/>
          <w:szCs w:val="24"/>
        </w:rPr>
        <w:t xml:space="preserve">he plaintiff sent his car to the defendant motor company for repairs. Thereafter, he failed to claim the car. Nine months later the defendants sold the car to a third party who reregistered it in his own name. The plaintiff sued for conversion. The High Court held: that the defendant was liable to the plaintiff for conversion of the car. </w:t>
      </w:r>
    </w:p>
    <w:p w:rsidR="00172CA9" w:rsidRPr="00B76587" w:rsidRDefault="00172CA9" w:rsidP="00F75277">
      <w:pPr>
        <w:spacing w:line="360" w:lineRule="auto"/>
        <w:jc w:val="both"/>
        <w:rPr>
          <w:rFonts w:ascii="Times New Roman" w:hAnsi="Times New Roman" w:cs="Times New Roman"/>
          <w:sz w:val="24"/>
          <w:szCs w:val="24"/>
        </w:rPr>
      </w:pPr>
      <w:r w:rsidRPr="00B76587">
        <w:rPr>
          <w:rFonts w:ascii="Times New Roman" w:hAnsi="Times New Roman" w:cs="Times New Roman"/>
          <w:b/>
          <w:sz w:val="24"/>
          <w:szCs w:val="24"/>
          <w:u w:val="single"/>
        </w:rPr>
        <w:t xml:space="preserve">Who May Sue For Conversion? </w:t>
      </w:r>
    </w:p>
    <w:p w:rsidR="00172CA9" w:rsidRPr="00B76587" w:rsidRDefault="00172CA9"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tort of conversion, like other trespass to chattel, is mainly an interference with possession. Those who may sue in the tort of conversion include: </w:t>
      </w:r>
    </w:p>
    <w:p w:rsidR="00172CA9" w:rsidRPr="00B76587" w:rsidRDefault="00172CA9" w:rsidP="00F75277">
      <w:pPr>
        <w:pStyle w:val="ListParagraph"/>
        <w:numPr>
          <w:ilvl w:val="0"/>
          <w:numId w:val="3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Owners:</w:t>
      </w:r>
      <w:r w:rsidRPr="00B76587">
        <w:rPr>
          <w:rFonts w:ascii="Times New Roman" w:hAnsi="Times New Roman" w:cs="Times New Roman"/>
          <w:sz w:val="24"/>
          <w:szCs w:val="24"/>
        </w:rPr>
        <w:t xml:space="preserve"> An owner in possession, or who has right to immediate possession may sue another person for conversion. </w:t>
      </w:r>
    </w:p>
    <w:p w:rsidR="00172CA9" w:rsidRPr="00B76587" w:rsidRDefault="00172CA9" w:rsidP="00F75277">
      <w:pPr>
        <w:pStyle w:val="ListParagraph"/>
        <w:numPr>
          <w:ilvl w:val="0"/>
          <w:numId w:val="3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lastRenderedPageBreak/>
        <w:t>Bailees:</w:t>
      </w:r>
      <w:r w:rsidRPr="00B76587">
        <w:rPr>
          <w:rFonts w:ascii="Times New Roman" w:hAnsi="Times New Roman" w:cs="Times New Roman"/>
          <w:sz w:val="24"/>
          <w:szCs w:val="24"/>
        </w:rPr>
        <w:t xml:space="preserve"> A bailee of a chattel may sue another person for conversion of a chattel or goods bailed with him. However, a bailor at will has title to immediate possession of a chattel he has deposited with a bailee and can maintain action against a bailee for conversion. In the Winkfield (1902) case, a ship ran into another ship, a mailship which sank. The Post-Master General though not the owner of the mails in the ship that sank was held entitled to sue the owners of the Winkfield, as a bailee in possession for the value of the mails that were lost in the sunk ship. COLLINS MR in the English Court of Appeal held: that the owners of the Winkfield were liable and that “As between a bailee and a stranger, possession gives title”. </w:t>
      </w:r>
    </w:p>
    <w:p w:rsidR="00172CA9" w:rsidRPr="00B76587" w:rsidRDefault="00172CA9" w:rsidP="00F75277">
      <w:pPr>
        <w:spacing w:line="360" w:lineRule="auto"/>
        <w:ind w:left="360"/>
        <w:jc w:val="both"/>
        <w:rPr>
          <w:rFonts w:ascii="Times New Roman" w:hAnsi="Times New Roman" w:cs="Times New Roman"/>
          <w:sz w:val="24"/>
          <w:szCs w:val="24"/>
        </w:rPr>
      </w:pPr>
      <w:r w:rsidRPr="00B76587">
        <w:rPr>
          <w:rFonts w:ascii="Times New Roman" w:hAnsi="Times New Roman" w:cs="Times New Roman"/>
          <w:sz w:val="24"/>
          <w:szCs w:val="24"/>
        </w:rPr>
        <w:t xml:space="preserve">Other persons who may have right to immediate possession and therefore, may be able to sue another person for conversion of a chattel include: </w:t>
      </w:r>
    </w:p>
    <w:p w:rsidR="00172CA9" w:rsidRPr="00B76587" w:rsidRDefault="00172CA9" w:rsidP="00F75277">
      <w:pPr>
        <w:pStyle w:val="ListParagraph"/>
        <w:numPr>
          <w:ilvl w:val="0"/>
          <w:numId w:val="3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Holders of lien and pledge </w:t>
      </w:r>
    </w:p>
    <w:p w:rsidR="00172CA9" w:rsidRPr="00B76587" w:rsidRDefault="00172CA9" w:rsidP="00F75277">
      <w:pPr>
        <w:pStyle w:val="ListParagraph"/>
        <w:numPr>
          <w:ilvl w:val="0"/>
          <w:numId w:val="3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Finders</w:t>
      </w:r>
    </w:p>
    <w:p w:rsidR="00172CA9" w:rsidRPr="00B76587" w:rsidRDefault="00172CA9" w:rsidP="00F75277">
      <w:pPr>
        <w:pStyle w:val="ListParagraph"/>
        <w:numPr>
          <w:ilvl w:val="0"/>
          <w:numId w:val="3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Buyers </w:t>
      </w:r>
    </w:p>
    <w:p w:rsidR="00172CA9" w:rsidRPr="00B76587" w:rsidRDefault="00172CA9" w:rsidP="00F75277">
      <w:pPr>
        <w:pStyle w:val="ListParagraph"/>
        <w:numPr>
          <w:ilvl w:val="0"/>
          <w:numId w:val="3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Assignees</w:t>
      </w:r>
    </w:p>
    <w:p w:rsidR="00172CA9" w:rsidRPr="00B76587" w:rsidRDefault="00172CA9" w:rsidP="00F75277">
      <w:pPr>
        <w:pStyle w:val="ListParagraph"/>
        <w:numPr>
          <w:ilvl w:val="0"/>
          <w:numId w:val="3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Licensees</w:t>
      </w:r>
    </w:p>
    <w:p w:rsidR="00172CA9" w:rsidRPr="00B76587" w:rsidRDefault="00172CA9" w:rsidP="00F75277">
      <w:pPr>
        <w:pStyle w:val="ListParagraph"/>
        <w:numPr>
          <w:ilvl w:val="0"/>
          <w:numId w:val="3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Trustees </w:t>
      </w:r>
    </w:p>
    <w:p w:rsidR="00761D18" w:rsidRPr="00B76587" w:rsidRDefault="00761D18"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Innocent Receipt or Delivery Is Not Conversion </w:t>
      </w:r>
    </w:p>
    <w:p w:rsidR="00761D18" w:rsidRPr="00B76587" w:rsidRDefault="00761D18"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Generally, 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In </w:t>
      </w:r>
      <w:r w:rsidRPr="00B76587">
        <w:rPr>
          <w:rFonts w:ascii="Times New Roman" w:hAnsi="Times New Roman" w:cs="Times New Roman"/>
          <w:b/>
          <w:i/>
          <w:sz w:val="24"/>
          <w:szCs w:val="24"/>
        </w:rPr>
        <w:t xml:space="preserve">Unipetrol v Prima Tankers Ltd (1986), </w:t>
      </w:r>
      <w:r w:rsidRPr="00B76587">
        <w:rPr>
          <w:rFonts w:ascii="Times New Roman" w:hAnsi="Times New Roman" w:cs="Times New Roman"/>
          <w:sz w:val="24"/>
          <w:szCs w:val="24"/>
        </w:rPr>
        <w:t xml:space="preserve">the defendant oil tanker owners had a contract to carry Unipetrol's cargo of fuel from 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 Conversion is any dealing with a chattel in a manner inconsistent </w:t>
      </w:r>
      <w:r w:rsidRPr="00B76587">
        <w:rPr>
          <w:rFonts w:ascii="Times New Roman" w:hAnsi="Times New Roman" w:cs="Times New Roman"/>
          <w:sz w:val="24"/>
          <w:szCs w:val="24"/>
        </w:rPr>
        <w:lastRenderedPageBreak/>
        <w:t xml:space="preserve">with another person's right whereby the other is deprived of the use and possession of it. To be liable, the defendant need not intend to question or deny the right of the plaintiff. It is enough that his conduct is inconsistent with the rights of the person who has title, or right to possession, or use of it. Conversion is an injury to the plaintiff’s possessory rights in the chattel converted. Whether an act amounts to conversion or not depends on the facts of each case, and the courts have a degree of discretion in deciding whether certain acts amount to a sufficient deprivation of possessory or ownership rights as to constitute conversion. In conversion, negligence or intention is not relevant, and once the dealing with the chattel of another person is in such a circumstance that the owner is deprived of its use and possession, the tort of committed. </w:t>
      </w:r>
    </w:p>
    <w:p w:rsidR="00761D18" w:rsidRPr="00B76587" w:rsidRDefault="00761D18"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The Rules Regarding Finding Lost Property </w:t>
      </w:r>
    </w:p>
    <w:p w:rsidR="00761D18" w:rsidRPr="00B76587" w:rsidRDefault="00761D18"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rules of law applicable to finding a lost property were authoritatively settled by the English Court of Appeal in the case of Parker v British Airways (1982) 1 AllER 834 CA. However, the rules are not often easy to apply. The rules applicable to finding lost property may be summarized as follows: - </w:t>
      </w:r>
    </w:p>
    <w:p w:rsidR="00761D18" w:rsidRPr="00B76587" w:rsidRDefault="00761D18" w:rsidP="00F75277">
      <w:pPr>
        <w:pStyle w:val="ListParagraph"/>
        <w:numPr>
          <w:ilvl w:val="0"/>
          <w:numId w:val="8"/>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 </w:t>
      </w:r>
    </w:p>
    <w:p w:rsidR="00761D18" w:rsidRPr="00B76587" w:rsidRDefault="00761D18" w:rsidP="00F75277">
      <w:pPr>
        <w:pStyle w:val="ListParagraph"/>
        <w:numPr>
          <w:ilvl w:val="0"/>
          <w:numId w:val="8"/>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Any servant, or agent who finds a lost property in the course his employment, does so on behalf of his employer, who by law acquires the rights of a finder. </w:t>
      </w:r>
    </w:p>
    <w:p w:rsidR="00761D18" w:rsidRPr="00B76587" w:rsidRDefault="00761D18" w:rsidP="00F75277">
      <w:pPr>
        <w:pStyle w:val="ListParagraph"/>
        <w:numPr>
          <w:ilvl w:val="0"/>
          <w:numId w:val="8"/>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An occupier of land or a building has superior rights to those of a finder, over property or goods in, or attached to the land, or building. Based on this rule, rings found in the mud of a pool in the case of </w:t>
      </w:r>
      <w:r w:rsidRPr="00B76587">
        <w:rPr>
          <w:rFonts w:ascii="Times New Roman" w:hAnsi="Times New Roman" w:cs="Times New Roman"/>
          <w:b/>
          <w:i/>
          <w:sz w:val="24"/>
          <w:szCs w:val="24"/>
        </w:rPr>
        <w:t>South Staffordshire Water Co. v Sharman (1896)</w:t>
      </w:r>
      <w:r w:rsidRPr="00B76587">
        <w:rPr>
          <w:rFonts w:ascii="Times New Roman" w:hAnsi="Times New Roman" w:cs="Times New Roman"/>
          <w:sz w:val="24"/>
          <w:szCs w:val="24"/>
        </w:rPr>
        <w:t xml:space="preserve"> and a pre-historic boat discovered six feed below the surface were held as belonging to the land owner in the case of </w:t>
      </w:r>
      <w:r w:rsidRPr="00B76587">
        <w:rPr>
          <w:rFonts w:ascii="Times New Roman" w:hAnsi="Times New Roman" w:cs="Times New Roman"/>
          <w:b/>
          <w:i/>
          <w:sz w:val="24"/>
          <w:szCs w:val="24"/>
        </w:rPr>
        <w:t>Elwes v Briggs Gas (1886)</w:t>
      </w:r>
      <w:r w:rsidRPr="00B76587">
        <w:rPr>
          <w:rFonts w:ascii="Times New Roman" w:hAnsi="Times New Roman" w:cs="Times New Roman"/>
          <w:sz w:val="24"/>
          <w:szCs w:val="24"/>
        </w:rPr>
        <w:t xml:space="preserve">. However, an occupier of premises does not have superior rights to those of a finder in respect of goods found on or in the premises, except before the finding, the occupier has manifested an intention to exercise control over the premises, and things on it. </w:t>
      </w:r>
    </w:p>
    <w:p w:rsidR="00761D18" w:rsidRPr="00B76587" w:rsidRDefault="00761D18"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lastRenderedPageBreak/>
        <w:t xml:space="preserve">As a general rule of law, anybody who has a finder's right over a lost property, has an obligation in law to take reasonable steps to trace the true owner of the lost property, before he may lawfully exercise the rights of an owner over the property he found. </w:t>
      </w:r>
    </w:p>
    <w:p w:rsidR="00876E3A" w:rsidRPr="00B76587" w:rsidRDefault="00876E3A" w:rsidP="00F75277">
      <w:pPr>
        <w:spacing w:line="360" w:lineRule="auto"/>
        <w:jc w:val="both"/>
        <w:rPr>
          <w:rFonts w:ascii="Times New Roman" w:hAnsi="Times New Roman" w:cs="Times New Roman"/>
          <w:b/>
          <w:sz w:val="24"/>
          <w:szCs w:val="24"/>
          <w:u w:val="single"/>
        </w:rPr>
      </w:pPr>
    </w:p>
    <w:p w:rsidR="00761D18" w:rsidRPr="00B76587" w:rsidRDefault="00761D18"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Defences for Conversion of A Chattel </w:t>
      </w:r>
    </w:p>
    <w:p w:rsidR="00761D18" w:rsidRPr="00B76587" w:rsidRDefault="00761D18"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 an action for conversion of a chattel, the defendant may plead: </w:t>
      </w:r>
    </w:p>
    <w:p w:rsidR="00761D18" w:rsidRPr="00B76587" w:rsidRDefault="00761D18" w:rsidP="00F75277">
      <w:pPr>
        <w:pStyle w:val="ListParagraph"/>
        <w:numPr>
          <w:ilvl w:val="0"/>
          <w:numId w:val="1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Jus tertii, that is, the title or better right of a third party </w:t>
      </w:r>
    </w:p>
    <w:p w:rsidR="00761D18" w:rsidRPr="00B76587" w:rsidRDefault="00761D18" w:rsidP="00F75277">
      <w:pPr>
        <w:pStyle w:val="ListParagraph"/>
        <w:numPr>
          <w:ilvl w:val="0"/>
          <w:numId w:val="1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Subsisting bailment  </w:t>
      </w:r>
    </w:p>
    <w:p w:rsidR="00761D18" w:rsidRPr="00B76587" w:rsidRDefault="00761D18" w:rsidP="00F75277">
      <w:pPr>
        <w:pStyle w:val="ListParagraph"/>
        <w:numPr>
          <w:ilvl w:val="0"/>
          <w:numId w:val="1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Subsisting lien </w:t>
      </w:r>
    </w:p>
    <w:p w:rsidR="00761D18" w:rsidRPr="00B76587" w:rsidRDefault="00761D18" w:rsidP="00F75277">
      <w:pPr>
        <w:pStyle w:val="ListParagraph"/>
        <w:numPr>
          <w:ilvl w:val="0"/>
          <w:numId w:val="1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Temporary retention; to enable steps to be taken to check the title of the claimant. A defendant may temporarily, refuse to give up goods, while steps are taken to verify the title of the plaintiff who is claiming title before the chattel is handed over to the plaintiff if he is found to be the owner, or has right to immediate possession. </w:t>
      </w:r>
    </w:p>
    <w:p w:rsidR="00761D18" w:rsidRPr="00B76587" w:rsidRDefault="00761D18" w:rsidP="00F75277">
      <w:pPr>
        <w:pStyle w:val="ListParagraph"/>
        <w:numPr>
          <w:ilvl w:val="0"/>
          <w:numId w:val="13"/>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Limitation of time. </w:t>
      </w:r>
    </w:p>
    <w:p w:rsidR="00761D18" w:rsidRPr="00B76587" w:rsidRDefault="00761D18"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The Remedies for Conversion </w:t>
      </w:r>
    </w:p>
    <w:p w:rsidR="00761D18" w:rsidRPr="00B76587" w:rsidRDefault="00761D18"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 a claim for the conversion of a chattel several remedies are available to a plaintiff. The court in its judgment may order any, or a combination of any of the following reliefs: </w:t>
      </w:r>
    </w:p>
    <w:p w:rsidR="00761D18" w:rsidRPr="00B76587" w:rsidRDefault="00761D18" w:rsidP="00F75277">
      <w:pPr>
        <w:pStyle w:val="ListParagraph"/>
        <w:numPr>
          <w:ilvl w:val="0"/>
          <w:numId w:val="1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Order for delivery, return or specific restitution of the goods; or </w:t>
      </w:r>
    </w:p>
    <w:p w:rsidR="00761D18" w:rsidRPr="00B76587" w:rsidRDefault="00761D18" w:rsidP="00F75277">
      <w:pPr>
        <w:pStyle w:val="ListParagraph"/>
        <w:numPr>
          <w:ilvl w:val="0"/>
          <w:numId w:val="1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Alternative order for payment of the current market value of the chattel. </w:t>
      </w:r>
    </w:p>
    <w:p w:rsidR="00761D18" w:rsidRPr="00B76587" w:rsidRDefault="00761D18" w:rsidP="00F75277">
      <w:pPr>
        <w:pStyle w:val="ListParagraph"/>
        <w:numPr>
          <w:ilvl w:val="0"/>
          <w:numId w:val="1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An order for payment of any consequential damages. However, allowance may be made for any improvement in the goods, such as, where a person honestly in good faith buys and improves a stolen car and is sued by the true owner; the damages may be reduced to reflect the improvements. </w:t>
      </w:r>
    </w:p>
    <w:p w:rsidR="00761D18" w:rsidRPr="00B76587" w:rsidRDefault="00761D18" w:rsidP="00F75277">
      <w:pPr>
        <w:pStyle w:val="ListParagraph"/>
        <w:numPr>
          <w:ilvl w:val="0"/>
          <w:numId w:val="1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Recovery of special and general damages. Special damage is recoverable by a plaintiff for any specific loss proved. </w:t>
      </w:r>
    </w:p>
    <w:p w:rsidR="00876E3A" w:rsidRPr="00B76587" w:rsidRDefault="00761D18" w:rsidP="00F75277">
      <w:pPr>
        <w:pStyle w:val="ListParagraph"/>
        <w:numPr>
          <w:ilvl w:val="0"/>
          <w:numId w:val="1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General Damages: Furthermore, where for instance, a plaintiff whose working equipment or tools are converted by another person, a plaintiff may sue for the loss of profit, or existing contract or wages for the period of the conversion of th</w:t>
      </w:r>
      <w:r w:rsidR="00876E3A" w:rsidRPr="00B76587">
        <w:rPr>
          <w:rFonts w:ascii="Times New Roman" w:hAnsi="Times New Roman" w:cs="Times New Roman"/>
          <w:sz w:val="24"/>
          <w:szCs w:val="24"/>
        </w:rPr>
        <w:t xml:space="preserve">e work tools or equipments. </w:t>
      </w:r>
    </w:p>
    <w:p w:rsidR="00761D18" w:rsidRPr="00B76587" w:rsidRDefault="00B9545C"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Conclusion</w:t>
      </w:r>
    </w:p>
    <w:p w:rsidR="00761D18" w:rsidRPr="00B76587" w:rsidRDefault="00761D18"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lastRenderedPageBreak/>
        <w:t>Conversion in tort, the central thought of this is the wrongful appropriation of the goods of another as ones own, or wrongful depriving the other of the use and possession of the good permanently or for a substantial time by destroying them or changing their quality. Conversion can be by taking by disposing, by detention, by using, by destruction or by alteration of the quality of a given chattel.</w:t>
      </w:r>
    </w:p>
    <w:p w:rsidR="00AE3AEB" w:rsidRPr="00B76587" w:rsidRDefault="00AE3AEB"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DETINUE </w:t>
      </w:r>
    </w:p>
    <w:p w:rsidR="00AE3AEB" w:rsidRPr="00B76587" w:rsidRDefault="00AE3AEB"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tort of detinue is the wrongful detention of the chattel of another person, the 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 </w:t>
      </w:r>
    </w:p>
    <w:p w:rsidR="00AE3AEB" w:rsidRPr="00B76587" w:rsidRDefault="00AE3AEB"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Essentially, the tort of detinue is: </w:t>
      </w:r>
    </w:p>
    <w:p w:rsidR="00AE3AEB" w:rsidRPr="00B76587" w:rsidRDefault="00AE3AEB" w:rsidP="00F75277">
      <w:pPr>
        <w:pStyle w:val="ListParagraph"/>
        <w:numPr>
          <w:ilvl w:val="0"/>
          <w:numId w:val="17"/>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wrongful detention of the chattel of another person </w:t>
      </w:r>
    </w:p>
    <w:p w:rsidR="00AE3AEB" w:rsidRPr="00B76587" w:rsidRDefault="00AE3AEB" w:rsidP="00F75277">
      <w:pPr>
        <w:pStyle w:val="ListParagraph"/>
        <w:numPr>
          <w:ilvl w:val="0"/>
          <w:numId w:val="17"/>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immediate possession of which the person is entitled.An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 In Nigeria, it still exists as a separate tort. </w:t>
      </w:r>
    </w:p>
    <w:p w:rsidR="00AE3AEB" w:rsidRPr="00B76587" w:rsidRDefault="00AE3AEB" w:rsidP="00F75277">
      <w:pPr>
        <w:spacing w:line="360" w:lineRule="auto"/>
        <w:jc w:val="both"/>
        <w:rPr>
          <w:rFonts w:ascii="Times New Roman" w:hAnsi="Times New Roman" w:cs="Times New Roman"/>
          <w:b/>
          <w:sz w:val="24"/>
          <w:szCs w:val="24"/>
        </w:rPr>
      </w:pPr>
      <w:r w:rsidRPr="00B76587">
        <w:rPr>
          <w:rFonts w:ascii="Times New Roman" w:hAnsi="Times New Roman" w:cs="Times New Roman"/>
          <w:b/>
          <w:sz w:val="24"/>
          <w:szCs w:val="24"/>
        </w:rPr>
        <w:t xml:space="preserve">Examples of detinue, that is, detention or retention of goods are many and include the following: </w:t>
      </w:r>
    </w:p>
    <w:p w:rsidR="00AE3AEB" w:rsidRPr="00B76587" w:rsidRDefault="00AE3AEB" w:rsidP="00F75277">
      <w:pPr>
        <w:pStyle w:val="ListParagraph"/>
        <w:numPr>
          <w:ilvl w:val="0"/>
          <w:numId w:val="19"/>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A lends his chairs and tables to B for a one day party, and B neglects, refuses or fails to return the furniture at the end of the day as agreed or after the expiration of a reasonable period of time. . </w:t>
      </w:r>
    </w:p>
    <w:p w:rsidR="00AE3AEB" w:rsidRPr="00B76587" w:rsidRDefault="00AE3AEB" w:rsidP="00F75277">
      <w:pPr>
        <w:pStyle w:val="ListParagraph"/>
        <w:numPr>
          <w:ilvl w:val="0"/>
          <w:numId w:val="19"/>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C gives his radio set to D and pays him to repair it, and D fails or refuses to release or return it after a demand has been made on him for its return. In each of these circumstances, there is a right of action to sue for detinue of the chattel. </w:t>
      </w:r>
    </w:p>
    <w:p w:rsidR="00AE3AEB" w:rsidRPr="00B76587" w:rsidRDefault="00AE3AEB"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lastRenderedPageBreak/>
        <w:t>When to Sue for Detinue</w:t>
      </w:r>
    </w:p>
    <w:p w:rsidR="00AE3AEB" w:rsidRPr="00B76587" w:rsidRDefault="00AE3AEB"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sz w:val="24"/>
          <w:szCs w:val="24"/>
        </w:rPr>
        <w:t xml:space="preserve">A plaintiff can only maintain action for the tort of detinue after satisfying two conditions which are: </w:t>
      </w:r>
    </w:p>
    <w:p w:rsidR="00AE3AEB" w:rsidRPr="00B76587" w:rsidRDefault="00AE3AEB" w:rsidP="00F75277">
      <w:pPr>
        <w:pStyle w:val="ListParagraph"/>
        <w:numPr>
          <w:ilvl w:val="0"/>
          <w:numId w:val="21"/>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plaintiff must have title that is ownership or right to immediate possession of the chattel. </w:t>
      </w:r>
    </w:p>
    <w:p w:rsidR="00AE3AEB" w:rsidRPr="00B76587" w:rsidRDefault="00AE3AEB" w:rsidP="00F75277">
      <w:pPr>
        <w:pStyle w:val="ListParagraph"/>
        <w:numPr>
          <w:ilvl w:val="0"/>
          <w:numId w:val="21"/>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 </w:t>
      </w:r>
    </w:p>
    <w:p w:rsidR="00AE3AEB" w:rsidRPr="00B76587" w:rsidRDefault="00AE3AEB"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 </w:t>
      </w:r>
      <w:r w:rsidRPr="00B76587">
        <w:rPr>
          <w:rFonts w:ascii="Times New Roman" w:hAnsi="Times New Roman" w:cs="Times New Roman"/>
          <w:b/>
          <w:i/>
          <w:sz w:val="24"/>
          <w:szCs w:val="24"/>
        </w:rPr>
        <w:t>Kosile v Folarin (1989),</w:t>
      </w:r>
      <w:r w:rsidRPr="00B76587">
        <w:rPr>
          <w:rFonts w:ascii="Times New Roman" w:hAnsi="Times New Roman" w:cs="Times New Roman"/>
          <w:sz w:val="24"/>
          <w:szCs w:val="24"/>
        </w:rPr>
        <w:t xml:space="preserve"> the defendant motor dealer seized and detained the motor vehicle he had sold to the plaintiff on credit terms, upon delay by the plaintiff to fully pay up. The plaintiff buyer sued for detinue claiming damages. The Supreme Court held: inter alia that the seizure and detention of the vehicle by the defendant was wrong. The plaintiff was entitled to the return of the vehicle or its value and for loss of the use of the vehicle until the date of judgment at the rate of N20 per day. In the above case, the Supreme Court emphasised the requirement that in an action for detinue, there must have been a demand by the plaintiff on the defendant to return the chattel, and if the defendant persists in keeping the chattel, he is liable for detinue. In </w:t>
      </w:r>
      <w:r w:rsidRPr="00B76587">
        <w:rPr>
          <w:rFonts w:ascii="Times New Roman" w:hAnsi="Times New Roman" w:cs="Times New Roman"/>
          <w:b/>
          <w:i/>
          <w:sz w:val="24"/>
          <w:szCs w:val="24"/>
        </w:rPr>
        <w:t>West Mrica Examinations Council v Koroye (1977)</w:t>
      </w:r>
      <w:r w:rsidRPr="00B76587">
        <w:rPr>
          <w:rFonts w:ascii="Times New Roman" w:hAnsi="Times New Roman" w:cs="Times New Roman"/>
          <w:sz w:val="24"/>
          <w:szCs w:val="24"/>
        </w:rPr>
        <w:t xml:space="preserve">,the plaintiff sat for an examination conducted by the defendant council. The defendant neglected and or refused to release his certificate. The plaintiff successfully claimed in detinue for his certificate and was award damages in lieu of the release of the certificate by the Supreme Court. </w:t>
      </w:r>
    </w:p>
    <w:p w:rsidR="00AE3AEB" w:rsidRPr="00B76587" w:rsidRDefault="00AE3AEB"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In</w:t>
      </w:r>
      <w:r w:rsidRPr="00B76587">
        <w:rPr>
          <w:rFonts w:ascii="Times New Roman" w:hAnsi="Times New Roman" w:cs="Times New Roman"/>
          <w:b/>
          <w:i/>
          <w:sz w:val="24"/>
          <w:szCs w:val="24"/>
        </w:rPr>
        <w:t xml:space="preserve"> Shuwa v Chad Basin Development Authority (1991), </w:t>
      </w:r>
      <w:r w:rsidRPr="00B76587">
        <w:rPr>
          <w:rFonts w:ascii="Times New Roman" w:hAnsi="Times New Roman" w:cs="Times New Roman"/>
          <w:sz w:val="24"/>
          <w:szCs w:val="24"/>
        </w:rPr>
        <w:t xml:space="preserve">a third party sold a bulldozer which they had no authority to sell to the plaintiff appellant. The bulldozer was in the custody of the defendant respondent authority who had a lien on it. The respondent authority refused to release it to the appellant unless the third party seller paid the money due on it to the respondent authority. The third party who was the owner of the bulldozer had forfeited it to the authority under the terms of an unfulfilled contract. The appellant buyer sued for the detention of the bulldozer. The Court of Appeal held: that the action of the plaintiff appellant must fail. The third party had no authority to sell to the plaintiff as they no longer had title. </w:t>
      </w:r>
      <w:r w:rsidRPr="00B76587">
        <w:rPr>
          <w:rFonts w:ascii="Times New Roman" w:hAnsi="Times New Roman" w:cs="Times New Roman"/>
          <w:sz w:val="24"/>
          <w:szCs w:val="24"/>
        </w:rPr>
        <w:lastRenderedPageBreak/>
        <w:t xml:space="preserve">The plaintiff in a claim for detinue must establish that he is the owner or that he has right to immediate possession of the thing the recovery of which he is seeking. </w:t>
      </w:r>
    </w:p>
    <w:p w:rsidR="00876E3A" w:rsidRPr="00B76587" w:rsidRDefault="00AE3AEB"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As a general rule, where there is a subsisting lien on a property, a claim for detinue will not succeed as was held in Shuwa v Chad Basin Development Authority (supra).</w:t>
      </w:r>
    </w:p>
    <w:p w:rsidR="00AE3AEB" w:rsidRPr="00B76587" w:rsidRDefault="00AE3AEB"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The Defences for Detinue </w:t>
      </w:r>
    </w:p>
    <w:p w:rsidR="00AE3AEB" w:rsidRPr="00B76587" w:rsidRDefault="00AE3AEB"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 an action for detinue, a defendant may plead that: </w:t>
      </w:r>
    </w:p>
    <w:p w:rsidR="00AE3AEB" w:rsidRPr="00B76587" w:rsidRDefault="00AE3AEB" w:rsidP="00F75277">
      <w:pPr>
        <w:pStyle w:val="ListParagraph"/>
        <w:numPr>
          <w:ilvl w:val="0"/>
          <w:numId w:val="3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He has mere possession of the goods </w:t>
      </w:r>
    </w:p>
    <w:p w:rsidR="00AE3AEB" w:rsidRPr="00B76587" w:rsidRDefault="00AE3AEB" w:rsidP="00F75277">
      <w:pPr>
        <w:pStyle w:val="ListParagraph"/>
        <w:numPr>
          <w:ilvl w:val="0"/>
          <w:numId w:val="3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That the plaintiff has insufficient title as compared to himself </w:t>
      </w:r>
    </w:p>
    <w:p w:rsidR="00AE3AEB" w:rsidRPr="00B76587" w:rsidRDefault="00AE3AEB" w:rsidP="00F75277">
      <w:pPr>
        <w:pStyle w:val="ListParagraph"/>
        <w:numPr>
          <w:ilvl w:val="0"/>
          <w:numId w:val="3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defendant may plead jus tertii, that is, a third party person has a better title, provided the defendant is the agent, or has the authority of the third party, or is claiming under the third party. Jus tertii, is the better title of a third party. Jus tertii is a defence, that is, based on ownership by a third party, and it is not pleaded, except the defendant is defending under the right of such third party who has ownership, or paramount title, that will enable him to establish a better title, and the right to possession, than the plaintiff. Otherwise, as CLEASBY BJ said in </w:t>
      </w:r>
      <w:r w:rsidRPr="00B76587">
        <w:rPr>
          <w:rFonts w:ascii="Times New Roman" w:hAnsi="Times New Roman" w:cs="Times New Roman"/>
          <w:b/>
          <w:i/>
          <w:sz w:val="24"/>
          <w:szCs w:val="24"/>
        </w:rPr>
        <w:t>Fowler v Hollins (1872)</w:t>
      </w:r>
      <w:r w:rsidRPr="00B76587">
        <w:rPr>
          <w:rFonts w:ascii="Times New Roman" w:hAnsi="Times New Roman" w:cs="Times New Roman"/>
          <w:sz w:val="24"/>
          <w:szCs w:val="24"/>
        </w:rPr>
        <w:t>: "Persons deal with the property in chattels, or exercise acts of ownership over them at their peril”.</w:t>
      </w:r>
    </w:p>
    <w:p w:rsidR="00AE3AEB" w:rsidRPr="00B76587" w:rsidRDefault="00AE3AEB" w:rsidP="00F75277">
      <w:pPr>
        <w:pStyle w:val="ListParagraph"/>
        <w:numPr>
          <w:ilvl w:val="0"/>
          <w:numId w:val="3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Innocent delivery </w:t>
      </w:r>
    </w:p>
    <w:p w:rsidR="00AE3AEB" w:rsidRPr="00B76587" w:rsidRDefault="00AE3AEB" w:rsidP="00F75277">
      <w:pPr>
        <w:pStyle w:val="ListParagraph"/>
        <w:numPr>
          <w:ilvl w:val="0"/>
          <w:numId w:val="3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Subsisting bailment </w:t>
      </w:r>
    </w:p>
    <w:p w:rsidR="00AE1979" w:rsidRPr="00B76587" w:rsidRDefault="00AE3AEB" w:rsidP="00F75277">
      <w:pPr>
        <w:pStyle w:val="ListParagraph"/>
        <w:numPr>
          <w:ilvl w:val="0"/>
          <w:numId w:val="3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Subsisting lien on the chattel. </w:t>
      </w:r>
    </w:p>
    <w:p w:rsidR="00AE3AEB" w:rsidRPr="00B76587" w:rsidRDefault="00AE3AEB" w:rsidP="00F75277">
      <w:pPr>
        <w:pStyle w:val="ListParagraph"/>
        <w:numPr>
          <w:ilvl w:val="0"/>
          <w:numId w:val="3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Temporary retention of the chattel to enable steps to be taken to check the title of the plaintiff </w:t>
      </w:r>
    </w:p>
    <w:p w:rsidR="00AE3AEB" w:rsidRPr="00B76587" w:rsidRDefault="00AE3AEB" w:rsidP="00F75277">
      <w:pPr>
        <w:pStyle w:val="ListParagraph"/>
        <w:numPr>
          <w:ilvl w:val="0"/>
          <w:numId w:val="3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Inevitable accident, </w:t>
      </w:r>
    </w:p>
    <w:p w:rsidR="00AE3AEB" w:rsidRPr="00B76587" w:rsidRDefault="00AE3AEB" w:rsidP="00F75277">
      <w:pPr>
        <w:pStyle w:val="ListParagraph"/>
        <w:numPr>
          <w:ilvl w:val="0"/>
          <w:numId w:val="3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Reasonable defence of a person or property, such as when one beats or injures a dog that was attacking him or another person. </w:t>
      </w:r>
    </w:p>
    <w:p w:rsidR="00AE3AEB" w:rsidRPr="00B76587" w:rsidRDefault="00AE3AEB" w:rsidP="00F75277">
      <w:pPr>
        <w:pStyle w:val="ListParagraph"/>
        <w:numPr>
          <w:ilvl w:val="0"/>
          <w:numId w:val="30"/>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Enforcement of a court order or other legal process, such as levying of execution of property under a writ of fifa, or the police taking away goods they believe to have been stolen for the purpose of use as exhibit in evidence before court, etc. </w:t>
      </w:r>
    </w:p>
    <w:p w:rsidR="00AE3AEB" w:rsidRPr="00B76587" w:rsidRDefault="00AE3AEB"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The Remedies for Detinue </w:t>
      </w:r>
    </w:p>
    <w:p w:rsidR="008071F2" w:rsidRPr="00B76587" w:rsidRDefault="00AE3AEB"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When a person's chattel is detained by another person, the person who is denied possession or use of such chattel, has several remedies open to him which include:  </w:t>
      </w:r>
    </w:p>
    <w:p w:rsidR="00AE3AEB" w:rsidRPr="00B76587" w:rsidRDefault="00AE3AEB" w:rsidP="00F75277">
      <w:pPr>
        <w:pStyle w:val="ListParagraph"/>
        <w:numPr>
          <w:ilvl w:val="0"/>
          <w:numId w:val="2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lastRenderedPageBreak/>
        <w:t>Claim for Return of the Chattel:</w:t>
      </w:r>
      <w:r w:rsidRPr="00B76587">
        <w:rPr>
          <w:rFonts w:ascii="Times New Roman" w:hAnsi="Times New Roman" w:cs="Times New Roman"/>
          <w:sz w:val="24"/>
          <w:szCs w:val="24"/>
        </w:rPr>
        <w:t xml:space="preserve"> This is a claim for the return of the specific chattel, especially, if the chattel has not changed its character, content, and it has not been damaged nor destroyed during its detention. </w:t>
      </w:r>
    </w:p>
    <w:p w:rsidR="008071F2" w:rsidRPr="00B76587" w:rsidRDefault="008071F2" w:rsidP="00F75277">
      <w:pPr>
        <w:pStyle w:val="ListParagraph"/>
        <w:spacing w:line="360" w:lineRule="auto"/>
        <w:jc w:val="both"/>
        <w:rPr>
          <w:rFonts w:ascii="Times New Roman" w:hAnsi="Times New Roman" w:cs="Times New Roman"/>
          <w:sz w:val="24"/>
          <w:szCs w:val="24"/>
        </w:rPr>
      </w:pPr>
    </w:p>
    <w:p w:rsidR="00AE3AEB" w:rsidRPr="00B76587" w:rsidRDefault="00AE3AEB" w:rsidP="00F75277">
      <w:pPr>
        <w:pStyle w:val="ListParagraph"/>
        <w:numPr>
          <w:ilvl w:val="0"/>
          <w:numId w:val="2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Replacement of the Chattel:</w:t>
      </w:r>
      <w:r w:rsidRPr="00B76587">
        <w:rPr>
          <w:rFonts w:ascii="Times New Roman" w:hAnsi="Times New Roman" w:cs="Times New Roman"/>
          <w:sz w:val="24"/>
          <w:szCs w:val="24"/>
        </w:rPr>
        <w:t xml:space="preserve"> Where possible or appropriate, a defendant may be ordered to replacement the chattel by supplying an identical or similar chattel. This is possible for instance in the case of manufacturers of products, who can easily replace the goods by supplying an identical or similar product. </w:t>
      </w:r>
    </w:p>
    <w:p w:rsidR="00AE3AEB" w:rsidRPr="00B76587" w:rsidRDefault="00AE3AEB" w:rsidP="00F75277">
      <w:pPr>
        <w:pStyle w:val="ListParagraph"/>
        <w:numPr>
          <w:ilvl w:val="0"/>
          <w:numId w:val="2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Claim for the Market Value of Chattel:</w:t>
      </w:r>
      <w:r w:rsidRPr="00B76587">
        <w:rPr>
          <w:rFonts w:ascii="Times New Roman" w:hAnsi="Times New Roman" w:cs="Times New Roman"/>
          <w:sz w:val="24"/>
          <w:szCs w:val="24"/>
        </w:rPr>
        <w:t xml:space="preserve"> This is a claim for the current market value of the chattel as may be assessed. The measure of damage in detinue is usually the market value of the goods as proved at the time of judgment. The onus is on the plaintiff to prove the market value. Therefore, where there is default of restitution a plaintiff may claim for payment of the value of the chattel. This option appears to be the best form of action, where the chattel has otherwise been removed from jurisdiction, or hidden, damaged, destroyed or otherwise not found. In such circumstances there is no alternative than to claim for the market value of the chattel as assessed, plus any specific and general damages for its detention. </w:t>
      </w:r>
    </w:p>
    <w:p w:rsidR="008071F2" w:rsidRPr="00B76587" w:rsidRDefault="008071F2" w:rsidP="00F75277">
      <w:pPr>
        <w:pStyle w:val="ListParagraph"/>
        <w:spacing w:line="360" w:lineRule="auto"/>
        <w:jc w:val="both"/>
        <w:rPr>
          <w:rFonts w:ascii="Times New Roman" w:hAnsi="Times New Roman" w:cs="Times New Roman"/>
          <w:sz w:val="24"/>
          <w:szCs w:val="24"/>
          <w:u w:val="single"/>
        </w:rPr>
      </w:pPr>
    </w:p>
    <w:p w:rsidR="00AE3AEB" w:rsidRPr="00B76587" w:rsidRDefault="00AE3AEB" w:rsidP="00F75277">
      <w:pPr>
        <w:pStyle w:val="ListParagraph"/>
        <w:numPr>
          <w:ilvl w:val="0"/>
          <w:numId w:val="2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Recapture or Self help:</w:t>
      </w:r>
      <w:r w:rsidRPr="00B76587">
        <w:rPr>
          <w:rFonts w:ascii="Times New Roman" w:hAnsi="Times New Roman" w:cs="Times New Roman"/>
          <w:sz w:val="24"/>
          <w:szCs w:val="24"/>
        </w:rPr>
        <w:t xml:space="preserve"> A person who is entitled to possession of goods of which he has been wrongfully deprived may resort to self-help and retake the goods from the custody of the person detaining it, using only reasonable force after he has made a demand for their return. However, he may not treapass through the land of an innocent party to retake the goods. He may only go on such land with permission. However, recapture as a remedy is usually frowned upon by court for the breach of peace and other offences it may occasion. This is because self help is an instance of taking the laws into one's hand. See Agbai v Okogbue (1991) 7 NWLR pt 204, p. 391 SC. Therefore, a person may not resort to the option of recapture or self help except it is safe, expected, and reasonable or if it will not be resisted by the defendant and or persons acting for him.</w:t>
      </w:r>
    </w:p>
    <w:p w:rsidR="00AE3AEB" w:rsidRPr="00B76587" w:rsidRDefault="00AE3AEB" w:rsidP="00F75277">
      <w:pPr>
        <w:pStyle w:val="ListParagraph"/>
        <w:numPr>
          <w:ilvl w:val="0"/>
          <w:numId w:val="2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Replevin or Release on Bond:</w:t>
      </w:r>
      <w:r w:rsidR="008071F2" w:rsidRPr="00B76587">
        <w:rPr>
          <w:rFonts w:ascii="Times New Roman" w:hAnsi="Times New Roman" w:cs="Times New Roman"/>
          <w:sz w:val="24"/>
          <w:szCs w:val="24"/>
        </w:rPr>
        <w:t xml:space="preserve"> </w:t>
      </w:r>
      <w:r w:rsidRPr="00B76587">
        <w:rPr>
          <w:rFonts w:ascii="Times New Roman" w:hAnsi="Times New Roman" w:cs="Times New Roman"/>
          <w:sz w:val="24"/>
          <w:szCs w:val="24"/>
        </w:rPr>
        <w:t xml:space="preserve">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interpleader summons determining their ownership. </w:t>
      </w:r>
      <w:r w:rsidRPr="00B76587">
        <w:rPr>
          <w:rFonts w:ascii="Times New Roman" w:hAnsi="Times New Roman" w:cs="Times New Roman"/>
          <w:sz w:val="24"/>
          <w:szCs w:val="24"/>
        </w:rPr>
        <w:lastRenderedPageBreak/>
        <w:t xml:space="preserve">The registrar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 </w:t>
      </w:r>
    </w:p>
    <w:p w:rsidR="008071F2" w:rsidRPr="00B76587" w:rsidRDefault="008071F2" w:rsidP="00F75277">
      <w:pPr>
        <w:pStyle w:val="ListParagraph"/>
        <w:spacing w:line="360" w:lineRule="auto"/>
        <w:jc w:val="both"/>
        <w:rPr>
          <w:rFonts w:ascii="Times New Roman" w:hAnsi="Times New Roman" w:cs="Times New Roman"/>
          <w:sz w:val="24"/>
          <w:szCs w:val="24"/>
        </w:rPr>
      </w:pPr>
    </w:p>
    <w:p w:rsidR="00AE3AEB" w:rsidRPr="00B76587" w:rsidRDefault="00AE3AEB" w:rsidP="00F75277">
      <w:pPr>
        <w:pStyle w:val="ListParagraph"/>
        <w:numPr>
          <w:ilvl w:val="0"/>
          <w:numId w:val="25"/>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u w:val="single"/>
        </w:rPr>
        <w:t>Damages:</w:t>
      </w:r>
      <w:r w:rsidRPr="00B76587">
        <w:rPr>
          <w:rFonts w:ascii="Times New Roman" w:hAnsi="Times New Roman" w:cs="Times New Roman"/>
          <w:sz w:val="24"/>
          <w:szCs w:val="24"/>
        </w:rPr>
        <w:t xml:space="preserve"> 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 The reasonable hire usually includes the wear and tear of the goods. Therefore, as the courts have often affirmed the remedies available for the tort of detinue are an order for specific return of the chattel, or in default, an order for payment of the value and also damages that were suffered due to loss of use by the defendant up to the date of judgment or re-delivery of the chattel to the plaintiff. Also general damages may be awarded as may be assessed by the court. General damages are usually presumed in this action, especially for the loss of the use of the chattel. As in claims in other areas of law, general damages may be awarded at least to cover part of the cost of the legal action. </w:t>
      </w:r>
    </w:p>
    <w:p w:rsidR="00AE3AEB" w:rsidRPr="00B76587" w:rsidRDefault="00AE3AEB"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Conclusion</w:t>
      </w:r>
    </w:p>
    <w:p w:rsidR="00AE3AEB" w:rsidRPr="00B76587" w:rsidRDefault="00AE3AEB"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Detinue is the keeping of another persons</w:t>
      </w:r>
      <w:r w:rsidR="00B76587" w:rsidRPr="00B76587">
        <w:rPr>
          <w:rFonts w:ascii="Times New Roman" w:hAnsi="Times New Roman" w:cs="Times New Roman"/>
          <w:sz w:val="24"/>
          <w:szCs w:val="24"/>
        </w:rPr>
        <w:t xml:space="preserve"> goods after there has been an </w:t>
      </w:r>
      <w:r w:rsidRPr="00B76587">
        <w:rPr>
          <w:rFonts w:ascii="Times New Roman" w:hAnsi="Times New Roman" w:cs="Times New Roman"/>
          <w:sz w:val="24"/>
          <w:szCs w:val="24"/>
        </w:rPr>
        <w:t>unqualified and unjustifiable refusal to deliver them following a demand by or on behalf of the true owner.  If there was no demand, there can’t be detinue.  If there was demand which was refused with some justification or qualification, then an action in detinue cannot be maintained.  The person who brings an action in detinue must be able to show in court that he has the right of possession and property in the goods detained.</w:t>
      </w:r>
    </w:p>
    <w:p w:rsidR="008071F2" w:rsidRPr="00B76587" w:rsidRDefault="008071F2"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 xml:space="preserve">The Differences between Conversion and Detinue </w:t>
      </w:r>
    </w:p>
    <w:p w:rsidR="008071F2" w:rsidRPr="00B76587" w:rsidRDefault="008071F2"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Detinue covers the same ground as the tort of conversion by detention. However, some differences are to be noted which include the following: </w:t>
      </w:r>
    </w:p>
    <w:p w:rsidR="008071F2" w:rsidRPr="00B76587" w:rsidRDefault="008071F2" w:rsidP="00F75277">
      <w:pPr>
        <w:pStyle w:val="ListParagraph"/>
        <w:numPr>
          <w:ilvl w:val="0"/>
          <w:numId w:val="27"/>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The refusal to surrender or return a chattel on demand is the essence of detinue, or detention. There must have been a demand for return of the chattel. </w:t>
      </w:r>
    </w:p>
    <w:p w:rsidR="008071F2" w:rsidRPr="00B76587" w:rsidRDefault="008071F2" w:rsidP="00F75277">
      <w:pPr>
        <w:pStyle w:val="ListParagraph"/>
        <w:numPr>
          <w:ilvl w:val="0"/>
          <w:numId w:val="27"/>
        </w:num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lastRenderedPageBreak/>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8071F2" w:rsidRPr="00B76587" w:rsidRDefault="008071F2"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rsidR="00B56C94" w:rsidRPr="00B76587" w:rsidRDefault="00500C0C"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 </w:t>
      </w:r>
    </w:p>
    <w:p w:rsidR="00F75277" w:rsidRDefault="00F75277" w:rsidP="00F75277">
      <w:pPr>
        <w:spacing w:line="360" w:lineRule="auto"/>
        <w:jc w:val="both"/>
        <w:rPr>
          <w:rFonts w:ascii="Times New Roman" w:hAnsi="Times New Roman" w:cs="Times New Roman"/>
          <w:b/>
          <w:sz w:val="24"/>
          <w:szCs w:val="24"/>
          <w:u w:val="single"/>
        </w:rPr>
      </w:pPr>
    </w:p>
    <w:p w:rsidR="00F75277" w:rsidRDefault="00F75277" w:rsidP="00F75277">
      <w:pPr>
        <w:spacing w:line="360" w:lineRule="auto"/>
        <w:jc w:val="both"/>
        <w:rPr>
          <w:rFonts w:ascii="Times New Roman" w:hAnsi="Times New Roman" w:cs="Times New Roman"/>
          <w:b/>
          <w:sz w:val="24"/>
          <w:szCs w:val="24"/>
          <w:u w:val="single"/>
        </w:rPr>
      </w:pPr>
    </w:p>
    <w:p w:rsidR="00F75277" w:rsidRDefault="00F75277" w:rsidP="00F75277">
      <w:pPr>
        <w:spacing w:line="360" w:lineRule="auto"/>
        <w:jc w:val="both"/>
        <w:rPr>
          <w:rFonts w:ascii="Times New Roman" w:hAnsi="Times New Roman" w:cs="Times New Roman"/>
          <w:b/>
          <w:sz w:val="24"/>
          <w:szCs w:val="24"/>
          <w:u w:val="single"/>
        </w:rPr>
      </w:pPr>
    </w:p>
    <w:p w:rsidR="00F75277" w:rsidRDefault="00F75277" w:rsidP="00F75277">
      <w:pPr>
        <w:spacing w:line="360" w:lineRule="auto"/>
        <w:jc w:val="both"/>
        <w:rPr>
          <w:rFonts w:ascii="Times New Roman" w:hAnsi="Times New Roman" w:cs="Times New Roman"/>
          <w:b/>
          <w:sz w:val="24"/>
          <w:szCs w:val="24"/>
          <w:u w:val="single"/>
        </w:rPr>
      </w:pPr>
    </w:p>
    <w:p w:rsidR="00F75277" w:rsidRDefault="00F75277" w:rsidP="00F75277">
      <w:pPr>
        <w:spacing w:line="360" w:lineRule="auto"/>
        <w:jc w:val="both"/>
        <w:rPr>
          <w:rFonts w:ascii="Times New Roman" w:hAnsi="Times New Roman" w:cs="Times New Roman"/>
          <w:b/>
          <w:sz w:val="24"/>
          <w:szCs w:val="24"/>
          <w:u w:val="single"/>
        </w:rPr>
      </w:pPr>
    </w:p>
    <w:p w:rsidR="00F75277" w:rsidRDefault="00F75277" w:rsidP="00F75277">
      <w:pPr>
        <w:spacing w:line="360" w:lineRule="auto"/>
        <w:jc w:val="both"/>
        <w:rPr>
          <w:rFonts w:ascii="Times New Roman" w:hAnsi="Times New Roman" w:cs="Times New Roman"/>
          <w:b/>
          <w:sz w:val="24"/>
          <w:szCs w:val="24"/>
          <w:u w:val="single"/>
        </w:rPr>
      </w:pPr>
    </w:p>
    <w:p w:rsidR="00500C0C" w:rsidRPr="00B76587" w:rsidRDefault="00500C0C" w:rsidP="00F75277">
      <w:pPr>
        <w:spacing w:line="360" w:lineRule="auto"/>
        <w:jc w:val="both"/>
        <w:rPr>
          <w:rFonts w:ascii="Times New Roman" w:hAnsi="Times New Roman" w:cs="Times New Roman"/>
          <w:b/>
          <w:sz w:val="24"/>
          <w:szCs w:val="24"/>
          <w:u w:val="single"/>
        </w:rPr>
      </w:pPr>
      <w:r w:rsidRPr="00B76587">
        <w:rPr>
          <w:rFonts w:ascii="Times New Roman" w:hAnsi="Times New Roman" w:cs="Times New Roman"/>
          <w:b/>
          <w:sz w:val="24"/>
          <w:szCs w:val="24"/>
          <w:u w:val="single"/>
        </w:rPr>
        <w:t>REFERENCES</w:t>
      </w:r>
    </w:p>
    <w:p w:rsidR="00500C0C" w:rsidRPr="00B76587" w:rsidRDefault="00500C0C"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John G. Fleming: The Law of Torts (1977), The Law Books Co. Ltd publisher, London. Sweet &amp; Maxwell. </w:t>
      </w:r>
    </w:p>
    <w:p w:rsidR="00500C0C" w:rsidRPr="00B76587" w:rsidRDefault="00500C0C"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 xml:space="preserve">A. Street: The Law of Torts Sweet &amp; Maxwell (1977), London </w:t>
      </w:r>
    </w:p>
    <w:p w:rsidR="00500C0C" w:rsidRPr="00B76587" w:rsidRDefault="00500C0C"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G. KODILINYE &amp; Oluwole Aluko: Nigeria Law of Torts. Spectrum Law Publishers, 1999</w:t>
      </w:r>
    </w:p>
    <w:p w:rsidR="00500C0C" w:rsidRPr="00B76587" w:rsidRDefault="00BC4698" w:rsidP="00F75277">
      <w:pPr>
        <w:spacing w:line="360" w:lineRule="auto"/>
        <w:jc w:val="both"/>
        <w:rPr>
          <w:rFonts w:ascii="Times New Roman" w:hAnsi="Times New Roman" w:cs="Times New Roman"/>
          <w:sz w:val="24"/>
          <w:szCs w:val="24"/>
        </w:rPr>
      </w:pPr>
      <w:r w:rsidRPr="00B76587">
        <w:rPr>
          <w:rFonts w:ascii="Times New Roman" w:hAnsi="Times New Roman" w:cs="Times New Roman"/>
          <w:sz w:val="24"/>
          <w:szCs w:val="24"/>
        </w:rPr>
        <w:t>Fidelis Nwadalo: the Criminal Procedure of the Southern States of Nigeria, Mij Publisher, Ltd, Lagos (1996).</w:t>
      </w:r>
    </w:p>
    <w:sectPr w:rsidR="00500C0C" w:rsidRPr="00B76587" w:rsidSect="005B31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06" w:rsidRDefault="003D1D06" w:rsidP="00F31B30">
      <w:pPr>
        <w:spacing w:after="0" w:line="240" w:lineRule="auto"/>
      </w:pPr>
      <w:r>
        <w:separator/>
      </w:r>
    </w:p>
  </w:endnote>
  <w:endnote w:type="continuationSeparator" w:id="1">
    <w:p w:rsidR="003D1D06" w:rsidRDefault="003D1D06" w:rsidP="00F31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06" w:rsidRDefault="003D1D06" w:rsidP="00F31B30">
      <w:pPr>
        <w:spacing w:after="0" w:line="240" w:lineRule="auto"/>
      </w:pPr>
      <w:r>
        <w:separator/>
      </w:r>
    </w:p>
  </w:footnote>
  <w:footnote w:type="continuationSeparator" w:id="1">
    <w:p w:rsidR="003D1D06" w:rsidRDefault="003D1D06" w:rsidP="00F31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0F3"/>
    <w:multiLevelType w:val="hybridMultilevel"/>
    <w:tmpl w:val="403E1AF6"/>
    <w:lvl w:ilvl="0" w:tplc="D40C592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A9B208D"/>
    <w:multiLevelType w:val="hybridMultilevel"/>
    <w:tmpl w:val="B7D4EC2A"/>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0378F"/>
    <w:multiLevelType w:val="hybridMultilevel"/>
    <w:tmpl w:val="4F90B68C"/>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B3033"/>
    <w:multiLevelType w:val="hybridMultilevel"/>
    <w:tmpl w:val="93CA339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96B4259"/>
    <w:multiLevelType w:val="hybridMultilevel"/>
    <w:tmpl w:val="32402F36"/>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4D356D"/>
    <w:multiLevelType w:val="hybridMultilevel"/>
    <w:tmpl w:val="8F8209BA"/>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FD616F"/>
    <w:multiLevelType w:val="hybridMultilevel"/>
    <w:tmpl w:val="5E34630A"/>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295C52"/>
    <w:multiLevelType w:val="hybridMultilevel"/>
    <w:tmpl w:val="F2CE6696"/>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95538C"/>
    <w:multiLevelType w:val="hybridMultilevel"/>
    <w:tmpl w:val="F49CA57A"/>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1F16DD"/>
    <w:multiLevelType w:val="hybridMultilevel"/>
    <w:tmpl w:val="742630B0"/>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04B3A"/>
    <w:multiLevelType w:val="hybridMultilevel"/>
    <w:tmpl w:val="F4B2E2A2"/>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2A0CE8"/>
    <w:multiLevelType w:val="hybridMultilevel"/>
    <w:tmpl w:val="B528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B3E84"/>
    <w:multiLevelType w:val="hybridMultilevel"/>
    <w:tmpl w:val="F9C6B168"/>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D32E94"/>
    <w:multiLevelType w:val="hybridMultilevel"/>
    <w:tmpl w:val="45BE0598"/>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06782A"/>
    <w:multiLevelType w:val="hybridMultilevel"/>
    <w:tmpl w:val="B190591E"/>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7396A"/>
    <w:multiLevelType w:val="hybridMultilevel"/>
    <w:tmpl w:val="BCDCF23A"/>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BB44F6"/>
    <w:multiLevelType w:val="hybridMultilevel"/>
    <w:tmpl w:val="C8C4BB9A"/>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804D1A"/>
    <w:multiLevelType w:val="hybridMultilevel"/>
    <w:tmpl w:val="6CA2F27C"/>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1D1B80"/>
    <w:multiLevelType w:val="hybridMultilevel"/>
    <w:tmpl w:val="B42ECB98"/>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305501"/>
    <w:multiLevelType w:val="hybridMultilevel"/>
    <w:tmpl w:val="A7B2CF2E"/>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6E2AE9"/>
    <w:multiLevelType w:val="hybridMultilevel"/>
    <w:tmpl w:val="A572B7E2"/>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D55B5"/>
    <w:multiLevelType w:val="hybridMultilevel"/>
    <w:tmpl w:val="0AE0941E"/>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CF0898"/>
    <w:multiLevelType w:val="hybridMultilevel"/>
    <w:tmpl w:val="B504F6FE"/>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B963C4"/>
    <w:multiLevelType w:val="hybridMultilevel"/>
    <w:tmpl w:val="55785DD2"/>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D23457"/>
    <w:multiLevelType w:val="hybridMultilevel"/>
    <w:tmpl w:val="9628EFAA"/>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0B3BE9"/>
    <w:multiLevelType w:val="hybridMultilevel"/>
    <w:tmpl w:val="1B3664CE"/>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810825"/>
    <w:multiLevelType w:val="hybridMultilevel"/>
    <w:tmpl w:val="C0F635A8"/>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1214A9"/>
    <w:multiLevelType w:val="hybridMultilevel"/>
    <w:tmpl w:val="7152C44C"/>
    <w:lvl w:ilvl="0" w:tplc="D40C592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5D074AF"/>
    <w:multiLevelType w:val="hybridMultilevel"/>
    <w:tmpl w:val="96E0B634"/>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8D100C"/>
    <w:multiLevelType w:val="hybridMultilevel"/>
    <w:tmpl w:val="7AB86126"/>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F93599"/>
    <w:multiLevelType w:val="hybridMultilevel"/>
    <w:tmpl w:val="BFD4C510"/>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064019"/>
    <w:multiLevelType w:val="hybridMultilevel"/>
    <w:tmpl w:val="9328D4BA"/>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24034D"/>
    <w:multiLevelType w:val="hybridMultilevel"/>
    <w:tmpl w:val="94DC5C58"/>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ED16E4"/>
    <w:multiLevelType w:val="hybridMultilevel"/>
    <w:tmpl w:val="AE72D21E"/>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686C8D"/>
    <w:multiLevelType w:val="hybridMultilevel"/>
    <w:tmpl w:val="64C67864"/>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9835F2"/>
    <w:multiLevelType w:val="hybridMultilevel"/>
    <w:tmpl w:val="7068B43A"/>
    <w:lvl w:ilvl="0" w:tplc="D40C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27"/>
  </w:num>
  <w:num w:numId="4">
    <w:abstractNumId w:val="0"/>
  </w:num>
  <w:num w:numId="5">
    <w:abstractNumId w:val="23"/>
  </w:num>
  <w:num w:numId="6">
    <w:abstractNumId w:val="21"/>
  </w:num>
  <w:num w:numId="7">
    <w:abstractNumId w:val="13"/>
  </w:num>
  <w:num w:numId="8">
    <w:abstractNumId w:val="26"/>
  </w:num>
  <w:num w:numId="9">
    <w:abstractNumId w:val="29"/>
  </w:num>
  <w:num w:numId="10">
    <w:abstractNumId w:val="10"/>
  </w:num>
  <w:num w:numId="11">
    <w:abstractNumId w:val="19"/>
  </w:num>
  <w:num w:numId="12">
    <w:abstractNumId w:val="12"/>
  </w:num>
  <w:num w:numId="13">
    <w:abstractNumId w:val="17"/>
  </w:num>
  <w:num w:numId="14">
    <w:abstractNumId w:val="7"/>
  </w:num>
  <w:num w:numId="15">
    <w:abstractNumId w:val="31"/>
  </w:num>
  <w:num w:numId="16">
    <w:abstractNumId w:val="2"/>
  </w:num>
  <w:num w:numId="17">
    <w:abstractNumId w:val="18"/>
  </w:num>
  <w:num w:numId="18">
    <w:abstractNumId w:val="22"/>
  </w:num>
  <w:num w:numId="19">
    <w:abstractNumId w:val="1"/>
  </w:num>
  <w:num w:numId="20">
    <w:abstractNumId w:val="35"/>
  </w:num>
  <w:num w:numId="21">
    <w:abstractNumId w:val="24"/>
  </w:num>
  <w:num w:numId="22">
    <w:abstractNumId w:val="8"/>
  </w:num>
  <w:num w:numId="23">
    <w:abstractNumId w:val="28"/>
  </w:num>
  <w:num w:numId="24">
    <w:abstractNumId w:val="33"/>
  </w:num>
  <w:num w:numId="25">
    <w:abstractNumId w:val="32"/>
  </w:num>
  <w:num w:numId="26">
    <w:abstractNumId w:val="16"/>
  </w:num>
  <w:num w:numId="27">
    <w:abstractNumId w:val="20"/>
  </w:num>
  <w:num w:numId="28">
    <w:abstractNumId w:val="15"/>
  </w:num>
  <w:num w:numId="29">
    <w:abstractNumId w:val="9"/>
  </w:num>
  <w:num w:numId="30">
    <w:abstractNumId w:val="34"/>
  </w:num>
  <w:num w:numId="31">
    <w:abstractNumId w:val="5"/>
  </w:num>
  <w:num w:numId="32">
    <w:abstractNumId w:val="14"/>
  </w:num>
  <w:num w:numId="33">
    <w:abstractNumId w:val="4"/>
  </w:num>
  <w:num w:numId="34">
    <w:abstractNumId w:val="25"/>
  </w:num>
  <w:num w:numId="35">
    <w:abstractNumId w:val="6"/>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1DC6"/>
    <w:rsid w:val="00010D2F"/>
    <w:rsid w:val="00065BDF"/>
    <w:rsid w:val="00071911"/>
    <w:rsid w:val="000E3556"/>
    <w:rsid w:val="00105EC6"/>
    <w:rsid w:val="00172CA9"/>
    <w:rsid w:val="001A0A95"/>
    <w:rsid w:val="001A17CB"/>
    <w:rsid w:val="001B1021"/>
    <w:rsid w:val="002924BC"/>
    <w:rsid w:val="003356C3"/>
    <w:rsid w:val="003627B8"/>
    <w:rsid w:val="00366A8A"/>
    <w:rsid w:val="0037294B"/>
    <w:rsid w:val="003D1D06"/>
    <w:rsid w:val="00474199"/>
    <w:rsid w:val="00500C0C"/>
    <w:rsid w:val="005366BD"/>
    <w:rsid w:val="00591DC6"/>
    <w:rsid w:val="005B3134"/>
    <w:rsid w:val="006378EE"/>
    <w:rsid w:val="00644CF5"/>
    <w:rsid w:val="00660D58"/>
    <w:rsid w:val="00736719"/>
    <w:rsid w:val="00761D18"/>
    <w:rsid w:val="007A5214"/>
    <w:rsid w:val="007A7E79"/>
    <w:rsid w:val="008071F2"/>
    <w:rsid w:val="00811639"/>
    <w:rsid w:val="00876E3A"/>
    <w:rsid w:val="008F0372"/>
    <w:rsid w:val="00940D1C"/>
    <w:rsid w:val="009C6BE1"/>
    <w:rsid w:val="00A561C8"/>
    <w:rsid w:val="00AE1979"/>
    <w:rsid w:val="00AE3AEB"/>
    <w:rsid w:val="00B0522E"/>
    <w:rsid w:val="00B17E9B"/>
    <w:rsid w:val="00B56C94"/>
    <w:rsid w:val="00B71C2C"/>
    <w:rsid w:val="00B76587"/>
    <w:rsid w:val="00B9545C"/>
    <w:rsid w:val="00BC4698"/>
    <w:rsid w:val="00C85584"/>
    <w:rsid w:val="00CB6B69"/>
    <w:rsid w:val="00CE4FAE"/>
    <w:rsid w:val="00CE589D"/>
    <w:rsid w:val="00D705D3"/>
    <w:rsid w:val="00D873DF"/>
    <w:rsid w:val="00DA2EFA"/>
    <w:rsid w:val="00E25FF1"/>
    <w:rsid w:val="00EA47F7"/>
    <w:rsid w:val="00ED3044"/>
    <w:rsid w:val="00F31B30"/>
    <w:rsid w:val="00F75277"/>
    <w:rsid w:val="00F954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44"/>
    <w:pPr>
      <w:ind w:left="720"/>
      <w:contextualSpacing/>
    </w:pPr>
  </w:style>
  <w:style w:type="paragraph" w:styleId="Header">
    <w:name w:val="header"/>
    <w:basedOn w:val="Normal"/>
    <w:link w:val="HeaderChar"/>
    <w:uiPriority w:val="99"/>
    <w:unhideWhenUsed/>
    <w:rsid w:val="00F31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B30"/>
  </w:style>
  <w:style w:type="paragraph" w:styleId="Footer">
    <w:name w:val="footer"/>
    <w:basedOn w:val="Normal"/>
    <w:link w:val="FooterChar"/>
    <w:uiPriority w:val="99"/>
    <w:unhideWhenUsed/>
    <w:rsid w:val="00F31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Taiwo Ojo</dc:creator>
  <cp:lastModifiedBy>Taiwo Ojo</cp:lastModifiedBy>
  <cp:revision>3</cp:revision>
  <dcterms:created xsi:type="dcterms:W3CDTF">2021-01-26T20:16:00Z</dcterms:created>
  <dcterms:modified xsi:type="dcterms:W3CDTF">2021-01-26T21:44:00Z</dcterms:modified>
</cp:coreProperties>
</file>