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6DA" w:rsidRPr="007E7A93" w:rsidRDefault="007E7A93" w:rsidP="00DE7243">
      <w:pPr>
        <w:spacing w:line="276" w:lineRule="auto"/>
        <w:rPr>
          <w:rFonts w:ascii="Times New Roman" w:hAnsi="Times New Roman" w:cs="Times New Roman"/>
          <w:b/>
          <w:sz w:val="28"/>
          <w:szCs w:val="28"/>
        </w:rPr>
      </w:pPr>
      <w:r w:rsidRPr="007E7A93">
        <w:rPr>
          <w:rFonts w:ascii="Times New Roman" w:hAnsi="Times New Roman" w:cs="Times New Roman"/>
          <w:b/>
          <w:sz w:val="28"/>
          <w:szCs w:val="28"/>
        </w:rPr>
        <w:t>NAME: IFEJIOFOR NMESOMA VERA</w:t>
      </w:r>
    </w:p>
    <w:p w:rsidR="002416DA" w:rsidRPr="007E7A93" w:rsidRDefault="007E7A93" w:rsidP="00DE7243">
      <w:pPr>
        <w:spacing w:line="276" w:lineRule="auto"/>
        <w:rPr>
          <w:rFonts w:ascii="Times New Roman" w:hAnsi="Times New Roman" w:cs="Times New Roman"/>
          <w:b/>
          <w:sz w:val="28"/>
          <w:szCs w:val="28"/>
        </w:rPr>
      </w:pPr>
      <w:r w:rsidRPr="007E7A93">
        <w:rPr>
          <w:rFonts w:ascii="Times New Roman" w:hAnsi="Times New Roman" w:cs="Times New Roman"/>
          <w:b/>
          <w:sz w:val="28"/>
          <w:szCs w:val="28"/>
        </w:rPr>
        <w:t>MATRIC NO: 18/LAW01/117</w:t>
      </w:r>
    </w:p>
    <w:p w:rsidR="002416DA" w:rsidRPr="007E7A93" w:rsidRDefault="007E7A93" w:rsidP="00DE7243">
      <w:pPr>
        <w:spacing w:line="276" w:lineRule="auto"/>
        <w:rPr>
          <w:rFonts w:ascii="Times New Roman" w:hAnsi="Times New Roman" w:cs="Times New Roman"/>
          <w:b/>
          <w:sz w:val="28"/>
          <w:szCs w:val="28"/>
        </w:rPr>
      </w:pPr>
      <w:r w:rsidRPr="007E7A93">
        <w:rPr>
          <w:rFonts w:ascii="Times New Roman" w:hAnsi="Times New Roman" w:cs="Times New Roman"/>
          <w:b/>
          <w:sz w:val="28"/>
          <w:szCs w:val="28"/>
        </w:rPr>
        <w:t>COURSE TITLE: LAW OF TORT</w:t>
      </w:r>
    </w:p>
    <w:p w:rsidR="002416DA" w:rsidRDefault="007E7A93" w:rsidP="00DE7243">
      <w:pPr>
        <w:spacing w:line="276" w:lineRule="auto"/>
        <w:rPr>
          <w:rFonts w:ascii="Times New Roman" w:hAnsi="Times New Roman" w:cs="Times New Roman"/>
          <w:b/>
          <w:sz w:val="24"/>
          <w:szCs w:val="24"/>
        </w:rPr>
      </w:pPr>
      <w:r w:rsidRPr="007E7A93">
        <w:rPr>
          <w:rFonts w:ascii="Times New Roman" w:hAnsi="Times New Roman" w:cs="Times New Roman"/>
          <w:b/>
          <w:sz w:val="24"/>
          <w:szCs w:val="24"/>
        </w:rPr>
        <w:t>ANSWERS</w:t>
      </w:r>
    </w:p>
    <w:p w:rsidR="00DE7243" w:rsidRPr="007E7A93" w:rsidRDefault="00DE7243" w:rsidP="00DE7243">
      <w:pPr>
        <w:spacing w:line="276" w:lineRule="auto"/>
        <w:rPr>
          <w:rFonts w:ascii="Times New Roman" w:hAnsi="Times New Roman" w:cs="Times New Roman"/>
          <w:b/>
          <w:sz w:val="24"/>
          <w:szCs w:val="24"/>
        </w:rPr>
      </w:pPr>
      <w:r>
        <w:rPr>
          <w:rFonts w:ascii="Times New Roman" w:hAnsi="Times New Roman" w:cs="Times New Roman"/>
          <w:b/>
          <w:sz w:val="24"/>
          <w:szCs w:val="24"/>
        </w:rPr>
        <w:t>INTRODUCTION</w:t>
      </w:r>
    </w:p>
    <w:p w:rsidR="00074A1E" w:rsidRPr="00A413D7" w:rsidRDefault="002416DA" w:rsidP="00DE7243">
      <w:pPr>
        <w:spacing w:line="276" w:lineRule="auto"/>
        <w:rPr>
          <w:rFonts w:ascii="Times New Roman" w:hAnsi="Times New Roman" w:cs="Times New Roman"/>
          <w:sz w:val="24"/>
          <w:szCs w:val="24"/>
        </w:rPr>
      </w:pPr>
      <w:r w:rsidRPr="00A413D7">
        <w:rPr>
          <w:rFonts w:ascii="Times New Roman" w:hAnsi="Times New Roman" w:cs="Times New Roman"/>
          <w:sz w:val="24"/>
          <w:szCs w:val="24"/>
        </w:rPr>
        <w:t>The three torts of trespass to chattels, conversion and detinue protect the possessor of a chattel from wrongful interference therewith.</w:t>
      </w:r>
    </w:p>
    <w:p w:rsidR="002416DA" w:rsidRPr="002416DA" w:rsidRDefault="00074A1E" w:rsidP="00DE7243">
      <w:pPr>
        <w:spacing w:line="276" w:lineRule="auto"/>
        <w:rPr>
          <w:rFonts w:ascii="Times New Roman" w:hAnsi="Times New Roman" w:cs="Times New Roman"/>
          <w:sz w:val="24"/>
          <w:szCs w:val="24"/>
        </w:rPr>
      </w:pPr>
      <w:r w:rsidRPr="00A413D7">
        <w:rPr>
          <w:rFonts w:ascii="Times New Roman" w:eastAsia="Times New Roman" w:hAnsi="Times New Roman" w:cs="Times New Roman"/>
          <w:bCs/>
          <w:sz w:val="24"/>
          <w:szCs w:val="24"/>
          <w:lang w:eastAsia="en-GB"/>
        </w:rPr>
        <w:t>Generally, conversion, detinue, and trespass to chattels involve interference with property. Conversion involves wrongful removal of property from the rightful person. Detinue involves failure to return property to the rightful person. Trespass to chattels involves interference such as vandalism without interfering in possession.</w:t>
      </w:r>
    </w:p>
    <w:p w:rsidR="002416DA" w:rsidRPr="007E7A93" w:rsidRDefault="00352306" w:rsidP="00DE7243">
      <w:pPr>
        <w:spacing w:line="276" w:lineRule="auto"/>
        <w:jc w:val="center"/>
        <w:rPr>
          <w:rFonts w:ascii="Times New Roman" w:hAnsi="Times New Roman" w:cs="Times New Roman"/>
          <w:b/>
          <w:sz w:val="24"/>
          <w:szCs w:val="24"/>
        </w:rPr>
      </w:pPr>
      <w:r w:rsidRPr="007E7A93">
        <w:rPr>
          <w:rFonts w:ascii="Times New Roman" w:hAnsi="Times New Roman" w:cs="Times New Roman"/>
          <w:b/>
          <w:sz w:val="24"/>
          <w:szCs w:val="24"/>
        </w:rPr>
        <w:t>TRESPASS TO CHATTELS</w:t>
      </w:r>
    </w:p>
    <w:p w:rsidR="00074A1E" w:rsidRPr="007E7A93" w:rsidRDefault="00074A1E" w:rsidP="00DE7243">
      <w:pPr>
        <w:pStyle w:val="NormalWeb"/>
        <w:shd w:val="clear" w:color="auto" w:fill="FFFFFF"/>
        <w:spacing w:before="120" w:beforeAutospacing="0" w:after="120" w:afterAutospacing="0" w:line="276" w:lineRule="auto"/>
        <w:rPr>
          <w:b/>
          <w:i/>
        </w:rPr>
      </w:pPr>
      <w:r w:rsidRPr="00A413D7">
        <w:rPr>
          <w:bCs/>
        </w:rPr>
        <w:t>Trespass to chattels</w:t>
      </w:r>
      <w:r w:rsidRPr="00A413D7">
        <w:t> is a </w:t>
      </w:r>
      <w:hyperlink r:id="rId5" w:tooltip="Tort" w:history="1">
        <w:r w:rsidRPr="00A413D7">
          <w:rPr>
            <w:rStyle w:val="Hyperlink"/>
            <w:color w:val="auto"/>
            <w:u w:val="none"/>
          </w:rPr>
          <w:t>tort</w:t>
        </w:r>
      </w:hyperlink>
      <w:r w:rsidRPr="00A413D7">
        <w:t xml:space="preserve"> whereby the infringing party has intentionally </w:t>
      </w:r>
      <w:hyperlink r:id="rId6" w:tooltip="Negligence" w:history="1">
        <w:r w:rsidRPr="00A413D7">
          <w:rPr>
            <w:rStyle w:val="Hyperlink"/>
            <w:color w:val="auto"/>
            <w:u w:val="none"/>
          </w:rPr>
          <w:t>negligently</w:t>
        </w:r>
      </w:hyperlink>
      <w:r w:rsidRPr="00A413D7">
        <w:t xml:space="preserve"> interfered with another person's lawful possession of a </w:t>
      </w:r>
      <w:hyperlink r:id="rId7" w:tooltip="Personal property" w:history="1">
        <w:r w:rsidRPr="00A413D7">
          <w:rPr>
            <w:rStyle w:val="Hyperlink"/>
            <w:color w:val="auto"/>
            <w:u w:val="none"/>
          </w:rPr>
          <w:t>chattel</w:t>
        </w:r>
      </w:hyperlink>
      <w:r w:rsidRPr="00A413D7">
        <w:t> (movable personal </w:t>
      </w:r>
      <w:hyperlink r:id="rId8" w:tooltip="Property" w:history="1">
        <w:r w:rsidRPr="00A413D7">
          <w:rPr>
            <w:rStyle w:val="Hyperlink"/>
            <w:color w:val="auto"/>
            <w:u w:val="none"/>
          </w:rPr>
          <w:t>property</w:t>
        </w:r>
      </w:hyperlink>
      <w:r w:rsidRPr="00A413D7">
        <w:t>). The interference can be any physical contact with the chattel in a quantifiable way, or any dispossession of the chattel (whether by taking it, destroying it, or barring the owner's access to it). As opposed to the greater wrong of </w:t>
      </w:r>
      <w:hyperlink r:id="rId9" w:tooltip="Conversion (law)" w:history="1">
        <w:r w:rsidRPr="00A413D7">
          <w:rPr>
            <w:rStyle w:val="Hyperlink"/>
            <w:color w:val="auto"/>
            <w:u w:val="none"/>
          </w:rPr>
          <w:t>conversion</w:t>
        </w:r>
      </w:hyperlink>
      <w:r w:rsidRPr="00A413D7">
        <w:t>, trespass to chattels is argued to be actionable </w:t>
      </w:r>
      <w:r w:rsidRPr="00A413D7">
        <w:rPr>
          <w:iCs/>
        </w:rPr>
        <w:t>per se</w:t>
      </w:r>
      <w:r w:rsidRPr="00A413D7">
        <w:t>.</w:t>
      </w:r>
      <w:r w:rsidR="005E0CC7" w:rsidRPr="00A413D7">
        <w:t xml:space="preserve"> </w:t>
      </w:r>
      <w:r w:rsidRPr="00A413D7">
        <w:t>The origin of the concept comes from the original </w:t>
      </w:r>
      <w:hyperlink r:id="rId10" w:tooltip="Writ" w:history="1">
        <w:r w:rsidRPr="00A413D7">
          <w:rPr>
            <w:rStyle w:val="Hyperlink"/>
            <w:color w:val="auto"/>
            <w:u w:val="none"/>
          </w:rPr>
          <w:t>writ</w:t>
        </w:r>
      </w:hyperlink>
      <w:r w:rsidRPr="00A413D7">
        <w:t> of </w:t>
      </w:r>
      <w:hyperlink r:id="rId11" w:tooltip="Trespass" w:history="1">
        <w:r w:rsidRPr="00A413D7">
          <w:rPr>
            <w:rStyle w:val="Hyperlink"/>
            <w:color w:val="auto"/>
            <w:u w:val="none"/>
          </w:rPr>
          <w:t>trespass</w:t>
        </w:r>
      </w:hyperlink>
      <w:r w:rsidRPr="00A413D7">
        <w:t> </w:t>
      </w:r>
      <w:r w:rsidRPr="007E7A93">
        <w:rPr>
          <w:b/>
          <w:i/>
          <w:iCs/>
        </w:rPr>
        <w:t>de bonis asportatis</w:t>
      </w:r>
      <w:r w:rsidRPr="007E7A93">
        <w:rPr>
          <w:b/>
          <w:i/>
        </w:rPr>
        <w:t xml:space="preserve">. </w:t>
      </w:r>
    </w:p>
    <w:p w:rsidR="00074A1E" w:rsidRPr="00A413D7" w:rsidRDefault="00074A1E" w:rsidP="00DE7243">
      <w:pPr>
        <w:spacing w:line="276" w:lineRule="auto"/>
        <w:rPr>
          <w:rFonts w:ascii="Times New Roman" w:hAnsi="Times New Roman" w:cs="Times New Roman"/>
          <w:sz w:val="24"/>
          <w:szCs w:val="24"/>
        </w:rPr>
      </w:pPr>
      <w:r w:rsidRPr="00A413D7">
        <w:rPr>
          <w:rFonts w:ascii="Times New Roman" w:hAnsi="Times New Roman" w:cs="Times New Roman"/>
          <w:sz w:val="24"/>
          <w:szCs w:val="24"/>
        </w:rPr>
        <w:t xml:space="preserve">This tort may be defined as a direct and wrongful interference with a chattel in the possession of the plaintiff, such interference being either intentional or negligent. The interest of the </w:t>
      </w:r>
      <w:r w:rsidR="005E0CC7" w:rsidRPr="00A413D7">
        <w:rPr>
          <w:rFonts w:ascii="Times New Roman" w:hAnsi="Times New Roman" w:cs="Times New Roman"/>
          <w:sz w:val="24"/>
          <w:szCs w:val="24"/>
        </w:rPr>
        <w:t>plaintiff which the tort protect is:</w:t>
      </w:r>
    </w:p>
    <w:p w:rsidR="005E0CC7" w:rsidRPr="00A413D7" w:rsidRDefault="005E0CC7" w:rsidP="00DE7243">
      <w:pPr>
        <w:pStyle w:val="ListParagraph"/>
        <w:numPr>
          <w:ilvl w:val="0"/>
          <w:numId w:val="1"/>
        </w:numPr>
        <w:spacing w:line="276" w:lineRule="auto"/>
        <w:rPr>
          <w:rFonts w:ascii="Times New Roman" w:hAnsi="Times New Roman" w:cs="Times New Roman"/>
          <w:sz w:val="24"/>
          <w:szCs w:val="24"/>
        </w:rPr>
      </w:pPr>
      <w:r w:rsidRPr="00A413D7">
        <w:rPr>
          <w:rFonts w:ascii="Times New Roman" w:hAnsi="Times New Roman" w:cs="Times New Roman"/>
          <w:sz w:val="24"/>
          <w:szCs w:val="24"/>
        </w:rPr>
        <w:t>His interest in retaining possession of the chattel</w:t>
      </w:r>
    </w:p>
    <w:p w:rsidR="005E0CC7" w:rsidRPr="00A413D7" w:rsidRDefault="005E0CC7" w:rsidP="00DE7243">
      <w:pPr>
        <w:pStyle w:val="ListParagraph"/>
        <w:numPr>
          <w:ilvl w:val="0"/>
          <w:numId w:val="1"/>
        </w:numPr>
        <w:spacing w:line="276" w:lineRule="auto"/>
        <w:rPr>
          <w:rFonts w:ascii="Times New Roman" w:hAnsi="Times New Roman" w:cs="Times New Roman"/>
          <w:sz w:val="24"/>
          <w:szCs w:val="24"/>
        </w:rPr>
      </w:pPr>
      <w:r w:rsidRPr="00A413D7">
        <w:rPr>
          <w:rFonts w:ascii="Times New Roman" w:hAnsi="Times New Roman" w:cs="Times New Roman"/>
          <w:sz w:val="24"/>
          <w:szCs w:val="24"/>
        </w:rPr>
        <w:t>His interest in the physical condition of the chattel</w:t>
      </w:r>
    </w:p>
    <w:p w:rsidR="005E0CC7" w:rsidRPr="007E7A93" w:rsidRDefault="005E0CC7" w:rsidP="00DE7243">
      <w:pPr>
        <w:pStyle w:val="ListParagraph"/>
        <w:numPr>
          <w:ilvl w:val="0"/>
          <w:numId w:val="1"/>
        </w:numPr>
        <w:spacing w:line="276" w:lineRule="auto"/>
        <w:rPr>
          <w:rFonts w:ascii="Times New Roman" w:hAnsi="Times New Roman" w:cs="Times New Roman"/>
          <w:b/>
          <w:i/>
          <w:sz w:val="24"/>
          <w:szCs w:val="24"/>
        </w:rPr>
      </w:pPr>
      <w:r w:rsidRPr="007E7A93">
        <w:rPr>
          <w:rFonts w:ascii="Times New Roman" w:hAnsi="Times New Roman" w:cs="Times New Roman"/>
          <w:sz w:val="24"/>
          <w:szCs w:val="24"/>
        </w:rPr>
        <w:t>His interest in protecting the chattel against intermeddling</w:t>
      </w:r>
      <w:r w:rsidR="00D27BE9" w:rsidRPr="007E7A93">
        <w:rPr>
          <w:rFonts w:ascii="Times New Roman" w:hAnsi="Times New Roman" w:cs="Times New Roman"/>
          <w:sz w:val="24"/>
          <w:szCs w:val="24"/>
        </w:rPr>
        <w:t>.</w:t>
      </w:r>
      <w:r w:rsidR="00D27BE9" w:rsidRPr="00A413D7">
        <w:rPr>
          <w:rFonts w:ascii="Times New Roman" w:hAnsi="Times New Roman" w:cs="Times New Roman"/>
          <w:sz w:val="24"/>
          <w:szCs w:val="24"/>
        </w:rPr>
        <w:t xml:space="preserve"> </w:t>
      </w:r>
      <w:r w:rsidR="007E7A93">
        <w:rPr>
          <w:rFonts w:ascii="Times New Roman" w:hAnsi="Times New Roman" w:cs="Times New Roman"/>
          <w:b/>
          <w:i/>
          <w:sz w:val="24"/>
          <w:szCs w:val="24"/>
        </w:rPr>
        <w:t>(FORSON v</w:t>
      </w:r>
      <w:r w:rsidR="00F20354" w:rsidRPr="007E7A93">
        <w:rPr>
          <w:rFonts w:ascii="Times New Roman" w:hAnsi="Times New Roman" w:cs="Times New Roman"/>
          <w:b/>
          <w:i/>
          <w:sz w:val="24"/>
          <w:szCs w:val="24"/>
        </w:rPr>
        <w:t>. KOENS(1975) P. 484)</w:t>
      </w:r>
    </w:p>
    <w:p w:rsidR="00074A1E" w:rsidRPr="007E7A93" w:rsidRDefault="005E0CC7" w:rsidP="00DE7243">
      <w:pPr>
        <w:spacing w:line="276" w:lineRule="auto"/>
        <w:rPr>
          <w:rFonts w:ascii="Times New Roman" w:hAnsi="Times New Roman" w:cs="Times New Roman"/>
          <w:b/>
          <w:sz w:val="24"/>
          <w:szCs w:val="24"/>
        </w:rPr>
      </w:pPr>
      <w:r w:rsidRPr="007E7A93">
        <w:rPr>
          <w:rFonts w:ascii="Times New Roman" w:hAnsi="Times New Roman" w:cs="Times New Roman"/>
          <w:b/>
          <w:sz w:val="24"/>
          <w:szCs w:val="24"/>
        </w:rPr>
        <w:t xml:space="preserve">Acts </w:t>
      </w:r>
      <w:r w:rsidR="007E7A93" w:rsidRPr="007E7A93">
        <w:rPr>
          <w:rFonts w:ascii="Times New Roman" w:hAnsi="Times New Roman" w:cs="Times New Roman"/>
          <w:b/>
          <w:sz w:val="24"/>
          <w:szCs w:val="24"/>
        </w:rPr>
        <w:t xml:space="preserve">of Trespass </w:t>
      </w:r>
    </w:p>
    <w:p w:rsidR="005E0CC7" w:rsidRPr="00352306" w:rsidRDefault="005E0CC7" w:rsidP="00DE7243">
      <w:pPr>
        <w:spacing w:line="276" w:lineRule="auto"/>
        <w:rPr>
          <w:rFonts w:ascii="Times New Roman" w:hAnsi="Times New Roman" w:cs="Times New Roman"/>
          <w:b/>
          <w:i/>
          <w:sz w:val="24"/>
          <w:szCs w:val="24"/>
        </w:rPr>
      </w:pPr>
      <w:r w:rsidRPr="00A413D7">
        <w:rPr>
          <w:rFonts w:ascii="Times New Roman" w:hAnsi="Times New Roman" w:cs="Times New Roman"/>
          <w:sz w:val="24"/>
          <w:szCs w:val="24"/>
        </w:rPr>
        <w:t>Trespass to chattel can take various forms such as destroying</w:t>
      </w:r>
      <w:r w:rsidR="00D27BE9" w:rsidRPr="00A413D7">
        <w:rPr>
          <w:rFonts w:ascii="Times New Roman" w:hAnsi="Times New Roman" w:cs="Times New Roman"/>
          <w:sz w:val="24"/>
          <w:szCs w:val="24"/>
        </w:rPr>
        <w:t xml:space="preserve"> </w:t>
      </w:r>
      <w:r w:rsidR="007E7A93">
        <w:rPr>
          <w:rFonts w:ascii="Times New Roman" w:hAnsi="Times New Roman" w:cs="Times New Roman"/>
          <w:b/>
          <w:i/>
          <w:sz w:val="24"/>
          <w:szCs w:val="24"/>
        </w:rPr>
        <w:t>(SHELDRICK v</w:t>
      </w:r>
      <w:r w:rsidR="00F20354" w:rsidRPr="007E7A93">
        <w:rPr>
          <w:rFonts w:ascii="Times New Roman" w:hAnsi="Times New Roman" w:cs="Times New Roman"/>
          <w:b/>
          <w:i/>
          <w:sz w:val="24"/>
          <w:szCs w:val="24"/>
        </w:rPr>
        <w:t>. ABERY (1793)170 E.R 278)</w:t>
      </w:r>
      <w:r w:rsidR="00F20354" w:rsidRPr="00A413D7">
        <w:rPr>
          <w:rFonts w:ascii="Times New Roman" w:hAnsi="Times New Roman" w:cs="Times New Roman"/>
          <w:sz w:val="24"/>
          <w:szCs w:val="24"/>
        </w:rPr>
        <w:t xml:space="preserve">, </w:t>
      </w:r>
      <w:r w:rsidRPr="00A413D7">
        <w:rPr>
          <w:rFonts w:ascii="Times New Roman" w:hAnsi="Times New Roman" w:cs="Times New Roman"/>
          <w:sz w:val="24"/>
          <w:szCs w:val="24"/>
        </w:rPr>
        <w:t>damaging</w:t>
      </w:r>
      <w:r w:rsidR="00D27BE9" w:rsidRPr="00A413D7">
        <w:rPr>
          <w:rFonts w:ascii="Times New Roman" w:hAnsi="Times New Roman" w:cs="Times New Roman"/>
          <w:sz w:val="24"/>
          <w:szCs w:val="24"/>
        </w:rPr>
        <w:t xml:space="preserve"> </w:t>
      </w:r>
      <w:r w:rsidR="007E7A93">
        <w:rPr>
          <w:rFonts w:ascii="Times New Roman" w:hAnsi="Times New Roman" w:cs="Times New Roman"/>
          <w:b/>
          <w:i/>
          <w:sz w:val="24"/>
          <w:szCs w:val="24"/>
        </w:rPr>
        <w:t>(FOULDES v</w:t>
      </w:r>
      <w:r w:rsidR="00F20354" w:rsidRPr="007E7A93">
        <w:rPr>
          <w:rFonts w:ascii="Times New Roman" w:hAnsi="Times New Roman" w:cs="Times New Roman"/>
          <w:b/>
          <w:i/>
          <w:sz w:val="24"/>
          <w:szCs w:val="24"/>
        </w:rPr>
        <w:t>. WILLOUGHBY (1841)151 E.R 1153 AT P. 1157)</w:t>
      </w:r>
      <w:r w:rsidRPr="00A413D7">
        <w:rPr>
          <w:rFonts w:ascii="Times New Roman" w:hAnsi="Times New Roman" w:cs="Times New Roman"/>
          <w:sz w:val="24"/>
          <w:szCs w:val="24"/>
        </w:rPr>
        <w:t xml:space="preserve"> or merely moving the goods </w:t>
      </w:r>
      <w:r w:rsidR="007E7A93">
        <w:rPr>
          <w:rFonts w:ascii="Times New Roman" w:hAnsi="Times New Roman" w:cs="Times New Roman"/>
          <w:b/>
          <w:i/>
          <w:sz w:val="24"/>
          <w:szCs w:val="24"/>
        </w:rPr>
        <w:t>(PENFOLDS WINES PTY LTD v</w:t>
      </w:r>
      <w:r w:rsidR="00F20354" w:rsidRPr="007E7A93">
        <w:rPr>
          <w:rFonts w:ascii="Times New Roman" w:hAnsi="Times New Roman" w:cs="Times New Roman"/>
          <w:b/>
          <w:i/>
          <w:sz w:val="24"/>
          <w:szCs w:val="24"/>
        </w:rPr>
        <w:t>. ELLIOT (1946) 74 C.L.R 204 AT PP. 214,215)</w:t>
      </w:r>
      <w:r w:rsidR="00D27BE9" w:rsidRPr="007E7A93">
        <w:rPr>
          <w:rFonts w:ascii="Times New Roman" w:hAnsi="Times New Roman" w:cs="Times New Roman"/>
          <w:b/>
          <w:i/>
          <w:sz w:val="24"/>
          <w:szCs w:val="24"/>
        </w:rPr>
        <w:t xml:space="preserve"> </w:t>
      </w:r>
      <w:r w:rsidR="00D27BE9" w:rsidRPr="00A413D7">
        <w:rPr>
          <w:rFonts w:ascii="Times New Roman" w:hAnsi="Times New Roman" w:cs="Times New Roman"/>
          <w:sz w:val="24"/>
          <w:szCs w:val="24"/>
        </w:rPr>
        <w:t xml:space="preserve">or wrongly moving them from one place to another </w:t>
      </w:r>
      <w:r w:rsidR="00F20354" w:rsidRPr="00352306">
        <w:rPr>
          <w:rFonts w:ascii="Times New Roman" w:hAnsi="Times New Roman" w:cs="Times New Roman"/>
          <w:b/>
          <w:i/>
          <w:sz w:val="24"/>
          <w:szCs w:val="24"/>
        </w:rPr>
        <w:t>(KIR</w:t>
      </w:r>
      <w:r w:rsidR="00352306">
        <w:rPr>
          <w:rFonts w:ascii="Times New Roman" w:hAnsi="Times New Roman" w:cs="Times New Roman"/>
          <w:b/>
          <w:i/>
          <w:sz w:val="24"/>
          <w:szCs w:val="24"/>
        </w:rPr>
        <w:t>K v</w:t>
      </w:r>
      <w:r w:rsidR="00F20354" w:rsidRPr="00352306">
        <w:rPr>
          <w:rFonts w:ascii="Times New Roman" w:hAnsi="Times New Roman" w:cs="Times New Roman"/>
          <w:b/>
          <w:i/>
          <w:sz w:val="24"/>
          <w:szCs w:val="24"/>
        </w:rPr>
        <w:t>. GREGORY (1876)34 L.T. 488).</w:t>
      </w:r>
    </w:p>
    <w:p w:rsidR="00663C3E" w:rsidRPr="00A413D7" w:rsidRDefault="00F20354" w:rsidP="00DE7243">
      <w:pPr>
        <w:spacing w:line="276" w:lineRule="auto"/>
        <w:rPr>
          <w:rFonts w:ascii="Times New Roman" w:hAnsi="Times New Roman" w:cs="Times New Roman"/>
          <w:sz w:val="24"/>
          <w:szCs w:val="24"/>
        </w:rPr>
      </w:pPr>
      <w:r w:rsidRPr="00A413D7">
        <w:rPr>
          <w:rFonts w:ascii="Times New Roman" w:hAnsi="Times New Roman" w:cs="Times New Roman"/>
          <w:sz w:val="24"/>
          <w:szCs w:val="24"/>
        </w:rPr>
        <w:t xml:space="preserve">A Nigerian case in which there was an actionable trespass to a chattel is </w:t>
      </w:r>
      <w:r w:rsidR="00352306">
        <w:rPr>
          <w:rFonts w:ascii="Times New Roman" w:hAnsi="Times New Roman" w:cs="Times New Roman"/>
          <w:b/>
          <w:i/>
          <w:sz w:val="24"/>
          <w:szCs w:val="24"/>
        </w:rPr>
        <w:t>DAVIES v</w:t>
      </w:r>
      <w:r w:rsidRPr="00352306">
        <w:rPr>
          <w:rFonts w:ascii="Times New Roman" w:hAnsi="Times New Roman" w:cs="Times New Roman"/>
          <w:b/>
          <w:i/>
          <w:sz w:val="24"/>
          <w:szCs w:val="24"/>
        </w:rPr>
        <w:t>. LAGOS CITY COUNCIL (1973)</w:t>
      </w:r>
      <w:r w:rsidRPr="00A413D7">
        <w:rPr>
          <w:rFonts w:ascii="Times New Roman" w:hAnsi="Times New Roman" w:cs="Times New Roman"/>
          <w:sz w:val="24"/>
          <w:szCs w:val="24"/>
        </w:rPr>
        <w:t>. The act of trespass was moving the goods.</w:t>
      </w:r>
    </w:p>
    <w:p w:rsidR="004A1A40" w:rsidRPr="00352306" w:rsidRDefault="005D0599" w:rsidP="00DE7243">
      <w:pPr>
        <w:spacing w:line="276" w:lineRule="auto"/>
        <w:rPr>
          <w:rFonts w:ascii="Times New Roman" w:hAnsi="Times New Roman" w:cs="Times New Roman"/>
          <w:b/>
          <w:sz w:val="24"/>
          <w:szCs w:val="24"/>
        </w:rPr>
      </w:pPr>
      <w:r w:rsidRPr="005D0599">
        <w:rPr>
          <w:rFonts w:ascii="Times New Roman" w:eastAsia="Times New Roman" w:hAnsi="Times New Roman" w:cs="Times New Roman"/>
          <w:sz w:val="24"/>
          <w:szCs w:val="24"/>
          <w:lang w:eastAsia="en-GB"/>
        </w:rPr>
        <w:t> </w:t>
      </w:r>
      <w:r w:rsidR="00663C3E" w:rsidRPr="00A413D7">
        <w:rPr>
          <w:rFonts w:ascii="Times New Roman" w:eastAsia="Times New Roman" w:hAnsi="Times New Roman" w:cs="Times New Roman"/>
          <w:sz w:val="24"/>
          <w:szCs w:val="24"/>
          <w:lang w:eastAsia="en-GB"/>
        </w:rPr>
        <w:t xml:space="preserve"> </w:t>
      </w:r>
      <w:r w:rsidR="00663C3E" w:rsidRPr="00352306">
        <w:rPr>
          <w:rFonts w:ascii="Times New Roman" w:eastAsia="Times New Roman" w:hAnsi="Times New Roman" w:cs="Times New Roman"/>
          <w:b/>
          <w:sz w:val="24"/>
          <w:szCs w:val="24"/>
          <w:lang w:eastAsia="en-GB"/>
        </w:rPr>
        <w:t xml:space="preserve">Elements </w:t>
      </w:r>
      <w:r w:rsidR="00352306" w:rsidRPr="00352306">
        <w:rPr>
          <w:rFonts w:ascii="Times New Roman" w:eastAsia="Times New Roman" w:hAnsi="Times New Roman" w:cs="Times New Roman"/>
          <w:b/>
          <w:sz w:val="24"/>
          <w:szCs w:val="24"/>
          <w:lang w:eastAsia="en-GB"/>
        </w:rPr>
        <w:t>of Trespass to Chattels</w:t>
      </w:r>
    </w:p>
    <w:p w:rsidR="005D0599" w:rsidRPr="005D0599" w:rsidRDefault="005D0599" w:rsidP="00DE7243">
      <w:pPr>
        <w:shd w:val="clear" w:color="auto" w:fill="FFFFFF"/>
        <w:spacing w:before="100" w:beforeAutospacing="1" w:after="100" w:afterAutospacing="1" w:line="276" w:lineRule="auto"/>
        <w:rPr>
          <w:rFonts w:ascii="Times New Roman" w:eastAsia="Times New Roman" w:hAnsi="Times New Roman" w:cs="Times New Roman"/>
          <w:sz w:val="24"/>
          <w:szCs w:val="24"/>
          <w:lang w:eastAsia="en-GB"/>
        </w:rPr>
      </w:pPr>
      <w:r w:rsidRPr="00A413D7">
        <w:rPr>
          <w:rFonts w:ascii="Times New Roman" w:eastAsia="Times New Roman" w:hAnsi="Times New Roman" w:cs="Times New Roman"/>
          <w:sz w:val="24"/>
          <w:szCs w:val="24"/>
          <w:lang w:eastAsia="en-GB"/>
        </w:rPr>
        <w:lastRenderedPageBreak/>
        <w:t xml:space="preserve">In order to qualify to sue for </w:t>
      </w:r>
      <w:r w:rsidRPr="005D0599">
        <w:rPr>
          <w:rFonts w:ascii="Times New Roman" w:eastAsia="Times New Roman" w:hAnsi="Times New Roman" w:cs="Times New Roman"/>
          <w:sz w:val="24"/>
          <w:szCs w:val="24"/>
          <w:lang w:eastAsia="en-GB"/>
        </w:rPr>
        <w:t>trespass to chattels, you are required to show the following elements:</w:t>
      </w:r>
    </w:p>
    <w:p w:rsidR="005D0599" w:rsidRPr="005D0599" w:rsidRDefault="005D0599" w:rsidP="00DE7243">
      <w:pPr>
        <w:numPr>
          <w:ilvl w:val="0"/>
          <w:numId w:val="2"/>
        </w:numPr>
        <w:shd w:val="clear" w:color="auto" w:fill="FFFFFF"/>
        <w:spacing w:after="0" w:line="276" w:lineRule="auto"/>
        <w:rPr>
          <w:rFonts w:ascii="Times New Roman" w:eastAsia="Times New Roman" w:hAnsi="Times New Roman" w:cs="Times New Roman"/>
          <w:sz w:val="24"/>
          <w:szCs w:val="24"/>
          <w:lang w:eastAsia="en-GB"/>
        </w:rPr>
      </w:pPr>
      <w:r w:rsidRPr="005D0599">
        <w:rPr>
          <w:rFonts w:ascii="Times New Roman" w:eastAsia="Times New Roman" w:hAnsi="Times New Roman" w:cs="Times New Roman"/>
          <w:b/>
          <w:sz w:val="24"/>
          <w:szCs w:val="24"/>
          <w:lang w:eastAsia="en-GB"/>
        </w:rPr>
        <w:t>Intent to trespass:</w:t>
      </w:r>
      <w:r w:rsidRPr="005D0599">
        <w:rPr>
          <w:rFonts w:ascii="Times New Roman" w:eastAsia="Times New Roman" w:hAnsi="Times New Roman" w:cs="Times New Roman"/>
          <w:sz w:val="24"/>
          <w:szCs w:val="24"/>
          <w:lang w:eastAsia="en-GB"/>
        </w:rPr>
        <w:t xml:space="preserve"> Merely intending to do the act is enough to show this element of trespass. You don't necessarily need to show intent to harm a specific person.</w:t>
      </w:r>
    </w:p>
    <w:p w:rsidR="005D0599" w:rsidRPr="005D0599" w:rsidRDefault="005D0599" w:rsidP="00DE7243">
      <w:pPr>
        <w:numPr>
          <w:ilvl w:val="0"/>
          <w:numId w:val="2"/>
        </w:numPr>
        <w:shd w:val="clear" w:color="auto" w:fill="FFFFFF"/>
        <w:spacing w:after="0" w:line="276" w:lineRule="auto"/>
        <w:rPr>
          <w:rFonts w:ascii="Times New Roman" w:eastAsia="Times New Roman" w:hAnsi="Times New Roman" w:cs="Times New Roman"/>
          <w:sz w:val="24"/>
          <w:szCs w:val="24"/>
          <w:lang w:eastAsia="en-GB"/>
        </w:rPr>
      </w:pPr>
      <w:r w:rsidRPr="005D0599">
        <w:rPr>
          <w:rFonts w:ascii="Times New Roman" w:eastAsia="Times New Roman" w:hAnsi="Times New Roman" w:cs="Times New Roman"/>
          <w:b/>
          <w:sz w:val="24"/>
          <w:szCs w:val="24"/>
          <w:lang w:eastAsia="en-GB"/>
        </w:rPr>
        <w:t>Lack of owner's consent:</w:t>
      </w:r>
      <w:r w:rsidRPr="005D0599">
        <w:rPr>
          <w:rFonts w:ascii="Times New Roman" w:eastAsia="Times New Roman" w:hAnsi="Times New Roman" w:cs="Times New Roman"/>
          <w:sz w:val="24"/>
          <w:szCs w:val="24"/>
          <w:lang w:eastAsia="en-GB"/>
        </w:rPr>
        <w:t xml:space="preserve"> There must be an unauthorized, unlawful interference, which means the person interfered with or dispossessed the chattel without the owner's permission.</w:t>
      </w:r>
    </w:p>
    <w:p w:rsidR="00352306" w:rsidRDefault="005D0599" w:rsidP="00DE7243">
      <w:pPr>
        <w:numPr>
          <w:ilvl w:val="0"/>
          <w:numId w:val="2"/>
        </w:numPr>
        <w:shd w:val="clear" w:color="auto" w:fill="FFFFFF"/>
        <w:spacing w:after="0" w:line="276" w:lineRule="auto"/>
        <w:rPr>
          <w:rFonts w:ascii="Times New Roman" w:eastAsia="Times New Roman" w:hAnsi="Times New Roman" w:cs="Times New Roman"/>
          <w:sz w:val="24"/>
          <w:szCs w:val="24"/>
          <w:lang w:eastAsia="en-GB"/>
        </w:rPr>
      </w:pPr>
      <w:r w:rsidRPr="005D0599">
        <w:rPr>
          <w:rFonts w:ascii="Times New Roman" w:eastAsia="Times New Roman" w:hAnsi="Times New Roman" w:cs="Times New Roman"/>
          <w:b/>
          <w:sz w:val="24"/>
          <w:szCs w:val="24"/>
          <w:lang w:eastAsia="en-GB"/>
        </w:rPr>
        <w:t>Interference of chattels:</w:t>
      </w:r>
      <w:r w:rsidRPr="005D0599">
        <w:rPr>
          <w:rFonts w:ascii="Times New Roman" w:eastAsia="Times New Roman" w:hAnsi="Times New Roman" w:cs="Times New Roman"/>
          <w:sz w:val="24"/>
          <w:szCs w:val="24"/>
          <w:lang w:eastAsia="en-GB"/>
        </w:rPr>
        <w:t xml:space="preserve"> A person commits a trespass to chattel by</w:t>
      </w:r>
    </w:p>
    <w:p w:rsidR="00352306" w:rsidRDefault="00352306" w:rsidP="00DE7243">
      <w:pPr>
        <w:shd w:val="clear" w:color="auto" w:fill="FFFFFF"/>
        <w:spacing w:after="0"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5D0599" w:rsidRPr="005D0599">
        <w:rPr>
          <w:rFonts w:ascii="Times New Roman" w:eastAsia="Times New Roman" w:hAnsi="Times New Roman" w:cs="Times New Roman"/>
          <w:sz w:val="24"/>
          <w:szCs w:val="24"/>
          <w:lang w:eastAsia="en-GB"/>
        </w:rPr>
        <w:t xml:space="preserve"> (1) </w:t>
      </w:r>
      <w:r w:rsidRPr="005D0599">
        <w:rPr>
          <w:rFonts w:ascii="Times New Roman" w:eastAsia="Times New Roman" w:hAnsi="Times New Roman" w:cs="Times New Roman"/>
          <w:sz w:val="24"/>
          <w:szCs w:val="24"/>
          <w:lang w:eastAsia="en-GB"/>
        </w:rPr>
        <w:t>Dispossessing</w:t>
      </w:r>
      <w:r w:rsidR="005D0599" w:rsidRPr="005D0599">
        <w:rPr>
          <w:rFonts w:ascii="Times New Roman" w:eastAsia="Times New Roman" w:hAnsi="Times New Roman" w:cs="Times New Roman"/>
          <w:sz w:val="24"/>
          <w:szCs w:val="24"/>
          <w:lang w:eastAsia="en-GB"/>
        </w:rPr>
        <w:t xml:space="preserve"> another of the chattel, </w:t>
      </w:r>
    </w:p>
    <w:p w:rsidR="00352306" w:rsidRDefault="005D0599" w:rsidP="00DE7243">
      <w:pPr>
        <w:shd w:val="clear" w:color="auto" w:fill="FFFFFF"/>
        <w:spacing w:after="0" w:line="276" w:lineRule="auto"/>
        <w:ind w:left="360"/>
        <w:rPr>
          <w:rFonts w:ascii="Times New Roman" w:eastAsia="Times New Roman" w:hAnsi="Times New Roman" w:cs="Times New Roman"/>
          <w:sz w:val="24"/>
          <w:szCs w:val="24"/>
          <w:lang w:eastAsia="en-GB"/>
        </w:rPr>
      </w:pPr>
      <w:r w:rsidRPr="005D0599">
        <w:rPr>
          <w:rFonts w:ascii="Times New Roman" w:eastAsia="Times New Roman" w:hAnsi="Times New Roman" w:cs="Times New Roman"/>
          <w:sz w:val="24"/>
          <w:szCs w:val="24"/>
          <w:lang w:eastAsia="en-GB"/>
        </w:rPr>
        <w:t xml:space="preserve">(2) </w:t>
      </w:r>
      <w:r w:rsidR="00352306" w:rsidRPr="005D0599">
        <w:rPr>
          <w:rFonts w:ascii="Times New Roman" w:eastAsia="Times New Roman" w:hAnsi="Times New Roman" w:cs="Times New Roman"/>
          <w:sz w:val="24"/>
          <w:szCs w:val="24"/>
          <w:lang w:eastAsia="en-GB"/>
        </w:rPr>
        <w:t>Using</w:t>
      </w:r>
      <w:r w:rsidRPr="005D0599">
        <w:rPr>
          <w:rFonts w:ascii="Times New Roman" w:eastAsia="Times New Roman" w:hAnsi="Times New Roman" w:cs="Times New Roman"/>
          <w:sz w:val="24"/>
          <w:szCs w:val="24"/>
          <w:lang w:eastAsia="en-GB"/>
        </w:rPr>
        <w:t xml:space="preserve"> or intermeddling with a chattel in the possession of another, or </w:t>
      </w:r>
    </w:p>
    <w:p w:rsidR="005D0599" w:rsidRPr="00A413D7" w:rsidRDefault="005D0599" w:rsidP="00DE7243">
      <w:pPr>
        <w:shd w:val="clear" w:color="auto" w:fill="FFFFFF"/>
        <w:spacing w:after="0" w:line="276" w:lineRule="auto"/>
        <w:ind w:left="360"/>
        <w:rPr>
          <w:rFonts w:ascii="Times New Roman" w:eastAsia="Times New Roman" w:hAnsi="Times New Roman" w:cs="Times New Roman"/>
          <w:sz w:val="24"/>
          <w:szCs w:val="24"/>
          <w:lang w:eastAsia="en-GB"/>
        </w:rPr>
      </w:pPr>
      <w:r w:rsidRPr="005D0599">
        <w:rPr>
          <w:rFonts w:ascii="Times New Roman" w:eastAsia="Times New Roman" w:hAnsi="Times New Roman" w:cs="Times New Roman"/>
          <w:sz w:val="24"/>
          <w:szCs w:val="24"/>
          <w:lang w:eastAsia="en-GB"/>
        </w:rPr>
        <w:t xml:space="preserve">(3) </w:t>
      </w:r>
      <w:r w:rsidR="00352306" w:rsidRPr="005D0599">
        <w:rPr>
          <w:rFonts w:ascii="Times New Roman" w:eastAsia="Times New Roman" w:hAnsi="Times New Roman" w:cs="Times New Roman"/>
          <w:sz w:val="24"/>
          <w:szCs w:val="24"/>
          <w:lang w:eastAsia="en-GB"/>
        </w:rPr>
        <w:t>Damaging</w:t>
      </w:r>
      <w:r w:rsidRPr="005D0599">
        <w:rPr>
          <w:rFonts w:ascii="Times New Roman" w:eastAsia="Times New Roman" w:hAnsi="Times New Roman" w:cs="Times New Roman"/>
          <w:sz w:val="24"/>
          <w:szCs w:val="24"/>
          <w:lang w:eastAsia="en-GB"/>
        </w:rPr>
        <w:t xml:space="preserve"> the chattel. Interference does include dispossession of a chattel, but it must be something short of </w:t>
      </w:r>
      <w:hyperlink r:id="rId12" w:tgtFrame="_blank" w:tooltip="Definition of Conversion" w:history="1">
        <w:r w:rsidR="00352306" w:rsidRPr="00A413D7">
          <w:rPr>
            <w:rFonts w:ascii="Times New Roman" w:eastAsia="Times New Roman" w:hAnsi="Times New Roman" w:cs="Times New Roman"/>
            <w:sz w:val="24"/>
            <w:szCs w:val="24"/>
            <w:lang w:eastAsia="en-GB"/>
          </w:rPr>
          <w:t>Conversion</w:t>
        </w:r>
      </w:hyperlink>
      <w:r w:rsidR="00352306" w:rsidRPr="005D0599">
        <w:rPr>
          <w:rFonts w:ascii="Times New Roman" w:eastAsia="Times New Roman" w:hAnsi="Times New Roman" w:cs="Times New Roman"/>
          <w:sz w:val="24"/>
          <w:szCs w:val="24"/>
          <w:lang w:eastAsia="en-GB"/>
        </w:rPr>
        <w:t>.</w:t>
      </w:r>
    </w:p>
    <w:p w:rsidR="000075EE" w:rsidRPr="00352306" w:rsidRDefault="000075EE" w:rsidP="00DE7243">
      <w:pPr>
        <w:shd w:val="clear" w:color="auto" w:fill="FFFFFF"/>
        <w:spacing w:after="0" w:line="276" w:lineRule="auto"/>
        <w:rPr>
          <w:rFonts w:ascii="Times New Roman" w:eastAsia="Times New Roman" w:hAnsi="Times New Roman" w:cs="Times New Roman"/>
          <w:b/>
          <w:sz w:val="24"/>
          <w:szCs w:val="24"/>
          <w:lang w:eastAsia="en-GB"/>
        </w:rPr>
      </w:pPr>
      <w:r w:rsidRPr="00352306">
        <w:rPr>
          <w:rFonts w:ascii="Times New Roman" w:eastAsia="Times New Roman" w:hAnsi="Times New Roman" w:cs="Times New Roman"/>
          <w:b/>
          <w:sz w:val="24"/>
          <w:szCs w:val="24"/>
          <w:lang w:eastAsia="en-GB"/>
        </w:rPr>
        <w:t>Example</w:t>
      </w:r>
      <w:r w:rsidR="00352306">
        <w:rPr>
          <w:rFonts w:ascii="Times New Roman" w:eastAsia="Times New Roman" w:hAnsi="Times New Roman" w:cs="Times New Roman"/>
          <w:b/>
          <w:sz w:val="24"/>
          <w:szCs w:val="24"/>
          <w:lang w:eastAsia="en-GB"/>
        </w:rPr>
        <w:t xml:space="preserve"> of Trespass to Chattels</w:t>
      </w:r>
      <w:r w:rsidR="00352306" w:rsidRPr="00352306">
        <w:rPr>
          <w:rFonts w:ascii="Times New Roman" w:eastAsia="Times New Roman" w:hAnsi="Times New Roman" w:cs="Times New Roman"/>
          <w:b/>
          <w:sz w:val="24"/>
          <w:szCs w:val="24"/>
          <w:lang w:eastAsia="en-GB"/>
        </w:rPr>
        <w:t>:</w:t>
      </w:r>
    </w:p>
    <w:p w:rsidR="00352306" w:rsidRDefault="000075EE" w:rsidP="00DE7243">
      <w:pPr>
        <w:shd w:val="clear" w:color="auto" w:fill="FFFFFF"/>
        <w:spacing w:after="0" w:line="276" w:lineRule="auto"/>
        <w:rPr>
          <w:rFonts w:ascii="Times New Roman" w:eastAsia="Times New Roman" w:hAnsi="Times New Roman" w:cs="Times New Roman"/>
          <w:sz w:val="24"/>
          <w:szCs w:val="24"/>
          <w:lang w:eastAsia="en-GB"/>
        </w:rPr>
      </w:pPr>
      <w:r w:rsidRPr="00A413D7">
        <w:rPr>
          <w:rFonts w:ascii="Times New Roman" w:eastAsia="Times New Roman" w:hAnsi="Times New Roman" w:cs="Times New Roman"/>
          <w:sz w:val="24"/>
          <w:szCs w:val="24"/>
          <w:lang w:eastAsia="en-GB"/>
        </w:rPr>
        <w:t>Let's say joy was watching a movie with her</w:t>
      </w:r>
      <w:r w:rsidRPr="000075EE">
        <w:rPr>
          <w:rFonts w:ascii="Times New Roman" w:eastAsia="Times New Roman" w:hAnsi="Times New Roman" w:cs="Times New Roman"/>
          <w:sz w:val="24"/>
          <w:szCs w:val="24"/>
          <w:lang w:eastAsia="en-GB"/>
        </w:rPr>
        <w:t xml:space="preserve"> friend, Bob, at his </w:t>
      </w:r>
      <w:r w:rsidRPr="00A413D7">
        <w:rPr>
          <w:rFonts w:ascii="Times New Roman" w:eastAsia="Times New Roman" w:hAnsi="Times New Roman" w:cs="Times New Roman"/>
          <w:sz w:val="24"/>
          <w:szCs w:val="24"/>
          <w:lang w:eastAsia="en-GB"/>
        </w:rPr>
        <w:t>place. After the movie ends, she get up to go home. As she was leaving, she sees a</w:t>
      </w:r>
      <w:r w:rsidRPr="000075EE">
        <w:rPr>
          <w:rFonts w:ascii="Times New Roman" w:eastAsia="Times New Roman" w:hAnsi="Times New Roman" w:cs="Times New Roman"/>
          <w:sz w:val="24"/>
          <w:szCs w:val="24"/>
          <w:lang w:eastAsia="en-GB"/>
        </w:rPr>
        <w:t xml:space="preserve"> laptop sitting on a coffee table and</w:t>
      </w:r>
      <w:r w:rsidRPr="00A413D7">
        <w:rPr>
          <w:rFonts w:ascii="Times New Roman" w:eastAsia="Times New Roman" w:hAnsi="Times New Roman" w:cs="Times New Roman"/>
          <w:sz w:val="24"/>
          <w:szCs w:val="24"/>
          <w:lang w:eastAsia="en-GB"/>
        </w:rPr>
        <w:t xml:space="preserve"> pick it up, thinking it's hers. </w:t>
      </w:r>
      <w:r w:rsidRPr="000075EE">
        <w:rPr>
          <w:rFonts w:ascii="Times New Roman" w:eastAsia="Times New Roman" w:hAnsi="Times New Roman" w:cs="Times New Roman"/>
          <w:sz w:val="24"/>
          <w:szCs w:val="24"/>
          <w:lang w:eastAsia="en-GB"/>
        </w:rPr>
        <w:t xml:space="preserve">In fact, the laptop belongs to Bob. His laptop happens to </w:t>
      </w:r>
      <w:r w:rsidRPr="00A413D7">
        <w:rPr>
          <w:rFonts w:ascii="Times New Roman" w:eastAsia="Times New Roman" w:hAnsi="Times New Roman" w:cs="Times New Roman"/>
          <w:sz w:val="24"/>
          <w:szCs w:val="24"/>
          <w:lang w:eastAsia="en-GB"/>
        </w:rPr>
        <w:t>be the exact same model as her own. Even if she genuinely thought the laptop was hers, she is</w:t>
      </w:r>
      <w:r w:rsidRPr="000075EE">
        <w:rPr>
          <w:rFonts w:ascii="Times New Roman" w:eastAsia="Times New Roman" w:hAnsi="Times New Roman" w:cs="Times New Roman"/>
          <w:sz w:val="24"/>
          <w:szCs w:val="24"/>
          <w:lang w:eastAsia="en-GB"/>
        </w:rPr>
        <w:t xml:space="preserve"> still liable for a </w:t>
      </w:r>
      <w:r w:rsidRPr="00A413D7">
        <w:rPr>
          <w:rFonts w:ascii="Times New Roman" w:eastAsia="Times New Roman" w:hAnsi="Times New Roman" w:cs="Times New Roman"/>
          <w:sz w:val="24"/>
          <w:szCs w:val="24"/>
          <w:lang w:eastAsia="en-GB"/>
        </w:rPr>
        <w:t>trespass to chattels because she</w:t>
      </w:r>
      <w:r w:rsidRPr="000075EE">
        <w:rPr>
          <w:rFonts w:ascii="Times New Roman" w:eastAsia="Times New Roman" w:hAnsi="Times New Roman" w:cs="Times New Roman"/>
          <w:sz w:val="24"/>
          <w:szCs w:val="24"/>
          <w:lang w:eastAsia="en-GB"/>
        </w:rPr>
        <w:t xml:space="preserve"> intended to take the laptop. </w:t>
      </w:r>
      <w:r w:rsidRPr="00A413D7">
        <w:rPr>
          <w:rFonts w:ascii="Times New Roman" w:eastAsia="Times New Roman" w:hAnsi="Times New Roman" w:cs="Times New Roman"/>
          <w:sz w:val="24"/>
          <w:szCs w:val="24"/>
          <w:lang w:eastAsia="en-GB"/>
        </w:rPr>
        <w:t>Mistake</w:t>
      </w:r>
      <w:r w:rsidRPr="000075EE">
        <w:rPr>
          <w:rFonts w:ascii="Times New Roman" w:eastAsia="Times New Roman" w:hAnsi="Times New Roman" w:cs="Times New Roman"/>
          <w:sz w:val="24"/>
          <w:szCs w:val="24"/>
          <w:lang w:eastAsia="en-GB"/>
        </w:rPr>
        <w:t xml:space="preserve"> of ownership is not a </w:t>
      </w:r>
      <w:r w:rsidRPr="00A413D7">
        <w:rPr>
          <w:rFonts w:ascii="Times New Roman" w:eastAsia="Times New Roman" w:hAnsi="Times New Roman" w:cs="Times New Roman"/>
          <w:sz w:val="24"/>
          <w:szCs w:val="24"/>
          <w:lang w:eastAsia="en-GB"/>
        </w:rPr>
        <w:t>defence</w:t>
      </w:r>
      <w:r w:rsidRPr="000075EE">
        <w:rPr>
          <w:rFonts w:ascii="Times New Roman" w:eastAsia="Times New Roman" w:hAnsi="Times New Roman" w:cs="Times New Roman"/>
          <w:sz w:val="24"/>
          <w:szCs w:val="24"/>
          <w:lang w:eastAsia="en-GB"/>
        </w:rPr>
        <w:t xml:space="preserve"> to a trespass to chattels. However, </w:t>
      </w:r>
      <w:r w:rsidRPr="00A413D7">
        <w:rPr>
          <w:rFonts w:ascii="Times New Roman" w:eastAsia="Times New Roman" w:hAnsi="Times New Roman" w:cs="Times New Roman"/>
          <w:sz w:val="24"/>
          <w:szCs w:val="24"/>
          <w:lang w:eastAsia="en-GB"/>
        </w:rPr>
        <w:t>in order to successfully sue joy</w:t>
      </w:r>
      <w:r w:rsidRPr="000075EE">
        <w:rPr>
          <w:rFonts w:ascii="Times New Roman" w:eastAsia="Times New Roman" w:hAnsi="Times New Roman" w:cs="Times New Roman"/>
          <w:sz w:val="24"/>
          <w:szCs w:val="24"/>
          <w:lang w:eastAsia="en-GB"/>
        </w:rPr>
        <w:t>, B</w:t>
      </w:r>
      <w:r w:rsidRPr="00A413D7">
        <w:rPr>
          <w:rFonts w:ascii="Times New Roman" w:eastAsia="Times New Roman" w:hAnsi="Times New Roman" w:cs="Times New Roman"/>
          <w:sz w:val="24"/>
          <w:szCs w:val="24"/>
          <w:lang w:eastAsia="en-GB"/>
        </w:rPr>
        <w:t>ob will have to show that joy have</w:t>
      </w:r>
      <w:r w:rsidRPr="000075EE">
        <w:rPr>
          <w:rFonts w:ascii="Times New Roman" w:eastAsia="Times New Roman" w:hAnsi="Times New Roman" w:cs="Times New Roman"/>
          <w:sz w:val="24"/>
          <w:szCs w:val="24"/>
          <w:lang w:eastAsia="en-GB"/>
        </w:rPr>
        <w:t xml:space="preserve"> done some harm to the laptop or to Bob by taking it. Without showing actual damages, Bob won't be able to recover any compensation.</w:t>
      </w:r>
    </w:p>
    <w:p w:rsidR="004A1A40" w:rsidRPr="00352306" w:rsidRDefault="004A1A40" w:rsidP="00DE7243">
      <w:pPr>
        <w:shd w:val="clear" w:color="auto" w:fill="FFFFFF"/>
        <w:spacing w:after="0" w:line="276" w:lineRule="auto"/>
        <w:rPr>
          <w:rFonts w:ascii="Times New Roman" w:eastAsia="Times New Roman" w:hAnsi="Times New Roman" w:cs="Times New Roman"/>
          <w:b/>
          <w:sz w:val="24"/>
          <w:szCs w:val="24"/>
          <w:lang w:eastAsia="en-GB"/>
        </w:rPr>
      </w:pPr>
      <w:r w:rsidRPr="00352306">
        <w:rPr>
          <w:rFonts w:ascii="Times New Roman" w:hAnsi="Times New Roman" w:cs="Times New Roman"/>
          <w:b/>
          <w:bCs/>
          <w:sz w:val="24"/>
          <w:szCs w:val="24"/>
        </w:rPr>
        <w:t>Defences for Trespass to Chattels</w:t>
      </w:r>
    </w:p>
    <w:p w:rsidR="00352306" w:rsidRDefault="004A1A40" w:rsidP="00DE7243">
      <w:pPr>
        <w:pStyle w:val="NormalWeb"/>
        <w:shd w:val="clear" w:color="auto" w:fill="FFFFFF"/>
        <w:spacing w:before="0" w:beforeAutospacing="0" w:after="420" w:afterAutospacing="0" w:line="276" w:lineRule="auto"/>
        <w:textAlignment w:val="baseline"/>
      </w:pPr>
      <w:r w:rsidRPr="00A413D7">
        <w:t>If you have been accused of trespass to chattel, there are certain defences that may be available to you, including but not limited to:</w:t>
      </w:r>
    </w:p>
    <w:p w:rsidR="004A1A40" w:rsidRPr="00A413D7" w:rsidRDefault="004A1A40" w:rsidP="00DE7243">
      <w:pPr>
        <w:pStyle w:val="NormalWeb"/>
        <w:numPr>
          <w:ilvl w:val="0"/>
          <w:numId w:val="23"/>
        </w:numPr>
        <w:shd w:val="clear" w:color="auto" w:fill="FFFFFF"/>
        <w:spacing w:before="0" w:beforeAutospacing="0" w:after="420" w:afterAutospacing="0" w:line="276" w:lineRule="auto"/>
        <w:textAlignment w:val="baseline"/>
      </w:pPr>
      <w:r w:rsidRPr="00352306">
        <w:rPr>
          <w:b/>
          <w:bCs/>
        </w:rPr>
        <w:t>Necessity</w:t>
      </w:r>
      <w:r w:rsidRPr="00352306">
        <w:rPr>
          <w:b/>
        </w:rPr>
        <w:t>:</w:t>
      </w:r>
      <w:r w:rsidRPr="00A413D7">
        <w:t xml:space="preserve"> The defendant may be able to establish a defence to trespass if the inference occurred in circumstances where the interference was necessary, but consent could not reasonably be obtained. The defendant must show that there was an apparent imminent danger to person or property and that the defendant honestly believed on reasonable grounds that the act was necessary for the preservation of the person or property.</w:t>
      </w:r>
    </w:p>
    <w:p w:rsidR="004A1A40" w:rsidRPr="00A413D7" w:rsidRDefault="004A1A40" w:rsidP="00DE7243">
      <w:pPr>
        <w:pStyle w:val="NormalWeb"/>
        <w:numPr>
          <w:ilvl w:val="0"/>
          <w:numId w:val="23"/>
        </w:numPr>
        <w:shd w:val="clear" w:color="auto" w:fill="FFFFFF"/>
        <w:spacing w:before="0" w:beforeAutospacing="0" w:after="420" w:afterAutospacing="0" w:line="276" w:lineRule="auto"/>
        <w:textAlignment w:val="baseline"/>
      </w:pPr>
      <w:r w:rsidRPr="00352306">
        <w:rPr>
          <w:b/>
          <w:bCs/>
        </w:rPr>
        <w:t>Consent</w:t>
      </w:r>
      <w:r w:rsidRPr="00352306">
        <w:rPr>
          <w:b/>
        </w:rPr>
        <w:t>:</w:t>
      </w:r>
      <w:r w:rsidRPr="00A413D7">
        <w:t xml:space="preserve"> A defendant may be able to establish a defence to trespass if the interference occurred with the plaintiff’s consent. Consent can either be express or implied by conduct; however, it must be genuine and voluntary. </w:t>
      </w:r>
    </w:p>
    <w:p w:rsidR="004A1A40" w:rsidRPr="00A413D7" w:rsidRDefault="004A1A40" w:rsidP="00DE7243">
      <w:pPr>
        <w:pStyle w:val="NormalWeb"/>
        <w:numPr>
          <w:ilvl w:val="0"/>
          <w:numId w:val="23"/>
        </w:numPr>
        <w:shd w:val="clear" w:color="auto" w:fill="FFFFFF"/>
        <w:spacing w:before="0" w:beforeAutospacing="0" w:after="420" w:afterAutospacing="0" w:line="276" w:lineRule="auto"/>
        <w:textAlignment w:val="baseline"/>
      </w:pPr>
      <w:r w:rsidRPr="00352306">
        <w:rPr>
          <w:b/>
          <w:bCs/>
          <w:i/>
        </w:rPr>
        <w:t>Jus Tertii</w:t>
      </w:r>
      <w:r w:rsidRPr="00352306">
        <w:rPr>
          <w:b/>
          <w:i/>
        </w:rPr>
        <w:t>: Jus Tertii</w:t>
      </w:r>
      <w:r w:rsidRPr="00A413D7">
        <w:t xml:space="preserve"> means </w:t>
      </w:r>
      <w:r w:rsidRPr="00352306">
        <w:rPr>
          <w:b/>
          <w:i/>
        </w:rPr>
        <w:t>‘the right of a third party’</w:t>
      </w:r>
      <w:r w:rsidRPr="00A413D7">
        <w:t xml:space="preserve">. A cause of action in trespass may fail if the defendant can show that a third party has better rights to the chattel than the plaintiff. </w:t>
      </w:r>
    </w:p>
    <w:p w:rsidR="004A1A40" w:rsidRPr="00A413D7" w:rsidRDefault="004A1A40" w:rsidP="00DE7243">
      <w:pPr>
        <w:pStyle w:val="NormalWeb"/>
        <w:numPr>
          <w:ilvl w:val="0"/>
          <w:numId w:val="23"/>
        </w:numPr>
        <w:shd w:val="clear" w:color="auto" w:fill="FFFFFF"/>
        <w:spacing w:before="0" w:beforeAutospacing="0" w:after="420" w:afterAutospacing="0" w:line="276" w:lineRule="auto"/>
        <w:textAlignment w:val="baseline"/>
      </w:pPr>
      <w:r w:rsidRPr="00352306">
        <w:rPr>
          <w:b/>
          <w:bCs/>
        </w:rPr>
        <w:lastRenderedPageBreak/>
        <w:t>Inevitable Accident:</w:t>
      </w:r>
      <w:r w:rsidRPr="00A413D7">
        <w:rPr>
          <w:bCs/>
        </w:rPr>
        <w:t xml:space="preserve"> </w:t>
      </w:r>
      <w:r w:rsidRPr="00A413D7">
        <w:t>Inevitable accident is a defence that apply in circumstances where the defendant can show that their conduct was involuntary, and accordingly, the defendant is without fault.</w:t>
      </w:r>
    </w:p>
    <w:p w:rsidR="004A1A40" w:rsidRPr="00A413D7" w:rsidRDefault="004A1A40" w:rsidP="00DE7243">
      <w:pPr>
        <w:pStyle w:val="NormalWeb"/>
        <w:numPr>
          <w:ilvl w:val="0"/>
          <w:numId w:val="23"/>
        </w:numPr>
        <w:shd w:val="clear" w:color="auto" w:fill="FFFFFF"/>
        <w:spacing w:before="0" w:beforeAutospacing="0" w:after="420" w:afterAutospacing="0" w:line="276" w:lineRule="auto"/>
        <w:textAlignment w:val="baseline"/>
      </w:pPr>
      <w:r w:rsidRPr="00352306">
        <w:rPr>
          <w:b/>
          <w:bCs/>
        </w:rPr>
        <w:t>Mistake:</w:t>
      </w:r>
      <w:r w:rsidRPr="00A413D7">
        <w:rPr>
          <w:bCs/>
        </w:rPr>
        <w:t xml:space="preserve"> </w:t>
      </w:r>
      <w:r w:rsidRPr="00A413D7">
        <w:t>Mistake is generally not a defence to intentional torts. However, mistake may be a defence to a cause of action in trespass if the defendant can prove that he or she acted with a mistaken belief and the mistake was reasonable. The standard for what is considered ‘reasonable’ is generally fairly difficult to meet.</w:t>
      </w:r>
    </w:p>
    <w:p w:rsidR="004A1A40" w:rsidRPr="00A413D7" w:rsidRDefault="004A1A40" w:rsidP="00DE7243">
      <w:pPr>
        <w:pStyle w:val="NormalWeb"/>
        <w:numPr>
          <w:ilvl w:val="0"/>
          <w:numId w:val="23"/>
        </w:numPr>
        <w:shd w:val="clear" w:color="auto" w:fill="FFFFFF"/>
        <w:spacing w:before="0" w:beforeAutospacing="0" w:after="420" w:afterAutospacing="0" w:line="276" w:lineRule="auto"/>
        <w:textAlignment w:val="baseline"/>
      </w:pPr>
      <w:r w:rsidRPr="00352306">
        <w:rPr>
          <w:b/>
          <w:bCs/>
        </w:rPr>
        <w:t>Incapacity</w:t>
      </w:r>
      <w:r w:rsidRPr="00352306">
        <w:rPr>
          <w:b/>
        </w:rPr>
        <w:t>:</w:t>
      </w:r>
      <w:r w:rsidRPr="00A413D7">
        <w:t xml:space="preserve"> There may be a defence to trespass if the defendant is a minor who can establish their inability to understand the true nature of the act committed. This would seem to indicate that a defence based on incapacity would only cover young children up to about four years of age.</w:t>
      </w:r>
    </w:p>
    <w:p w:rsidR="000075EE" w:rsidRPr="00A413D7" w:rsidRDefault="004A1A40" w:rsidP="00DE7243">
      <w:pPr>
        <w:pStyle w:val="NormalWeb"/>
        <w:numPr>
          <w:ilvl w:val="0"/>
          <w:numId w:val="23"/>
        </w:numPr>
        <w:shd w:val="clear" w:color="auto" w:fill="FFFFFF"/>
        <w:spacing w:before="0" w:beforeAutospacing="0" w:after="420" w:afterAutospacing="0" w:line="276" w:lineRule="auto"/>
        <w:textAlignment w:val="baseline"/>
      </w:pPr>
      <w:r w:rsidRPr="00352306">
        <w:rPr>
          <w:b/>
          <w:bCs/>
        </w:rPr>
        <w:t>Retaking Goods</w:t>
      </w:r>
      <w:r w:rsidRPr="00352306">
        <w:rPr>
          <w:b/>
        </w:rPr>
        <w:t xml:space="preserve">: </w:t>
      </w:r>
      <w:r w:rsidRPr="00A413D7">
        <w:t>A defendant may be able to establish a defence to trespass if the defendant can prove that reasonable force was used to retake goods to which the defendant has a better right to possession than the plaintiff, or where the goods were wrongfully taken from the defendant by the plaintiff.</w:t>
      </w:r>
    </w:p>
    <w:p w:rsidR="000075EE" w:rsidRPr="00352306" w:rsidRDefault="000075EE" w:rsidP="00DE7243">
      <w:pPr>
        <w:pStyle w:val="NormalWeb"/>
        <w:shd w:val="clear" w:color="auto" w:fill="FFFFFF"/>
        <w:spacing w:before="0" w:beforeAutospacing="0" w:after="420" w:afterAutospacing="0" w:line="276" w:lineRule="auto"/>
        <w:textAlignment w:val="baseline"/>
        <w:rPr>
          <w:b/>
        </w:rPr>
      </w:pPr>
      <w:r w:rsidRPr="00352306">
        <w:rPr>
          <w:b/>
          <w:bCs/>
        </w:rPr>
        <w:t>Remedies for Trespass to Chattel</w:t>
      </w:r>
    </w:p>
    <w:p w:rsidR="000075EE" w:rsidRPr="00A413D7" w:rsidRDefault="000075EE" w:rsidP="00DE7243">
      <w:pPr>
        <w:pStyle w:val="NormalWeb"/>
        <w:shd w:val="clear" w:color="auto" w:fill="FFFFFF"/>
        <w:spacing w:before="0" w:beforeAutospacing="0" w:after="420" w:afterAutospacing="0" w:line="276" w:lineRule="auto"/>
        <w:textAlignment w:val="baseline"/>
      </w:pPr>
      <w:r w:rsidRPr="00A413D7">
        <w:t>If you wish to bring a claim for trespass to chattel or land, there are various remedies that may be available to you, including:</w:t>
      </w:r>
    </w:p>
    <w:p w:rsidR="000075EE" w:rsidRPr="00A413D7" w:rsidRDefault="000075EE" w:rsidP="00DE7243">
      <w:pPr>
        <w:pStyle w:val="NormalWeb"/>
        <w:numPr>
          <w:ilvl w:val="0"/>
          <w:numId w:val="24"/>
        </w:numPr>
        <w:shd w:val="clear" w:color="auto" w:fill="FFFFFF"/>
        <w:spacing w:before="0" w:beforeAutospacing="0" w:after="420" w:afterAutospacing="0" w:line="276" w:lineRule="auto"/>
        <w:textAlignment w:val="baseline"/>
      </w:pPr>
      <w:r w:rsidRPr="00352306">
        <w:rPr>
          <w:b/>
          <w:bCs/>
        </w:rPr>
        <w:t>Compensatory Damages:</w:t>
      </w:r>
      <w:r w:rsidRPr="00A413D7">
        <w:rPr>
          <w:bCs/>
        </w:rPr>
        <w:t xml:space="preserve"> </w:t>
      </w:r>
      <w:r w:rsidRPr="00A413D7">
        <w:t>Compensatory damages applies if damage to the chattel has been sustained or not capable of being returned. The aim for this type of damages is to put an injured person in the same situation as they would have been in had the trespass not been committed.</w:t>
      </w:r>
    </w:p>
    <w:p w:rsidR="000075EE" w:rsidRPr="00A413D7" w:rsidRDefault="000075EE" w:rsidP="00DE7243">
      <w:pPr>
        <w:pStyle w:val="NormalWeb"/>
        <w:numPr>
          <w:ilvl w:val="0"/>
          <w:numId w:val="24"/>
        </w:numPr>
        <w:shd w:val="clear" w:color="auto" w:fill="FFFFFF"/>
        <w:spacing w:before="0" w:beforeAutospacing="0" w:after="420" w:afterAutospacing="0" w:line="276" w:lineRule="auto"/>
        <w:textAlignment w:val="baseline"/>
      </w:pPr>
      <w:r w:rsidRPr="00352306">
        <w:rPr>
          <w:b/>
          <w:bCs/>
        </w:rPr>
        <w:t>Nominal Damages</w:t>
      </w:r>
      <w:r w:rsidRPr="00352306">
        <w:rPr>
          <w:b/>
        </w:rPr>
        <w:t>:</w:t>
      </w:r>
      <w:r w:rsidRPr="00A413D7">
        <w:t xml:space="preserve"> Trespass is a tort of strict liability, which</w:t>
      </w:r>
      <w:r w:rsidR="00352306">
        <w:t xml:space="preserve"> means that nominal damages (</w:t>
      </w:r>
      <w:r w:rsidR="00A413D7" w:rsidRPr="00A413D7">
        <w:t xml:space="preserve">Damages </w:t>
      </w:r>
      <w:r w:rsidRPr="00A413D7">
        <w:t xml:space="preserve">awarded to a person who has suffered a legal wrong) apply even where no actual damage has been sustained by the plaintiff. </w:t>
      </w:r>
    </w:p>
    <w:p w:rsidR="000075EE" w:rsidRPr="00A413D7" w:rsidRDefault="000075EE" w:rsidP="00DE7243">
      <w:pPr>
        <w:pStyle w:val="NormalWeb"/>
        <w:numPr>
          <w:ilvl w:val="0"/>
          <w:numId w:val="24"/>
        </w:numPr>
        <w:shd w:val="clear" w:color="auto" w:fill="FFFFFF"/>
        <w:spacing w:before="0" w:beforeAutospacing="0" w:after="420" w:afterAutospacing="0" w:line="276" w:lineRule="auto"/>
        <w:textAlignment w:val="baseline"/>
      </w:pPr>
      <w:r w:rsidRPr="00352306">
        <w:rPr>
          <w:b/>
          <w:bCs/>
        </w:rPr>
        <w:t>Injunctions</w:t>
      </w:r>
      <w:r w:rsidRPr="00352306">
        <w:rPr>
          <w:b/>
        </w:rPr>
        <w:t>:</w:t>
      </w:r>
      <w:r w:rsidRPr="00A413D7">
        <w:t xml:space="preserve"> An injunction is a Court order preventing a party from doing something, or alternatively, forcing a party to do a specific thing. In order for the Court to grant an injunction, the Court must be satisfied that the damages suffered by the plaintiff are significant (such as where the trespass is ongoing).</w:t>
      </w:r>
    </w:p>
    <w:p w:rsidR="00C3593E" w:rsidRPr="00A413D7" w:rsidRDefault="000075EE" w:rsidP="00DE7243">
      <w:pPr>
        <w:pStyle w:val="NormalWeb"/>
        <w:numPr>
          <w:ilvl w:val="0"/>
          <w:numId w:val="24"/>
        </w:numPr>
        <w:shd w:val="clear" w:color="auto" w:fill="FFFFFF"/>
        <w:spacing w:before="0" w:beforeAutospacing="0" w:after="420" w:afterAutospacing="0" w:line="276" w:lineRule="auto"/>
        <w:textAlignment w:val="baseline"/>
      </w:pPr>
      <w:r w:rsidRPr="00352306">
        <w:rPr>
          <w:b/>
          <w:bCs/>
        </w:rPr>
        <w:t>Exemplary Damages</w:t>
      </w:r>
      <w:r w:rsidRPr="00352306">
        <w:rPr>
          <w:b/>
        </w:rPr>
        <w:t>:</w:t>
      </w:r>
      <w:r w:rsidRPr="00A413D7">
        <w:t xml:space="preserve"> Exemplary damages, also referred to as punitive damages (i.e. </w:t>
      </w:r>
      <w:r w:rsidR="00A413D7" w:rsidRPr="00A413D7">
        <w:t xml:space="preserve">Damages </w:t>
      </w:r>
      <w:r w:rsidRPr="00A413D7">
        <w:t xml:space="preserve">awarded in order to punish the defendant and deterring others from engaging in similar conduct) may be awarded in certain circumstances involving </w:t>
      </w:r>
      <w:r w:rsidRPr="00A413D7">
        <w:lastRenderedPageBreak/>
        <w:t>trespass to chattels. Exemplary damages (although not traditionally so) are available for any tort.</w:t>
      </w:r>
    </w:p>
    <w:p w:rsidR="00C3593E" w:rsidRPr="00352306" w:rsidRDefault="00352306" w:rsidP="00DE7243">
      <w:pPr>
        <w:pStyle w:val="NormalWeb"/>
        <w:shd w:val="clear" w:color="auto" w:fill="FFFFFF"/>
        <w:spacing w:before="0" w:beforeAutospacing="0" w:after="420" w:afterAutospacing="0" w:line="276" w:lineRule="auto"/>
        <w:jc w:val="center"/>
        <w:textAlignment w:val="baseline"/>
        <w:rPr>
          <w:b/>
        </w:rPr>
      </w:pPr>
      <w:r w:rsidRPr="00352306">
        <w:rPr>
          <w:b/>
        </w:rPr>
        <w:t>CONVERSION</w:t>
      </w:r>
    </w:p>
    <w:p w:rsidR="00663C3E" w:rsidRPr="00A413D7" w:rsidRDefault="00663C3E" w:rsidP="00DE7243">
      <w:pPr>
        <w:pStyle w:val="NormalWeb"/>
        <w:shd w:val="clear" w:color="auto" w:fill="FFFFFF"/>
        <w:spacing w:before="0" w:beforeAutospacing="0" w:after="420" w:afterAutospacing="0" w:line="276" w:lineRule="auto"/>
        <w:textAlignment w:val="baseline"/>
      </w:pPr>
      <w:r w:rsidRPr="00A413D7">
        <w:rPr>
          <w:bCs/>
          <w:shd w:val="clear" w:color="auto" w:fill="FFFFFF"/>
        </w:rPr>
        <w:t>Conversion</w:t>
      </w:r>
      <w:r w:rsidRPr="00A413D7">
        <w:rPr>
          <w:shd w:val="clear" w:color="auto" w:fill="FFFFFF"/>
        </w:rPr>
        <w:t> is an intentional </w:t>
      </w:r>
      <w:hyperlink r:id="rId13" w:tooltip="Tort" w:history="1">
        <w:r w:rsidRPr="00A413D7">
          <w:rPr>
            <w:rStyle w:val="Hyperlink"/>
            <w:color w:val="auto"/>
            <w:u w:val="none"/>
            <w:shd w:val="clear" w:color="auto" w:fill="FFFFFF"/>
          </w:rPr>
          <w:t>tort</w:t>
        </w:r>
      </w:hyperlink>
      <w:r w:rsidRPr="00A413D7">
        <w:rPr>
          <w:shd w:val="clear" w:color="auto" w:fill="FFFFFF"/>
        </w:rPr>
        <w:t> consisting of "taking with the intent of exercising over the </w:t>
      </w:r>
      <w:hyperlink r:id="rId14" w:tooltip="Personal property" w:history="1">
        <w:r w:rsidRPr="00A413D7">
          <w:rPr>
            <w:rStyle w:val="Hyperlink"/>
            <w:color w:val="auto"/>
            <w:u w:val="none"/>
            <w:shd w:val="clear" w:color="auto" w:fill="FFFFFF"/>
          </w:rPr>
          <w:t>chattel</w:t>
        </w:r>
      </w:hyperlink>
      <w:r w:rsidRPr="00A413D7">
        <w:rPr>
          <w:shd w:val="clear" w:color="auto" w:fill="FFFFFF"/>
        </w:rPr>
        <w:t xml:space="preserve"> an ownership inconsistent with the real owner's right of possession”. </w:t>
      </w:r>
      <w:r w:rsidRPr="00A413D7">
        <w:t>A conversion occurs when a person does such acts in reference to the personal property of another as amount, in view of the law, to his appropr</w:t>
      </w:r>
      <w:r w:rsidR="003E19D8" w:rsidRPr="00A413D7">
        <w:t xml:space="preserve">iating the property for himself </w:t>
      </w:r>
      <w:r w:rsidR="00352306" w:rsidRPr="00352306">
        <w:rPr>
          <w:b/>
          <w:i/>
        </w:rPr>
        <w:t>(</w:t>
      </w:r>
      <w:hyperlink r:id="rId15" w:tooltip="Richstein v. Roesch (page does not exist)" w:history="1">
        <w:r w:rsidR="00352306">
          <w:rPr>
            <w:b/>
            <w:i/>
            <w:iCs/>
          </w:rPr>
          <w:t>RICHSTEIN v</w:t>
        </w:r>
        <w:r w:rsidR="00352306" w:rsidRPr="00352306">
          <w:rPr>
            <w:b/>
            <w:i/>
            <w:iCs/>
          </w:rPr>
          <w:t>. ROESCH</w:t>
        </w:r>
      </w:hyperlink>
      <w:r w:rsidR="00352306" w:rsidRPr="00352306">
        <w:rPr>
          <w:b/>
          <w:i/>
        </w:rPr>
        <w:t>)</w:t>
      </w:r>
      <w:r w:rsidR="003E19D8" w:rsidRPr="00A413D7">
        <w:t>.</w:t>
      </w:r>
      <w:r w:rsidRPr="00A413D7">
        <w:t> The action probably developed because there was no equivalent form of action in </w:t>
      </w:r>
      <w:hyperlink r:id="rId16" w:tooltip="English law" w:history="1">
        <w:r w:rsidRPr="00A413D7">
          <w:t>English law</w:t>
        </w:r>
      </w:hyperlink>
      <w:r w:rsidRPr="00A413D7">
        <w:t> to the </w:t>
      </w:r>
      <w:hyperlink r:id="rId17" w:tooltip="Roman law" w:history="1">
        <w:r w:rsidRPr="00A413D7">
          <w:t>Roman law</w:t>
        </w:r>
      </w:hyperlink>
      <w:r w:rsidRPr="00A413D7">
        <w:t> </w:t>
      </w:r>
      <w:hyperlink r:id="rId18" w:tooltip="Rei vindicatio" w:history="1">
        <w:r w:rsidRPr="00352306">
          <w:rPr>
            <w:b/>
            <w:i/>
            <w:iCs/>
          </w:rPr>
          <w:t>rei vindicatio</w:t>
        </w:r>
      </w:hyperlink>
      <w:r w:rsidR="00352306">
        <w:t>.</w:t>
      </w:r>
      <w:r w:rsidRPr="00A413D7">
        <w:t xml:space="preserve"> This was an action in protection of one's property, whereby a claimant could simply</w:t>
      </w:r>
      <w:r w:rsidR="003E19D8" w:rsidRPr="00A413D7">
        <w:t xml:space="preserve"> allege in court "that's mine!" </w:t>
      </w:r>
      <w:r w:rsidRPr="00A413D7">
        <w:t>Early cases of conversion are to be found in 1479, where reference to an even earlier action on the case is made when the defendant "converted" the goods by changing their character, m</w:t>
      </w:r>
      <w:r w:rsidR="003E19D8" w:rsidRPr="00A413D7">
        <w:t xml:space="preserve">aking clothes out of gold cloth. </w:t>
      </w:r>
      <w:r w:rsidRPr="00A413D7">
        <w:t>Otherwise, conversion had its origin in the </w:t>
      </w:r>
      <w:hyperlink r:id="rId19" w:tooltip="Common law" w:history="1">
        <w:r w:rsidRPr="00A413D7">
          <w:t>common law</w:t>
        </w:r>
      </w:hyperlink>
      <w:r w:rsidRPr="00A413D7">
        <w:t> action in </w:t>
      </w:r>
      <w:hyperlink r:id="rId20" w:tooltip="Trover" w:history="1">
        <w:r w:rsidRPr="00A413D7">
          <w:t>trover</w:t>
        </w:r>
      </w:hyperlink>
      <w:r w:rsidRPr="00A413D7">
        <w:t>, as a branch of </w:t>
      </w:r>
      <w:hyperlink r:id="rId21" w:tooltip="Action on the case" w:history="1">
        <w:r w:rsidRPr="00A413D7">
          <w:t>action on the case</w:t>
        </w:r>
      </w:hyperlink>
      <w:r w:rsidRPr="00A413D7">
        <w:t>. The earliest cases are most likely lost. These probably involved cases when the finder of lost goods did not return them to the rightful owner, but used them himself or disposed of them to someone else (Prosser and Keeton, p. 88</w:t>
      </w:r>
      <w:r w:rsidR="003E19D8" w:rsidRPr="00A413D7">
        <w:t xml:space="preserve">). </w:t>
      </w:r>
      <w:r w:rsidRPr="00A413D7">
        <w:t xml:space="preserve"> It became necessary to invent a new writ which covered the gap between action in </w:t>
      </w:r>
      <w:hyperlink r:id="rId22" w:tooltip="Trespass" w:history="1">
        <w:r w:rsidRPr="00A413D7">
          <w:t>trespass</w:t>
        </w:r>
      </w:hyperlink>
      <w:r w:rsidRPr="00A413D7">
        <w:t> which lay for the wrongful taking of a chattel, and </w:t>
      </w:r>
      <w:hyperlink r:id="rId23" w:tooltip="Detinue" w:history="1">
        <w:r w:rsidRPr="00A413D7">
          <w:t>detinue</w:t>
        </w:r>
      </w:hyperlink>
      <w:r w:rsidRPr="00A413D7">
        <w:t> which</w:t>
      </w:r>
      <w:r w:rsidR="003E19D8" w:rsidRPr="00A413D7">
        <w:t xml:space="preserve"> lay for its wrongful detention. </w:t>
      </w:r>
    </w:p>
    <w:p w:rsidR="00352306" w:rsidRDefault="00C3593E" w:rsidP="00DE7243">
      <w:pPr>
        <w:pStyle w:val="NormalWeb"/>
        <w:shd w:val="clear" w:color="auto" w:fill="FFFFFF"/>
        <w:spacing w:before="0" w:beforeAutospacing="0" w:after="420" w:afterAutospacing="0" w:line="276" w:lineRule="auto"/>
        <w:textAlignment w:val="baseline"/>
        <w:rPr>
          <w:b/>
          <w:i/>
        </w:rPr>
      </w:pPr>
      <w:r w:rsidRPr="00A413D7">
        <w:t xml:space="preserve">Conversion may also be defined as an intentional dealing with or exercise of control over a chattel which seriously interferes with the </w:t>
      </w:r>
      <w:r w:rsidR="00D36D98" w:rsidRPr="00A413D7">
        <w:t>plaintiff’s</w:t>
      </w:r>
      <w:r w:rsidRPr="00A413D7">
        <w:t xml:space="preserve"> possession or right to possession of such chattel. Conversion is similar to trespass </w:t>
      </w:r>
      <w:r w:rsidR="00D36D98" w:rsidRPr="00A413D7">
        <w:t xml:space="preserve">in </w:t>
      </w:r>
      <w:r w:rsidRPr="00A413D7">
        <w:t>that it primarily protects possession rather</w:t>
      </w:r>
      <w:r w:rsidR="00D36D98" w:rsidRPr="00A413D7">
        <w:t xml:space="preserve"> than ownership of goods, and there are</w:t>
      </w:r>
      <w:r w:rsidRPr="00A413D7">
        <w:t xml:space="preserve"> </w:t>
      </w:r>
      <w:r w:rsidR="00D36D98" w:rsidRPr="00A413D7">
        <w:t xml:space="preserve">undoubtedly </w:t>
      </w:r>
      <w:r w:rsidRPr="00A413D7">
        <w:t>many acts</w:t>
      </w:r>
      <w:r w:rsidR="00D36D98" w:rsidRPr="00A413D7">
        <w:t xml:space="preserve"> </w:t>
      </w:r>
      <w:r w:rsidRPr="00A413D7">
        <w:t xml:space="preserve">of </w:t>
      </w:r>
      <w:r w:rsidR="00D36D98" w:rsidRPr="00A413D7">
        <w:t>interference</w:t>
      </w:r>
      <w:r w:rsidRPr="00A413D7">
        <w:t xml:space="preserve"> with goods which will give rise to the liability for both </w:t>
      </w:r>
      <w:r w:rsidR="00352306" w:rsidRPr="00A413D7">
        <w:t>torts</w:t>
      </w:r>
      <w:r w:rsidR="00352306">
        <w:rPr>
          <w:b/>
          <w:i/>
        </w:rPr>
        <w:t xml:space="preserve"> (DAVIES v</w:t>
      </w:r>
      <w:r w:rsidR="00D36D98" w:rsidRPr="00352306">
        <w:rPr>
          <w:b/>
          <w:i/>
        </w:rPr>
        <w:t xml:space="preserve">. LAGOS CITY </w:t>
      </w:r>
      <w:r w:rsidR="00352306" w:rsidRPr="00352306">
        <w:rPr>
          <w:b/>
          <w:i/>
        </w:rPr>
        <w:t>COUNCIL (</w:t>
      </w:r>
      <w:r w:rsidR="00D36D98" w:rsidRPr="00352306">
        <w:rPr>
          <w:b/>
          <w:i/>
        </w:rPr>
        <w:t>1973); TORMEKPEY</w:t>
      </w:r>
      <w:r w:rsidR="00352306">
        <w:rPr>
          <w:b/>
          <w:i/>
        </w:rPr>
        <w:t xml:space="preserve"> v</w:t>
      </w:r>
      <w:r w:rsidR="00D36D98" w:rsidRPr="00352306">
        <w:rPr>
          <w:b/>
          <w:i/>
        </w:rPr>
        <w:t>. AHIABLE (1975)).</w:t>
      </w:r>
    </w:p>
    <w:p w:rsidR="00352306" w:rsidRPr="00DE7243" w:rsidRDefault="00A21A47" w:rsidP="00DE7243">
      <w:pPr>
        <w:pStyle w:val="NormalWeb"/>
        <w:shd w:val="clear" w:color="auto" w:fill="FFFFFF"/>
        <w:spacing w:before="0" w:beforeAutospacing="0" w:after="420" w:afterAutospacing="0" w:line="276" w:lineRule="auto"/>
        <w:textAlignment w:val="baseline"/>
        <w:rPr>
          <w:b/>
          <w:i/>
        </w:rPr>
      </w:pPr>
      <w:r w:rsidRPr="00DE7243">
        <w:rPr>
          <w:b/>
          <w:bCs/>
        </w:rPr>
        <w:t xml:space="preserve">Difference </w:t>
      </w:r>
      <w:r w:rsidR="00352306" w:rsidRPr="00DE7243">
        <w:rPr>
          <w:b/>
          <w:bCs/>
        </w:rPr>
        <w:t>between</w:t>
      </w:r>
      <w:r w:rsidRPr="00DE7243">
        <w:rPr>
          <w:b/>
          <w:bCs/>
        </w:rPr>
        <w:t xml:space="preserve"> Trespass to Chattels and Conversion</w:t>
      </w:r>
    </w:p>
    <w:p w:rsidR="006D233D" w:rsidRPr="00352306" w:rsidRDefault="006D233D" w:rsidP="00DE7243">
      <w:pPr>
        <w:pStyle w:val="NormalWeb"/>
        <w:shd w:val="clear" w:color="auto" w:fill="FFFFFF"/>
        <w:spacing w:before="0" w:beforeAutospacing="0" w:after="420" w:afterAutospacing="0" w:line="276" w:lineRule="auto"/>
        <w:textAlignment w:val="baseline"/>
        <w:rPr>
          <w:b/>
          <w:i/>
        </w:rPr>
      </w:pPr>
      <w:r w:rsidRPr="00352306">
        <w:rPr>
          <w:b/>
        </w:rPr>
        <w:t>The Degree of Interference</w:t>
      </w:r>
      <w:r w:rsidR="00352306" w:rsidRPr="00352306">
        <w:rPr>
          <w:b/>
        </w:rPr>
        <w:t>:</w:t>
      </w:r>
      <w:r w:rsidR="00352306">
        <w:t xml:space="preserve"> </w:t>
      </w:r>
      <w:r w:rsidRPr="00A413D7">
        <w:t>The main difference between trespass to chattels and conversion is the degree of interference. Conversion occurs when a person uses or alters a piece of personal property belonging to someone else without the owner's consent. The degree of interference for conversion must be so serious that the tortfeasor, or person accused of committing the tort, may be required to pay the full value of the property.</w:t>
      </w:r>
    </w:p>
    <w:p w:rsidR="006D233D" w:rsidRPr="00A413D7" w:rsidRDefault="006D233D" w:rsidP="00DE7243">
      <w:pPr>
        <w:pStyle w:val="responsivelines"/>
        <w:shd w:val="clear" w:color="auto" w:fill="FFFFFF"/>
        <w:spacing w:line="276" w:lineRule="auto"/>
      </w:pPr>
      <w:r w:rsidRPr="00A413D7">
        <w:t>According to the Restatement (Second) of Torts, the court may consider the following factors to determine the seriousness of the interference in a conversion case:</w:t>
      </w:r>
    </w:p>
    <w:p w:rsidR="006D233D" w:rsidRPr="00A413D7" w:rsidRDefault="006D233D" w:rsidP="00DE7243">
      <w:pPr>
        <w:numPr>
          <w:ilvl w:val="0"/>
          <w:numId w:val="6"/>
        </w:numPr>
        <w:shd w:val="clear" w:color="auto" w:fill="FFFFFF"/>
        <w:spacing w:after="0" w:line="276" w:lineRule="auto"/>
        <w:rPr>
          <w:rFonts w:ascii="Times New Roman" w:hAnsi="Times New Roman" w:cs="Times New Roman"/>
          <w:sz w:val="24"/>
          <w:szCs w:val="24"/>
        </w:rPr>
      </w:pPr>
      <w:r w:rsidRPr="00A413D7">
        <w:rPr>
          <w:rFonts w:ascii="Times New Roman" w:hAnsi="Times New Roman" w:cs="Times New Roman"/>
          <w:sz w:val="24"/>
          <w:szCs w:val="24"/>
        </w:rPr>
        <w:t>The extent and duration of the tortfeasor's exercise of dominion or control</w:t>
      </w:r>
    </w:p>
    <w:p w:rsidR="006D233D" w:rsidRPr="00A413D7" w:rsidRDefault="006D233D" w:rsidP="00DE7243">
      <w:pPr>
        <w:numPr>
          <w:ilvl w:val="0"/>
          <w:numId w:val="6"/>
        </w:numPr>
        <w:shd w:val="clear" w:color="auto" w:fill="FFFFFF"/>
        <w:spacing w:after="0" w:line="276" w:lineRule="auto"/>
        <w:rPr>
          <w:rFonts w:ascii="Times New Roman" w:hAnsi="Times New Roman" w:cs="Times New Roman"/>
          <w:sz w:val="24"/>
          <w:szCs w:val="24"/>
        </w:rPr>
      </w:pPr>
      <w:r w:rsidRPr="00A413D7">
        <w:rPr>
          <w:rFonts w:ascii="Times New Roman" w:hAnsi="Times New Roman" w:cs="Times New Roman"/>
          <w:sz w:val="24"/>
          <w:szCs w:val="24"/>
        </w:rPr>
        <w:t>The tortfeasor's intent to deprive the owner on possession</w:t>
      </w:r>
    </w:p>
    <w:p w:rsidR="006D233D" w:rsidRPr="00A413D7" w:rsidRDefault="006D233D" w:rsidP="00DE7243">
      <w:pPr>
        <w:numPr>
          <w:ilvl w:val="0"/>
          <w:numId w:val="6"/>
        </w:numPr>
        <w:shd w:val="clear" w:color="auto" w:fill="FFFFFF"/>
        <w:spacing w:after="0" w:line="276" w:lineRule="auto"/>
        <w:rPr>
          <w:rFonts w:ascii="Times New Roman" w:hAnsi="Times New Roman" w:cs="Times New Roman"/>
          <w:sz w:val="24"/>
          <w:szCs w:val="24"/>
        </w:rPr>
      </w:pPr>
      <w:r w:rsidRPr="00A413D7">
        <w:rPr>
          <w:rFonts w:ascii="Times New Roman" w:hAnsi="Times New Roman" w:cs="Times New Roman"/>
          <w:sz w:val="24"/>
          <w:szCs w:val="24"/>
        </w:rPr>
        <w:lastRenderedPageBreak/>
        <w:t>The tortfeasor's good faith</w:t>
      </w:r>
    </w:p>
    <w:p w:rsidR="006D233D" w:rsidRPr="00A413D7" w:rsidRDefault="006D233D" w:rsidP="00DE7243">
      <w:pPr>
        <w:numPr>
          <w:ilvl w:val="0"/>
          <w:numId w:val="6"/>
        </w:numPr>
        <w:shd w:val="clear" w:color="auto" w:fill="FFFFFF"/>
        <w:spacing w:after="0" w:line="276" w:lineRule="auto"/>
        <w:rPr>
          <w:rFonts w:ascii="Times New Roman" w:hAnsi="Times New Roman" w:cs="Times New Roman"/>
          <w:sz w:val="24"/>
          <w:szCs w:val="24"/>
        </w:rPr>
      </w:pPr>
      <w:r w:rsidRPr="00A413D7">
        <w:rPr>
          <w:rFonts w:ascii="Times New Roman" w:hAnsi="Times New Roman" w:cs="Times New Roman"/>
          <w:sz w:val="24"/>
          <w:szCs w:val="24"/>
        </w:rPr>
        <w:t>The extent and duration of the resulting interference with the other's right of control</w:t>
      </w:r>
    </w:p>
    <w:p w:rsidR="006D233D" w:rsidRPr="00A413D7" w:rsidRDefault="006D233D" w:rsidP="00DE7243">
      <w:pPr>
        <w:numPr>
          <w:ilvl w:val="0"/>
          <w:numId w:val="6"/>
        </w:numPr>
        <w:shd w:val="clear" w:color="auto" w:fill="FFFFFF"/>
        <w:spacing w:after="0" w:line="276" w:lineRule="auto"/>
        <w:rPr>
          <w:rFonts w:ascii="Times New Roman" w:hAnsi="Times New Roman" w:cs="Times New Roman"/>
          <w:sz w:val="24"/>
          <w:szCs w:val="24"/>
        </w:rPr>
      </w:pPr>
      <w:r w:rsidRPr="00A413D7">
        <w:rPr>
          <w:rFonts w:ascii="Times New Roman" w:hAnsi="Times New Roman" w:cs="Times New Roman"/>
          <w:sz w:val="24"/>
          <w:szCs w:val="24"/>
        </w:rPr>
        <w:t>The harm done to the </w:t>
      </w:r>
      <w:hyperlink r:id="rId24" w:tgtFrame="_blank" w:tooltip="Definition of Chattel" w:history="1">
        <w:r w:rsidRPr="00A413D7">
          <w:rPr>
            <w:rStyle w:val="Hyperlink"/>
            <w:rFonts w:ascii="Times New Roman" w:hAnsi="Times New Roman" w:cs="Times New Roman"/>
            <w:color w:val="auto"/>
            <w:sz w:val="24"/>
            <w:szCs w:val="24"/>
            <w:u w:val="none"/>
          </w:rPr>
          <w:t>chattel</w:t>
        </w:r>
      </w:hyperlink>
    </w:p>
    <w:p w:rsidR="006D233D" w:rsidRPr="00A413D7" w:rsidRDefault="006D233D" w:rsidP="00DE7243">
      <w:pPr>
        <w:numPr>
          <w:ilvl w:val="0"/>
          <w:numId w:val="6"/>
        </w:numPr>
        <w:shd w:val="clear" w:color="auto" w:fill="FFFFFF"/>
        <w:spacing w:after="0" w:line="276" w:lineRule="auto"/>
        <w:rPr>
          <w:rFonts w:ascii="Times New Roman" w:hAnsi="Times New Roman" w:cs="Times New Roman"/>
          <w:sz w:val="24"/>
          <w:szCs w:val="24"/>
        </w:rPr>
      </w:pPr>
      <w:r w:rsidRPr="00A413D7">
        <w:rPr>
          <w:rFonts w:ascii="Times New Roman" w:hAnsi="Times New Roman" w:cs="Times New Roman"/>
          <w:sz w:val="24"/>
          <w:szCs w:val="24"/>
        </w:rPr>
        <w:t>The inconvenience and expense caused</w:t>
      </w:r>
    </w:p>
    <w:p w:rsidR="006D233D" w:rsidRPr="00A413D7" w:rsidRDefault="006D233D" w:rsidP="00DE7243">
      <w:pPr>
        <w:pStyle w:val="responsivelines"/>
        <w:shd w:val="clear" w:color="auto" w:fill="FFFFFF"/>
        <w:spacing w:line="276" w:lineRule="auto"/>
      </w:pPr>
      <w:r w:rsidRPr="00A413D7">
        <w:t>On the other hand, a trespass to chattels is an act that falls short of conversion. The tortfeasor is responsible only to the extent of the damage done (not the full value of the property) from dispossessing another of the chattel, using or intermeddling with a chattel in the possession of another, or damaging the chattel.</w:t>
      </w:r>
    </w:p>
    <w:p w:rsidR="00352306" w:rsidRDefault="00A413D7" w:rsidP="00DE7243">
      <w:pPr>
        <w:pStyle w:val="responsivelines"/>
        <w:shd w:val="clear" w:color="auto" w:fill="FFFFFF"/>
        <w:spacing w:line="276" w:lineRule="auto"/>
      </w:pPr>
      <w:r w:rsidRPr="00352306">
        <w:rPr>
          <w:b/>
        </w:rPr>
        <w:t>Examples of conversion:</w:t>
      </w:r>
      <w:r w:rsidRPr="00A413D7">
        <w:t xml:space="preserve"> </w:t>
      </w:r>
    </w:p>
    <w:p w:rsidR="00A413D7" w:rsidRPr="00A413D7" w:rsidRDefault="00A413D7" w:rsidP="00DE7243">
      <w:pPr>
        <w:pStyle w:val="responsivelines"/>
        <w:shd w:val="clear" w:color="auto" w:fill="FFFFFF"/>
        <w:spacing w:line="276" w:lineRule="auto"/>
        <w:rPr>
          <w:shd w:val="clear" w:color="auto" w:fill="FFFFFF"/>
        </w:rPr>
      </w:pPr>
      <w:r w:rsidRPr="00A413D7">
        <w:rPr>
          <w:shd w:val="clear" w:color="auto" w:fill="FFFFFF"/>
        </w:rPr>
        <w:t xml:space="preserve">Alpha cuts down and hauls away trees on land he knows is owned by Beta, without permission or privilege to do so. </w:t>
      </w:r>
    </w:p>
    <w:p w:rsidR="00A413D7" w:rsidRPr="00A413D7" w:rsidRDefault="00A413D7" w:rsidP="00DE7243">
      <w:pPr>
        <w:pStyle w:val="responsivelines"/>
        <w:shd w:val="clear" w:color="auto" w:fill="FFFFFF"/>
        <w:spacing w:line="276" w:lineRule="auto"/>
      </w:pPr>
      <w:r w:rsidRPr="00A413D7">
        <w:rPr>
          <w:shd w:val="clear" w:color="auto" w:fill="FFFFFF"/>
        </w:rPr>
        <w:t>Gamma takes furniture belonging to Delta and puts it into storage, without Delta's consent (and especially if Delta does not know where Gamma put it). A common act of conversion in medieval times involved bolts of cloth that were bailed for safekeeping, which the Bailee or a third party took and made clothes for their own use or for sale.</w:t>
      </w:r>
    </w:p>
    <w:p w:rsidR="00A21A47" w:rsidRPr="00352306" w:rsidRDefault="00A21A47" w:rsidP="00DE7243">
      <w:pPr>
        <w:pStyle w:val="NormalWeb"/>
        <w:shd w:val="clear" w:color="auto" w:fill="FFFFFF"/>
        <w:spacing w:before="0" w:beforeAutospacing="0" w:after="420" w:afterAutospacing="0" w:line="276" w:lineRule="auto"/>
        <w:textAlignment w:val="baseline"/>
        <w:rPr>
          <w:b/>
        </w:rPr>
      </w:pPr>
      <w:r w:rsidRPr="00352306">
        <w:rPr>
          <w:b/>
        </w:rPr>
        <w:t xml:space="preserve">Elements </w:t>
      </w:r>
      <w:r w:rsidR="00352306" w:rsidRPr="00352306">
        <w:rPr>
          <w:b/>
        </w:rPr>
        <w:t>of Conversion</w:t>
      </w:r>
    </w:p>
    <w:p w:rsidR="00A21A47" w:rsidRPr="00A413D7" w:rsidRDefault="00A21A47" w:rsidP="00DE7243">
      <w:pPr>
        <w:pStyle w:val="NormalWeb"/>
        <w:shd w:val="clear" w:color="auto" w:fill="FFFFFF"/>
        <w:spacing w:before="0" w:beforeAutospacing="0" w:after="420" w:afterAutospacing="0" w:line="276" w:lineRule="auto"/>
        <w:textAlignment w:val="baseline"/>
      </w:pPr>
      <w:r w:rsidRPr="00A413D7">
        <w:t>The elements of conversion are:</w:t>
      </w:r>
    </w:p>
    <w:p w:rsidR="00A21A47" w:rsidRPr="00352306" w:rsidRDefault="00A21A47" w:rsidP="00DE7243">
      <w:pPr>
        <w:pStyle w:val="NormalWeb"/>
        <w:shd w:val="clear" w:color="auto" w:fill="FFFFFF"/>
        <w:spacing w:before="0" w:beforeAutospacing="0" w:after="420" w:afterAutospacing="0" w:line="276" w:lineRule="auto"/>
        <w:textAlignment w:val="baseline"/>
        <w:rPr>
          <w:b/>
          <w:i/>
        </w:rPr>
      </w:pPr>
      <w:r w:rsidRPr="00A413D7">
        <w:t xml:space="preserve"> 1) Intent to convert the tangible or intangible property of another to one's own possession and use</w:t>
      </w:r>
      <w:r w:rsidR="00EA2CDE" w:rsidRPr="00A413D7">
        <w:t xml:space="preserve">. </w:t>
      </w:r>
      <w:r w:rsidR="00EA2CDE" w:rsidRPr="00352306">
        <w:rPr>
          <w:b/>
          <w:i/>
        </w:rPr>
        <w:t>(ASHBY v. TOLHURST (1937))</w:t>
      </w:r>
    </w:p>
    <w:p w:rsidR="00A21A47" w:rsidRPr="00352306" w:rsidRDefault="00A21A47" w:rsidP="00DE7243">
      <w:pPr>
        <w:pStyle w:val="NormalWeb"/>
        <w:shd w:val="clear" w:color="auto" w:fill="FFFFFF"/>
        <w:spacing w:before="0" w:beforeAutospacing="0" w:after="420" w:afterAutospacing="0" w:line="276" w:lineRule="auto"/>
        <w:textAlignment w:val="baseline"/>
        <w:rPr>
          <w:b/>
          <w:i/>
          <w:iCs/>
        </w:rPr>
      </w:pPr>
      <w:r w:rsidRPr="00A413D7">
        <w:t xml:space="preserve"> 2) The property in question is subsequently converted</w:t>
      </w:r>
      <w:r w:rsidRPr="00352306">
        <w:rPr>
          <w:b/>
          <w:i/>
        </w:rPr>
        <w:t>.(</w:t>
      </w:r>
      <w:hyperlink r:id="rId25" w:tooltip="Hartford Financial Corp. v. Burns (page does not exist)" w:history="1">
        <w:r w:rsidRPr="00352306">
          <w:rPr>
            <w:b/>
            <w:i/>
            <w:iCs/>
          </w:rPr>
          <w:t xml:space="preserve">HARTFORD FINANCIAL CORP. </w:t>
        </w:r>
        <w:r w:rsidR="00A413D7" w:rsidRPr="00352306">
          <w:rPr>
            <w:b/>
            <w:i/>
            <w:iCs/>
          </w:rPr>
          <w:t>V</w:t>
        </w:r>
        <w:r w:rsidRPr="00352306">
          <w:rPr>
            <w:b/>
            <w:i/>
            <w:iCs/>
          </w:rPr>
          <w:t>. BURNS</w:t>
        </w:r>
      </w:hyperlink>
      <w:r w:rsidRPr="00352306">
        <w:rPr>
          <w:b/>
          <w:i/>
        </w:rPr>
        <w:t xml:space="preserve">, </w:t>
      </w:r>
      <w:hyperlink r:id="rId26" w:tooltip="Brown v. Meyer (page does not exist)" w:history="1">
        <w:r w:rsidRPr="00352306">
          <w:rPr>
            <w:b/>
            <w:i/>
            <w:iCs/>
          </w:rPr>
          <w:t>BROWN v. MEYER</w:t>
        </w:r>
      </w:hyperlink>
      <w:r w:rsidRPr="00352306">
        <w:rPr>
          <w:b/>
          <w:i/>
        </w:rPr>
        <w:t>, </w:t>
      </w:r>
      <w:hyperlink r:id="rId27" w:tooltip="Gebhart v. D. A. Davidson &amp; Co. (page does not exist)" w:history="1">
        <w:r w:rsidRPr="00352306">
          <w:rPr>
            <w:b/>
            <w:i/>
            <w:iCs/>
          </w:rPr>
          <w:t>GEBHART v. D. A. DAVIDSON &amp; CO.</w:t>
        </w:r>
      </w:hyperlink>
      <w:r w:rsidRPr="00352306">
        <w:rPr>
          <w:b/>
          <w:i/>
          <w:iCs/>
        </w:rPr>
        <w:t>)</w:t>
      </w:r>
    </w:p>
    <w:p w:rsidR="00A21A47" w:rsidRPr="00A413D7" w:rsidRDefault="00A21A47" w:rsidP="00DE7243">
      <w:pPr>
        <w:spacing w:line="276" w:lineRule="auto"/>
        <w:rPr>
          <w:rFonts w:ascii="Times New Roman" w:hAnsi="Times New Roman" w:cs="Times New Roman"/>
          <w:sz w:val="24"/>
          <w:szCs w:val="24"/>
        </w:rPr>
      </w:pPr>
      <w:r w:rsidRPr="00A413D7">
        <w:rPr>
          <w:rFonts w:ascii="Times New Roman" w:hAnsi="Times New Roman" w:cs="Times New Roman"/>
          <w:sz w:val="24"/>
          <w:szCs w:val="24"/>
        </w:rPr>
        <w:t>3) The plaintiff owns or has the right to possess the personal property in question at the time of the interference;</w:t>
      </w:r>
    </w:p>
    <w:p w:rsidR="00A21A47" w:rsidRPr="00A413D7" w:rsidRDefault="00A21A47" w:rsidP="00DE7243">
      <w:pPr>
        <w:spacing w:line="276" w:lineRule="auto"/>
        <w:rPr>
          <w:rFonts w:ascii="Times New Roman" w:hAnsi="Times New Roman" w:cs="Times New Roman"/>
          <w:sz w:val="24"/>
          <w:szCs w:val="24"/>
        </w:rPr>
      </w:pPr>
      <w:r w:rsidRPr="00A413D7">
        <w:rPr>
          <w:rFonts w:ascii="Times New Roman" w:hAnsi="Times New Roman" w:cs="Times New Roman"/>
          <w:sz w:val="24"/>
          <w:szCs w:val="24"/>
        </w:rPr>
        <w:t>4) The defendant intentionally interfered with the plaintiff's personal property (sometimes also described as exercising "dominion and control" over it);</w:t>
      </w:r>
    </w:p>
    <w:p w:rsidR="00A21A47" w:rsidRPr="00A413D7" w:rsidRDefault="00A21A47" w:rsidP="00DE7243">
      <w:pPr>
        <w:spacing w:line="276" w:lineRule="auto"/>
        <w:rPr>
          <w:rFonts w:ascii="Times New Roman" w:hAnsi="Times New Roman" w:cs="Times New Roman"/>
          <w:sz w:val="24"/>
          <w:szCs w:val="24"/>
        </w:rPr>
      </w:pPr>
      <w:r w:rsidRPr="00A413D7">
        <w:rPr>
          <w:rFonts w:ascii="Times New Roman" w:hAnsi="Times New Roman" w:cs="Times New Roman"/>
          <w:sz w:val="24"/>
          <w:szCs w:val="24"/>
        </w:rPr>
        <w:t>5) The interference deprived the plaintiff of possession or use of the pe</w:t>
      </w:r>
      <w:r w:rsidR="00765104" w:rsidRPr="00A413D7">
        <w:rPr>
          <w:rFonts w:ascii="Times New Roman" w:hAnsi="Times New Roman" w:cs="Times New Roman"/>
          <w:sz w:val="24"/>
          <w:szCs w:val="24"/>
        </w:rPr>
        <w:t>rsonal property in question.</w:t>
      </w:r>
    </w:p>
    <w:p w:rsidR="00A21A47" w:rsidRPr="00A413D7" w:rsidRDefault="00A21A47" w:rsidP="00DE7243">
      <w:pPr>
        <w:spacing w:line="276" w:lineRule="auto"/>
        <w:rPr>
          <w:rFonts w:ascii="Times New Roman" w:hAnsi="Times New Roman" w:cs="Times New Roman"/>
          <w:sz w:val="24"/>
          <w:szCs w:val="24"/>
        </w:rPr>
      </w:pPr>
      <w:r w:rsidRPr="00A413D7">
        <w:rPr>
          <w:rFonts w:ascii="Times New Roman" w:hAnsi="Times New Roman" w:cs="Times New Roman"/>
          <w:sz w:val="24"/>
          <w:szCs w:val="24"/>
        </w:rPr>
        <w:t>6) The interference caused damages to the plaintiff.</w:t>
      </w:r>
    </w:p>
    <w:p w:rsidR="00765104" w:rsidRPr="00DE7243" w:rsidRDefault="00765104" w:rsidP="00DE7243">
      <w:pPr>
        <w:spacing w:line="276" w:lineRule="auto"/>
        <w:rPr>
          <w:rFonts w:ascii="Times New Roman" w:hAnsi="Times New Roman" w:cs="Times New Roman"/>
          <w:b/>
          <w:sz w:val="24"/>
          <w:szCs w:val="24"/>
        </w:rPr>
      </w:pPr>
      <w:r w:rsidRPr="00DE7243">
        <w:rPr>
          <w:rFonts w:ascii="Times New Roman" w:hAnsi="Times New Roman" w:cs="Times New Roman"/>
          <w:b/>
          <w:sz w:val="24"/>
          <w:szCs w:val="24"/>
        </w:rPr>
        <w:t xml:space="preserve">Acts </w:t>
      </w:r>
      <w:r w:rsidR="00DE7243" w:rsidRPr="00DE7243">
        <w:rPr>
          <w:rFonts w:ascii="Times New Roman" w:hAnsi="Times New Roman" w:cs="Times New Roman"/>
          <w:b/>
          <w:sz w:val="24"/>
          <w:szCs w:val="24"/>
        </w:rPr>
        <w:t>of Conversion</w:t>
      </w:r>
    </w:p>
    <w:p w:rsidR="00765104" w:rsidRPr="00A413D7" w:rsidRDefault="00765104" w:rsidP="00DE7243">
      <w:pPr>
        <w:pStyle w:val="ListParagraph"/>
        <w:numPr>
          <w:ilvl w:val="0"/>
          <w:numId w:val="16"/>
        </w:numPr>
        <w:spacing w:line="276" w:lineRule="auto"/>
        <w:rPr>
          <w:rFonts w:ascii="Times New Roman" w:hAnsi="Times New Roman" w:cs="Times New Roman"/>
          <w:sz w:val="24"/>
          <w:szCs w:val="24"/>
        </w:rPr>
      </w:pPr>
      <w:r w:rsidRPr="00A413D7">
        <w:rPr>
          <w:rFonts w:ascii="Times New Roman" w:hAnsi="Times New Roman" w:cs="Times New Roman"/>
          <w:sz w:val="24"/>
          <w:szCs w:val="24"/>
        </w:rPr>
        <w:t>Conversion by taking</w:t>
      </w:r>
    </w:p>
    <w:p w:rsidR="00765104" w:rsidRPr="00A413D7" w:rsidRDefault="00765104" w:rsidP="00DE7243">
      <w:pPr>
        <w:pStyle w:val="ListParagraph"/>
        <w:numPr>
          <w:ilvl w:val="0"/>
          <w:numId w:val="16"/>
        </w:numPr>
        <w:spacing w:line="276" w:lineRule="auto"/>
        <w:rPr>
          <w:rFonts w:ascii="Times New Roman" w:hAnsi="Times New Roman" w:cs="Times New Roman"/>
          <w:sz w:val="24"/>
          <w:szCs w:val="24"/>
        </w:rPr>
      </w:pPr>
      <w:r w:rsidRPr="00A413D7">
        <w:rPr>
          <w:rFonts w:ascii="Times New Roman" w:hAnsi="Times New Roman" w:cs="Times New Roman"/>
          <w:sz w:val="24"/>
          <w:szCs w:val="24"/>
        </w:rPr>
        <w:t>Conversion by destruction, consumption or alteration</w:t>
      </w:r>
    </w:p>
    <w:p w:rsidR="00765104" w:rsidRPr="00A413D7" w:rsidRDefault="00765104" w:rsidP="00DE7243">
      <w:pPr>
        <w:pStyle w:val="ListParagraph"/>
        <w:numPr>
          <w:ilvl w:val="0"/>
          <w:numId w:val="16"/>
        </w:numPr>
        <w:spacing w:line="276" w:lineRule="auto"/>
        <w:rPr>
          <w:rFonts w:ascii="Times New Roman" w:hAnsi="Times New Roman" w:cs="Times New Roman"/>
          <w:sz w:val="24"/>
          <w:szCs w:val="24"/>
        </w:rPr>
      </w:pPr>
      <w:r w:rsidRPr="00A413D7">
        <w:rPr>
          <w:rFonts w:ascii="Times New Roman" w:hAnsi="Times New Roman" w:cs="Times New Roman"/>
          <w:sz w:val="24"/>
          <w:szCs w:val="24"/>
        </w:rPr>
        <w:lastRenderedPageBreak/>
        <w:t>Conversion by using</w:t>
      </w:r>
    </w:p>
    <w:p w:rsidR="00765104" w:rsidRPr="00A413D7" w:rsidRDefault="00765104" w:rsidP="00DE7243">
      <w:pPr>
        <w:pStyle w:val="ListParagraph"/>
        <w:numPr>
          <w:ilvl w:val="0"/>
          <w:numId w:val="16"/>
        </w:numPr>
        <w:spacing w:line="276" w:lineRule="auto"/>
        <w:rPr>
          <w:rFonts w:ascii="Times New Roman" w:hAnsi="Times New Roman" w:cs="Times New Roman"/>
          <w:sz w:val="24"/>
          <w:szCs w:val="24"/>
        </w:rPr>
      </w:pPr>
      <w:r w:rsidRPr="00A413D7">
        <w:rPr>
          <w:rFonts w:ascii="Times New Roman" w:hAnsi="Times New Roman" w:cs="Times New Roman"/>
          <w:sz w:val="24"/>
          <w:szCs w:val="24"/>
        </w:rPr>
        <w:t>Conversion by receiving</w:t>
      </w:r>
    </w:p>
    <w:p w:rsidR="00765104" w:rsidRPr="00A413D7" w:rsidRDefault="00765104" w:rsidP="00DE7243">
      <w:pPr>
        <w:pStyle w:val="ListParagraph"/>
        <w:numPr>
          <w:ilvl w:val="0"/>
          <w:numId w:val="16"/>
        </w:numPr>
        <w:spacing w:line="276" w:lineRule="auto"/>
        <w:rPr>
          <w:rFonts w:ascii="Times New Roman" w:hAnsi="Times New Roman" w:cs="Times New Roman"/>
          <w:sz w:val="24"/>
          <w:szCs w:val="24"/>
        </w:rPr>
      </w:pPr>
      <w:r w:rsidRPr="00A413D7">
        <w:rPr>
          <w:rFonts w:ascii="Times New Roman" w:hAnsi="Times New Roman" w:cs="Times New Roman"/>
          <w:sz w:val="24"/>
          <w:szCs w:val="24"/>
        </w:rPr>
        <w:t>Conversion by wrongful transfer of title or possession</w:t>
      </w:r>
    </w:p>
    <w:p w:rsidR="00765104" w:rsidRPr="00A413D7" w:rsidRDefault="00765104" w:rsidP="00DE7243">
      <w:pPr>
        <w:pStyle w:val="ListParagraph"/>
        <w:numPr>
          <w:ilvl w:val="0"/>
          <w:numId w:val="16"/>
        </w:numPr>
        <w:spacing w:line="276" w:lineRule="auto"/>
        <w:rPr>
          <w:rFonts w:ascii="Times New Roman" w:hAnsi="Times New Roman" w:cs="Times New Roman"/>
          <w:sz w:val="24"/>
          <w:szCs w:val="24"/>
        </w:rPr>
      </w:pPr>
      <w:r w:rsidRPr="00A413D7">
        <w:rPr>
          <w:rFonts w:ascii="Times New Roman" w:hAnsi="Times New Roman" w:cs="Times New Roman"/>
          <w:sz w:val="24"/>
          <w:szCs w:val="24"/>
        </w:rPr>
        <w:t>Conversion by detention</w:t>
      </w:r>
    </w:p>
    <w:p w:rsidR="00765104" w:rsidRPr="00A413D7" w:rsidRDefault="00765104" w:rsidP="00DE7243">
      <w:pPr>
        <w:pStyle w:val="ListParagraph"/>
        <w:numPr>
          <w:ilvl w:val="0"/>
          <w:numId w:val="16"/>
        </w:numPr>
        <w:spacing w:line="276" w:lineRule="auto"/>
        <w:rPr>
          <w:rFonts w:ascii="Times New Roman" w:hAnsi="Times New Roman" w:cs="Times New Roman"/>
          <w:sz w:val="24"/>
          <w:szCs w:val="24"/>
        </w:rPr>
      </w:pPr>
      <w:r w:rsidRPr="00A413D7">
        <w:rPr>
          <w:rFonts w:ascii="Times New Roman" w:hAnsi="Times New Roman" w:cs="Times New Roman"/>
          <w:sz w:val="24"/>
          <w:szCs w:val="24"/>
        </w:rPr>
        <w:t>Conversion by negotiable and other instruments</w:t>
      </w:r>
    </w:p>
    <w:p w:rsidR="00765104" w:rsidRPr="00DE7243" w:rsidRDefault="00765104" w:rsidP="00DE7243">
      <w:pPr>
        <w:spacing w:line="276" w:lineRule="auto"/>
        <w:rPr>
          <w:rFonts w:ascii="Times New Roman" w:hAnsi="Times New Roman" w:cs="Times New Roman"/>
          <w:b/>
          <w:sz w:val="24"/>
          <w:szCs w:val="24"/>
        </w:rPr>
      </w:pPr>
      <w:r w:rsidRPr="00DE7243">
        <w:rPr>
          <w:rFonts w:ascii="Times New Roman" w:hAnsi="Times New Roman" w:cs="Times New Roman"/>
          <w:b/>
          <w:sz w:val="24"/>
          <w:szCs w:val="24"/>
        </w:rPr>
        <w:t xml:space="preserve">Defences </w:t>
      </w:r>
      <w:r w:rsidR="00DE7243" w:rsidRPr="00DE7243">
        <w:rPr>
          <w:rFonts w:ascii="Times New Roman" w:hAnsi="Times New Roman" w:cs="Times New Roman"/>
          <w:b/>
          <w:sz w:val="24"/>
          <w:szCs w:val="24"/>
        </w:rPr>
        <w:t>to Conversion</w:t>
      </w:r>
    </w:p>
    <w:p w:rsidR="00765104" w:rsidRPr="00765104" w:rsidRDefault="00765104" w:rsidP="00DE7243">
      <w:pPr>
        <w:shd w:val="clear" w:color="auto" w:fill="FFFFFF"/>
        <w:spacing w:after="150" w:line="276" w:lineRule="auto"/>
        <w:rPr>
          <w:rFonts w:ascii="Times New Roman" w:eastAsia="Times New Roman" w:hAnsi="Times New Roman" w:cs="Times New Roman"/>
          <w:sz w:val="24"/>
          <w:szCs w:val="24"/>
          <w:lang w:eastAsia="en-GB"/>
        </w:rPr>
      </w:pPr>
      <w:r w:rsidRPr="00A413D7">
        <w:rPr>
          <w:rFonts w:ascii="Times New Roman" w:eastAsia="Times New Roman" w:hAnsi="Times New Roman" w:cs="Times New Roman"/>
          <w:sz w:val="24"/>
          <w:szCs w:val="24"/>
          <w:lang w:eastAsia="en-GB"/>
        </w:rPr>
        <w:t>Defences</w:t>
      </w:r>
      <w:r w:rsidRPr="00765104">
        <w:rPr>
          <w:rFonts w:ascii="Times New Roman" w:eastAsia="Times New Roman" w:hAnsi="Times New Roman" w:cs="Times New Roman"/>
          <w:sz w:val="24"/>
          <w:szCs w:val="24"/>
          <w:lang w:eastAsia="en-GB"/>
        </w:rPr>
        <w:t xml:space="preserve"> that are normally advanced for conversion are:</w:t>
      </w:r>
    </w:p>
    <w:p w:rsidR="00765104" w:rsidRPr="00765104" w:rsidRDefault="00765104" w:rsidP="00DE7243">
      <w:pPr>
        <w:numPr>
          <w:ilvl w:val="0"/>
          <w:numId w:val="17"/>
        </w:numPr>
        <w:shd w:val="clear" w:color="auto" w:fill="FFFFFF"/>
        <w:spacing w:before="100" w:beforeAutospacing="1" w:after="100" w:afterAutospacing="1" w:line="276" w:lineRule="auto"/>
        <w:rPr>
          <w:rFonts w:ascii="Times New Roman" w:eastAsia="Times New Roman" w:hAnsi="Times New Roman" w:cs="Times New Roman"/>
          <w:sz w:val="24"/>
          <w:szCs w:val="24"/>
          <w:lang w:eastAsia="en-GB"/>
        </w:rPr>
      </w:pPr>
      <w:r w:rsidRPr="00765104">
        <w:rPr>
          <w:rFonts w:ascii="Times New Roman" w:eastAsia="Times New Roman" w:hAnsi="Times New Roman" w:cs="Times New Roman"/>
          <w:sz w:val="24"/>
          <w:szCs w:val="24"/>
          <w:lang w:eastAsia="en-GB"/>
        </w:rPr>
        <w:t>Abandonment of property by plaintiff.</w:t>
      </w:r>
    </w:p>
    <w:p w:rsidR="00765104" w:rsidRPr="00765104" w:rsidRDefault="00765104" w:rsidP="00DE7243">
      <w:pPr>
        <w:numPr>
          <w:ilvl w:val="0"/>
          <w:numId w:val="17"/>
        </w:numPr>
        <w:shd w:val="clear" w:color="auto" w:fill="FFFFFF"/>
        <w:spacing w:before="100" w:beforeAutospacing="1" w:after="100" w:afterAutospacing="1" w:line="276" w:lineRule="auto"/>
        <w:rPr>
          <w:rFonts w:ascii="Times New Roman" w:eastAsia="Times New Roman" w:hAnsi="Times New Roman" w:cs="Times New Roman"/>
          <w:sz w:val="24"/>
          <w:szCs w:val="24"/>
          <w:lang w:eastAsia="en-GB"/>
        </w:rPr>
      </w:pPr>
      <w:r w:rsidRPr="00765104">
        <w:rPr>
          <w:rFonts w:ascii="Times New Roman" w:eastAsia="Times New Roman" w:hAnsi="Times New Roman" w:cs="Times New Roman"/>
          <w:sz w:val="24"/>
          <w:szCs w:val="24"/>
          <w:lang w:eastAsia="en-GB"/>
        </w:rPr>
        <w:t>Authority of law.</w:t>
      </w:r>
    </w:p>
    <w:p w:rsidR="00765104" w:rsidRPr="00765104" w:rsidRDefault="00765104" w:rsidP="00DE7243">
      <w:pPr>
        <w:numPr>
          <w:ilvl w:val="0"/>
          <w:numId w:val="17"/>
        </w:numPr>
        <w:shd w:val="clear" w:color="auto" w:fill="FFFFFF"/>
        <w:spacing w:before="100" w:beforeAutospacing="1" w:after="100" w:afterAutospacing="1" w:line="276" w:lineRule="auto"/>
        <w:rPr>
          <w:rFonts w:ascii="Times New Roman" w:eastAsia="Times New Roman" w:hAnsi="Times New Roman" w:cs="Times New Roman"/>
          <w:sz w:val="24"/>
          <w:szCs w:val="24"/>
          <w:lang w:eastAsia="en-GB"/>
        </w:rPr>
      </w:pPr>
      <w:r w:rsidRPr="00765104">
        <w:rPr>
          <w:rFonts w:ascii="Times New Roman" w:eastAsia="Times New Roman" w:hAnsi="Times New Roman" w:cs="Times New Roman"/>
          <w:sz w:val="24"/>
          <w:szCs w:val="24"/>
          <w:lang w:eastAsia="en-GB"/>
        </w:rPr>
        <w:t>Consent or approval of plaintiff.</w:t>
      </w:r>
    </w:p>
    <w:p w:rsidR="00765104" w:rsidRPr="00765104" w:rsidRDefault="00765104" w:rsidP="00DE7243">
      <w:pPr>
        <w:numPr>
          <w:ilvl w:val="0"/>
          <w:numId w:val="17"/>
        </w:numPr>
        <w:shd w:val="clear" w:color="auto" w:fill="FFFFFF"/>
        <w:spacing w:before="100" w:beforeAutospacing="1" w:after="100" w:afterAutospacing="1" w:line="276" w:lineRule="auto"/>
        <w:rPr>
          <w:rFonts w:ascii="Times New Roman" w:eastAsia="Times New Roman" w:hAnsi="Times New Roman" w:cs="Times New Roman"/>
          <w:sz w:val="24"/>
          <w:szCs w:val="24"/>
          <w:lang w:eastAsia="en-GB"/>
        </w:rPr>
      </w:pPr>
      <w:r w:rsidRPr="00765104">
        <w:rPr>
          <w:rFonts w:ascii="Times New Roman" w:eastAsia="Times New Roman" w:hAnsi="Times New Roman" w:cs="Times New Roman"/>
          <w:sz w:val="24"/>
          <w:szCs w:val="24"/>
          <w:lang w:eastAsia="en-GB"/>
        </w:rPr>
        <w:t>Statutes of limitation.</w:t>
      </w:r>
    </w:p>
    <w:p w:rsidR="00765104" w:rsidRPr="00765104" w:rsidRDefault="00765104" w:rsidP="00DE7243">
      <w:pPr>
        <w:numPr>
          <w:ilvl w:val="0"/>
          <w:numId w:val="17"/>
        </w:numPr>
        <w:shd w:val="clear" w:color="auto" w:fill="FFFFFF"/>
        <w:spacing w:before="100" w:beforeAutospacing="1" w:after="100" w:afterAutospacing="1" w:line="276" w:lineRule="auto"/>
        <w:rPr>
          <w:rFonts w:ascii="Times New Roman" w:eastAsia="Times New Roman" w:hAnsi="Times New Roman" w:cs="Times New Roman"/>
          <w:sz w:val="24"/>
          <w:szCs w:val="24"/>
          <w:lang w:eastAsia="en-GB"/>
        </w:rPr>
      </w:pPr>
      <w:r w:rsidRPr="00765104">
        <w:rPr>
          <w:rFonts w:ascii="Times New Roman" w:eastAsia="Times New Roman" w:hAnsi="Times New Roman" w:cs="Times New Roman"/>
          <w:sz w:val="24"/>
          <w:szCs w:val="24"/>
          <w:lang w:eastAsia="en-GB"/>
        </w:rPr>
        <w:t xml:space="preserve">Interest of defendant (e.g. </w:t>
      </w:r>
      <w:r w:rsidR="00A413D7" w:rsidRPr="00765104">
        <w:rPr>
          <w:rFonts w:ascii="Times New Roman" w:eastAsia="Times New Roman" w:hAnsi="Times New Roman" w:cs="Times New Roman"/>
          <w:sz w:val="24"/>
          <w:szCs w:val="24"/>
          <w:lang w:eastAsia="en-GB"/>
        </w:rPr>
        <w:t xml:space="preserve">Defendant </w:t>
      </w:r>
      <w:r w:rsidRPr="00765104">
        <w:rPr>
          <w:rFonts w:ascii="Times New Roman" w:eastAsia="Times New Roman" w:hAnsi="Times New Roman" w:cs="Times New Roman"/>
          <w:sz w:val="24"/>
          <w:szCs w:val="24"/>
          <w:lang w:eastAsia="en-GB"/>
        </w:rPr>
        <w:t>has rights to the property.)</w:t>
      </w:r>
    </w:p>
    <w:p w:rsidR="00765104" w:rsidRPr="00765104" w:rsidRDefault="00765104" w:rsidP="00DE7243">
      <w:pPr>
        <w:numPr>
          <w:ilvl w:val="0"/>
          <w:numId w:val="17"/>
        </w:numPr>
        <w:shd w:val="clear" w:color="auto" w:fill="FFFFFF"/>
        <w:spacing w:before="100" w:beforeAutospacing="1" w:after="100" w:afterAutospacing="1" w:line="276" w:lineRule="auto"/>
        <w:rPr>
          <w:rFonts w:ascii="Times New Roman" w:eastAsia="Times New Roman" w:hAnsi="Times New Roman" w:cs="Times New Roman"/>
          <w:sz w:val="24"/>
          <w:szCs w:val="24"/>
          <w:lang w:eastAsia="en-GB"/>
        </w:rPr>
      </w:pPr>
      <w:r w:rsidRPr="00765104">
        <w:rPr>
          <w:rFonts w:ascii="Times New Roman" w:eastAsia="Times New Roman" w:hAnsi="Times New Roman" w:cs="Times New Roman"/>
          <w:sz w:val="24"/>
          <w:szCs w:val="24"/>
          <w:lang w:eastAsia="en-GB"/>
        </w:rPr>
        <w:t>Lack of value of property.</w:t>
      </w:r>
    </w:p>
    <w:p w:rsidR="00765104" w:rsidRPr="00765104" w:rsidRDefault="00765104" w:rsidP="00DE7243">
      <w:pPr>
        <w:numPr>
          <w:ilvl w:val="0"/>
          <w:numId w:val="17"/>
        </w:numPr>
        <w:shd w:val="clear" w:color="auto" w:fill="FFFFFF"/>
        <w:spacing w:before="100" w:beforeAutospacing="1" w:after="100" w:afterAutospacing="1" w:line="276" w:lineRule="auto"/>
        <w:rPr>
          <w:rFonts w:ascii="Times New Roman" w:eastAsia="Times New Roman" w:hAnsi="Times New Roman" w:cs="Times New Roman"/>
          <w:sz w:val="24"/>
          <w:szCs w:val="24"/>
          <w:lang w:eastAsia="en-GB"/>
        </w:rPr>
      </w:pPr>
      <w:r w:rsidRPr="00765104">
        <w:rPr>
          <w:rFonts w:ascii="Times New Roman" w:eastAsia="Times New Roman" w:hAnsi="Times New Roman" w:cs="Times New Roman"/>
          <w:sz w:val="24"/>
          <w:szCs w:val="24"/>
          <w:lang w:eastAsia="en-GB"/>
        </w:rPr>
        <w:t>Nonexistence or lack of identity of property.</w:t>
      </w:r>
    </w:p>
    <w:p w:rsidR="00765104" w:rsidRPr="00765104" w:rsidRDefault="00765104" w:rsidP="00DE7243">
      <w:pPr>
        <w:numPr>
          <w:ilvl w:val="0"/>
          <w:numId w:val="17"/>
        </w:numPr>
        <w:shd w:val="clear" w:color="auto" w:fill="FFFFFF"/>
        <w:spacing w:before="100" w:beforeAutospacing="1" w:after="100" w:afterAutospacing="1" w:line="276" w:lineRule="auto"/>
        <w:rPr>
          <w:rFonts w:ascii="Times New Roman" w:eastAsia="Times New Roman" w:hAnsi="Times New Roman" w:cs="Times New Roman"/>
          <w:sz w:val="24"/>
          <w:szCs w:val="24"/>
          <w:lang w:eastAsia="en-GB"/>
        </w:rPr>
      </w:pPr>
      <w:r w:rsidRPr="00765104">
        <w:rPr>
          <w:rFonts w:ascii="Times New Roman" w:eastAsia="Times New Roman" w:hAnsi="Times New Roman" w:cs="Times New Roman"/>
          <w:sz w:val="24"/>
          <w:szCs w:val="24"/>
          <w:lang w:eastAsia="en-GB"/>
        </w:rPr>
        <w:t>Privilege.(In certain circumstances and under certain statutes, a defendant has the privilege to claim possession…storage facilities after proceeding along statutory lines, can seize stored property and are privileged to do so, for example.)</w:t>
      </w:r>
    </w:p>
    <w:p w:rsidR="00765104" w:rsidRPr="00765104" w:rsidRDefault="00765104" w:rsidP="00DE7243">
      <w:pPr>
        <w:numPr>
          <w:ilvl w:val="0"/>
          <w:numId w:val="17"/>
        </w:numPr>
        <w:shd w:val="clear" w:color="auto" w:fill="FFFFFF"/>
        <w:spacing w:before="100" w:beforeAutospacing="1" w:after="100" w:afterAutospacing="1" w:line="276" w:lineRule="auto"/>
        <w:rPr>
          <w:rFonts w:ascii="Times New Roman" w:eastAsia="Times New Roman" w:hAnsi="Times New Roman" w:cs="Times New Roman"/>
          <w:sz w:val="24"/>
          <w:szCs w:val="24"/>
          <w:lang w:eastAsia="en-GB"/>
        </w:rPr>
      </w:pPr>
      <w:r w:rsidRPr="00765104">
        <w:rPr>
          <w:rFonts w:ascii="Times New Roman" w:eastAsia="Times New Roman" w:hAnsi="Times New Roman" w:cs="Times New Roman"/>
          <w:sz w:val="24"/>
          <w:szCs w:val="24"/>
          <w:lang w:eastAsia="en-GB"/>
        </w:rPr>
        <w:t>Unlawful and illegal acts.</w:t>
      </w:r>
    </w:p>
    <w:p w:rsidR="00765104" w:rsidRPr="00A413D7" w:rsidRDefault="00765104" w:rsidP="00DE7243">
      <w:pPr>
        <w:numPr>
          <w:ilvl w:val="0"/>
          <w:numId w:val="17"/>
        </w:numPr>
        <w:shd w:val="clear" w:color="auto" w:fill="FFFFFF"/>
        <w:spacing w:before="100" w:beforeAutospacing="1" w:after="100" w:afterAutospacing="1" w:line="276" w:lineRule="auto"/>
        <w:rPr>
          <w:rFonts w:ascii="Times New Roman" w:eastAsia="Times New Roman" w:hAnsi="Times New Roman" w:cs="Times New Roman"/>
          <w:sz w:val="24"/>
          <w:szCs w:val="24"/>
          <w:lang w:eastAsia="en-GB"/>
        </w:rPr>
      </w:pPr>
      <w:r w:rsidRPr="00765104">
        <w:rPr>
          <w:rFonts w:ascii="Times New Roman" w:eastAsia="Times New Roman" w:hAnsi="Times New Roman" w:cs="Times New Roman"/>
          <w:sz w:val="24"/>
          <w:szCs w:val="24"/>
          <w:lang w:eastAsia="en-GB"/>
        </w:rPr>
        <w:t>Waiver, ratification, and estoppel.</w:t>
      </w:r>
    </w:p>
    <w:p w:rsidR="00765104" w:rsidRPr="00765104" w:rsidRDefault="00765104" w:rsidP="00DE7243">
      <w:pPr>
        <w:numPr>
          <w:ilvl w:val="0"/>
          <w:numId w:val="17"/>
        </w:numPr>
        <w:shd w:val="clear" w:color="auto" w:fill="FFFFFF"/>
        <w:spacing w:before="100" w:beforeAutospacing="1" w:after="24" w:line="276" w:lineRule="auto"/>
        <w:rPr>
          <w:rFonts w:ascii="Times New Roman" w:eastAsia="Times New Roman" w:hAnsi="Times New Roman" w:cs="Times New Roman"/>
          <w:sz w:val="24"/>
          <w:szCs w:val="24"/>
          <w:lang w:eastAsia="en-GB"/>
        </w:rPr>
      </w:pPr>
      <w:r w:rsidRPr="00765104">
        <w:rPr>
          <w:rFonts w:ascii="Times New Roman" w:eastAsia="Times New Roman" w:hAnsi="Times New Roman" w:cs="Times New Roman"/>
          <w:iCs/>
          <w:sz w:val="24"/>
          <w:szCs w:val="24"/>
          <w:lang w:eastAsia="en-GB"/>
        </w:rPr>
        <w:t>By receipt of proceeds of a sale</w:t>
      </w:r>
      <w:r w:rsidRPr="00765104">
        <w:rPr>
          <w:rFonts w:ascii="Times New Roman" w:eastAsia="Times New Roman" w:hAnsi="Times New Roman" w:cs="Times New Roman"/>
          <w:sz w:val="24"/>
          <w:szCs w:val="24"/>
          <w:lang w:eastAsia="en-GB"/>
        </w:rPr>
        <w:t>. Accepting the proceeds of a sale of the converted property is a</w:t>
      </w:r>
      <w:r w:rsidR="008161FA" w:rsidRPr="00A413D7">
        <w:rPr>
          <w:rFonts w:ascii="Times New Roman" w:eastAsia="Times New Roman" w:hAnsi="Times New Roman" w:cs="Times New Roman"/>
          <w:sz w:val="24"/>
          <w:szCs w:val="24"/>
          <w:lang w:eastAsia="en-GB"/>
        </w:rPr>
        <w:t xml:space="preserve"> defence against further action. </w:t>
      </w:r>
    </w:p>
    <w:p w:rsidR="00765104" w:rsidRPr="00765104" w:rsidRDefault="00765104" w:rsidP="00DE7243">
      <w:pPr>
        <w:numPr>
          <w:ilvl w:val="0"/>
          <w:numId w:val="17"/>
        </w:numPr>
        <w:shd w:val="clear" w:color="auto" w:fill="FFFFFF"/>
        <w:spacing w:before="100" w:beforeAutospacing="1" w:after="24" w:line="276" w:lineRule="auto"/>
        <w:rPr>
          <w:rFonts w:ascii="Times New Roman" w:eastAsia="Times New Roman" w:hAnsi="Times New Roman" w:cs="Times New Roman"/>
          <w:sz w:val="24"/>
          <w:szCs w:val="24"/>
          <w:lang w:eastAsia="en-GB"/>
        </w:rPr>
      </w:pPr>
      <w:r w:rsidRPr="00765104">
        <w:rPr>
          <w:rFonts w:ascii="Times New Roman" w:eastAsia="Times New Roman" w:hAnsi="Times New Roman" w:cs="Times New Roman"/>
          <w:iCs/>
          <w:sz w:val="24"/>
          <w:szCs w:val="24"/>
          <w:lang w:eastAsia="en-GB"/>
        </w:rPr>
        <w:t>By accepting return of goods</w:t>
      </w:r>
      <w:r w:rsidRPr="00765104">
        <w:rPr>
          <w:rFonts w:ascii="Times New Roman" w:eastAsia="Times New Roman" w:hAnsi="Times New Roman" w:cs="Times New Roman"/>
          <w:sz w:val="24"/>
          <w:szCs w:val="24"/>
          <w:lang w:eastAsia="en-GB"/>
        </w:rPr>
        <w:t>. Once the owner accepts the converted property back, he or she is generally pr</w:t>
      </w:r>
      <w:r w:rsidR="008161FA" w:rsidRPr="00A413D7">
        <w:rPr>
          <w:rFonts w:ascii="Times New Roman" w:eastAsia="Times New Roman" w:hAnsi="Times New Roman" w:cs="Times New Roman"/>
          <w:sz w:val="24"/>
          <w:szCs w:val="24"/>
          <w:lang w:eastAsia="en-GB"/>
        </w:rPr>
        <w:t xml:space="preserve">ecluded from any further action. </w:t>
      </w:r>
    </w:p>
    <w:p w:rsidR="00765104" w:rsidRPr="00DE7243" w:rsidRDefault="008161FA" w:rsidP="00DE7243">
      <w:pPr>
        <w:shd w:val="clear" w:color="auto" w:fill="FFFFFF"/>
        <w:spacing w:before="100" w:beforeAutospacing="1" w:after="100" w:afterAutospacing="1" w:line="276" w:lineRule="auto"/>
        <w:ind w:left="720"/>
        <w:rPr>
          <w:rFonts w:ascii="Times New Roman" w:eastAsia="Times New Roman" w:hAnsi="Times New Roman" w:cs="Times New Roman"/>
          <w:b/>
          <w:sz w:val="24"/>
          <w:szCs w:val="24"/>
          <w:lang w:eastAsia="en-GB"/>
        </w:rPr>
      </w:pPr>
      <w:r w:rsidRPr="00DE7243">
        <w:rPr>
          <w:rFonts w:ascii="Times New Roman" w:eastAsia="Times New Roman" w:hAnsi="Times New Roman" w:cs="Times New Roman"/>
          <w:b/>
          <w:sz w:val="24"/>
          <w:szCs w:val="24"/>
          <w:lang w:eastAsia="en-GB"/>
        </w:rPr>
        <w:t xml:space="preserve">Remedies </w:t>
      </w:r>
      <w:r w:rsidR="00DE7243" w:rsidRPr="00DE7243">
        <w:rPr>
          <w:rFonts w:ascii="Times New Roman" w:eastAsia="Times New Roman" w:hAnsi="Times New Roman" w:cs="Times New Roman"/>
          <w:b/>
          <w:sz w:val="24"/>
          <w:szCs w:val="24"/>
          <w:lang w:eastAsia="en-GB"/>
        </w:rPr>
        <w:t>to Conversion</w:t>
      </w:r>
    </w:p>
    <w:p w:rsidR="008161FA" w:rsidRPr="00A413D7" w:rsidRDefault="008161FA" w:rsidP="00DE7243">
      <w:pPr>
        <w:shd w:val="clear" w:color="auto" w:fill="FFFFFF"/>
        <w:spacing w:before="100" w:beforeAutospacing="1" w:after="100" w:afterAutospacing="1" w:line="276" w:lineRule="auto"/>
        <w:ind w:left="720"/>
        <w:rPr>
          <w:rFonts w:ascii="Times New Roman" w:hAnsi="Times New Roman" w:cs="Times New Roman"/>
          <w:sz w:val="24"/>
          <w:szCs w:val="24"/>
          <w:shd w:val="clear" w:color="auto" w:fill="FFFFFF"/>
        </w:rPr>
      </w:pPr>
      <w:r w:rsidRPr="00A413D7">
        <w:rPr>
          <w:rFonts w:ascii="Times New Roman" w:hAnsi="Times New Roman" w:cs="Times New Roman"/>
          <w:sz w:val="24"/>
          <w:szCs w:val="24"/>
          <w:shd w:val="clear" w:color="auto" w:fill="FFFFFF"/>
        </w:rPr>
        <w:t>The standard remedy for conversion is a judgment for damages in an amount equal to the fair market value of the property. Punitive damages are also possible, because conversion is an intentional tort.</w:t>
      </w:r>
    </w:p>
    <w:p w:rsidR="008161FA" w:rsidRPr="00A413D7" w:rsidRDefault="008161FA" w:rsidP="00DE7243">
      <w:pPr>
        <w:shd w:val="clear" w:color="auto" w:fill="FFFFFF"/>
        <w:spacing w:before="100" w:beforeAutospacing="1" w:after="100" w:afterAutospacing="1" w:line="276" w:lineRule="auto"/>
        <w:ind w:left="720"/>
        <w:rPr>
          <w:rFonts w:ascii="Times New Roman" w:hAnsi="Times New Roman" w:cs="Times New Roman"/>
          <w:sz w:val="24"/>
          <w:szCs w:val="24"/>
          <w:shd w:val="clear" w:color="auto" w:fill="FFFFFF"/>
        </w:rPr>
      </w:pPr>
    </w:p>
    <w:p w:rsidR="008161FA" w:rsidRPr="00DE7243" w:rsidRDefault="00DE7243" w:rsidP="00DE7243">
      <w:pPr>
        <w:shd w:val="clear" w:color="auto" w:fill="FFFFFF"/>
        <w:spacing w:before="100" w:beforeAutospacing="1" w:after="100" w:afterAutospacing="1" w:line="276" w:lineRule="auto"/>
        <w:ind w:left="720"/>
        <w:jc w:val="center"/>
        <w:rPr>
          <w:rFonts w:ascii="Times New Roman" w:hAnsi="Times New Roman" w:cs="Times New Roman"/>
          <w:b/>
          <w:sz w:val="24"/>
          <w:szCs w:val="24"/>
          <w:shd w:val="clear" w:color="auto" w:fill="FFFFFF"/>
        </w:rPr>
      </w:pPr>
      <w:r w:rsidRPr="00DE7243">
        <w:rPr>
          <w:rFonts w:ascii="Times New Roman" w:hAnsi="Times New Roman" w:cs="Times New Roman"/>
          <w:b/>
          <w:sz w:val="24"/>
          <w:szCs w:val="24"/>
          <w:shd w:val="clear" w:color="auto" w:fill="FFFFFF"/>
        </w:rPr>
        <w:t>DETINUE</w:t>
      </w:r>
    </w:p>
    <w:p w:rsidR="00B51DE5" w:rsidRPr="00A413D7" w:rsidRDefault="00B51DE5" w:rsidP="00DE7243">
      <w:pPr>
        <w:spacing w:line="276" w:lineRule="auto"/>
        <w:rPr>
          <w:rFonts w:ascii="Times New Roman" w:hAnsi="Times New Roman" w:cs="Times New Roman"/>
          <w:sz w:val="24"/>
          <w:szCs w:val="24"/>
        </w:rPr>
      </w:pPr>
      <w:r w:rsidRPr="00A413D7">
        <w:rPr>
          <w:rFonts w:ascii="Times New Roman" w:hAnsi="Times New Roman" w:cs="Times New Roman"/>
          <w:sz w:val="24"/>
          <w:szCs w:val="24"/>
        </w:rPr>
        <w:t>In </w:t>
      </w:r>
      <w:hyperlink r:id="rId28" w:tooltip="Tort law" w:history="1">
        <w:r w:rsidRPr="00A413D7">
          <w:rPr>
            <w:rStyle w:val="Hyperlink"/>
            <w:rFonts w:ascii="Times New Roman" w:hAnsi="Times New Roman" w:cs="Times New Roman"/>
            <w:color w:val="auto"/>
            <w:sz w:val="24"/>
            <w:szCs w:val="24"/>
            <w:u w:val="none"/>
          </w:rPr>
          <w:t>tort law</w:t>
        </w:r>
      </w:hyperlink>
      <w:r w:rsidRPr="00A413D7">
        <w:rPr>
          <w:rFonts w:ascii="Times New Roman" w:hAnsi="Times New Roman" w:cs="Times New Roman"/>
          <w:sz w:val="24"/>
          <w:szCs w:val="24"/>
        </w:rPr>
        <w:t>, </w:t>
      </w:r>
      <w:r w:rsidR="00233AEB" w:rsidRPr="00A413D7">
        <w:rPr>
          <w:rFonts w:ascii="Times New Roman" w:hAnsi="Times New Roman" w:cs="Times New Roman"/>
          <w:sz w:val="24"/>
          <w:szCs w:val="24"/>
        </w:rPr>
        <w:t>detinue</w:t>
      </w:r>
      <w:r w:rsidRPr="00A413D7">
        <w:rPr>
          <w:rFonts w:ascii="Times New Roman" w:hAnsi="Times New Roman" w:cs="Times New Roman"/>
          <w:sz w:val="24"/>
          <w:szCs w:val="24"/>
        </w:rPr>
        <w:t xml:space="preserve"> is an action to recover for the wrongful taking of personal property. It is initiated by an individual who claims to have a greater right to their immediate possession than the current possessor. For an action in detinue to succeed, a claimant must first prove that he had better right to possession of the </w:t>
      </w:r>
      <w:hyperlink r:id="rId29" w:tooltip="Personal property" w:history="1">
        <w:r w:rsidRPr="00A413D7">
          <w:rPr>
            <w:rStyle w:val="Hyperlink"/>
            <w:rFonts w:ascii="Times New Roman" w:hAnsi="Times New Roman" w:cs="Times New Roman"/>
            <w:color w:val="auto"/>
            <w:sz w:val="24"/>
            <w:szCs w:val="24"/>
            <w:u w:val="none"/>
          </w:rPr>
          <w:t>chattel</w:t>
        </w:r>
      </w:hyperlink>
      <w:r w:rsidRPr="00A413D7">
        <w:rPr>
          <w:rFonts w:ascii="Times New Roman" w:hAnsi="Times New Roman" w:cs="Times New Roman"/>
          <w:sz w:val="24"/>
          <w:szCs w:val="24"/>
        </w:rPr>
        <w:t> than the defendant and second that the defendant refused to return the chattel once demanded by the claimant.</w:t>
      </w:r>
    </w:p>
    <w:p w:rsidR="00B51DE5" w:rsidRPr="00A413D7" w:rsidRDefault="00B51DE5" w:rsidP="00DE7243">
      <w:pPr>
        <w:spacing w:line="276" w:lineRule="auto"/>
        <w:rPr>
          <w:rFonts w:ascii="Times New Roman" w:hAnsi="Times New Roman" w:cs="Times New Roman"/>
          <w:sz w:val="24"/>
          <w:szCs w:val="24"/>
        </w:rPr>
      </w:pPr>
      <w:r w:rsidRPr="00A413D7">
        <w:rPr>
          <w:rFonts w:ascii="Times New Roman" w:hAnsi="Times New Roman" w:cs="Times New Roman"/>
          <w:sz w:val="24"/>
          <w:szCs w:val="24"/>
        </w:rPr>
        <w:t>Detinue allows for a remedy of </w:t>
      </w:r>
      <w:hyperlink r:id="rId30" w:tooltip="Damages" w:history="1">
        <w:r w:rsidRPr="00A413D7">
          <w:rPr>
            <w:rStyle w:val="Hyperlink"/>
            <w:rFonts w:ascii="Times New Roman" w:hAnsi="Times New Roman" w:cs="Times New Roman"/>
            <w:color w:val="auto"/>
            <w:sz w:val="24"/>
            <w:szCs w:val="24"/>
            <w:u w:val="none"/>
          </w:rPr>
          <w:t>damages</w:t>
        </w:r>
      </w:hyperlink>
      <w:r w:rsidRPr="00A413D7">
        <w:rPr>
          <w:rFonts w:ascii="Times New Roman" w:hAnsi="Times New Roman" w:cs="Times New Roman"/>
          <w:sz w:val="24"/>
          <w:szCs w:val="24"/>
        </w:rPr>
        <w:t> for the value of the chattel, but unlike most other interference torts, detinue also allows for the recovery of the specific chattel being withheld.</w:t>
      </w:r>
    </w:p>
    <w:p w:rsidR="00B51DE5" w:rsidRPr="00A413D7" w:rsidRDefault="00B51DE5" w:rsidP="00DE7243">
      <w:pPr>
        <w:spacing w:line="276" w:lineRule="auto"/>
        <w:rPr>
          <w:rFonts w:ascii="Times New Roman" w:hAnsi="Times New Roman" w:cs="Times New Roman"/>
          <w:sz w:val="24"/>
          <w:szCs w:val="24"/>
        </w:rPr>
      </w:pPr>
      <w:r w:rsidRPr="00A413D7">
        <w:rPr>
          <w:rFonts w:ascii="Times New Roman" w:hAnsi="Times New Roman" w:cs="Times New Roman"/>
          <w:sz w:val="24"/>
          <w:szCs w:val="24"/>
        </w:rPr>
        <w:lastRenderedPageBreak/>
        <w:t>Detinue was a way for a plaintiff to seek recovery of their specific property in court. It was abolished in 1977 and replaced with interference with property torts such as conversion. Under detinue, the defendant could have taken the property by lawful means, but retains it unlawfully. The plaintiff does not have to ever have the property in their possession to seek recovery of it through detinue.</w:t>
      </w:r>
    </w:p>
    <w:p w:rsidR="00233AEB" w:rsidRPr="00A413D7" w:rsidRDefault="00233AEB" w:rsidP="00DE7243">
      <w:pPr>
        <w:shd w:val="clear" w:color="auto" w:fill="FFFFFF"/>
        <w:spacing w:line="276" w:lineRule="auto"/>
        <w:textAlignment w:val="baseline"/>
        <w:rPr>
          <w:rFonts w:ascii="Times New Roman" w:hAnsi="Times New Roman" w:cs="Times New Roman"/>
          <w:sz w:val="24"/>
          <w:szCs w:val="24"/>
        </w:rPr>
      </w:pPr>
      <w:r w:rsidRPr="00A413D7">
        <w:rPr>
          <w:rFonts w:ascii="Times New Roman" w:hAnsi="Times New Roman" w:cs="Times New Roman"/>
          <w:sz w:val="24"/>
          <w:szCs w:val="24"/>
        </w:rPr>
        <w:t>The tort of detinue occurs when a person wrongfully detains a person’s property and unreasonably refuses to return that property to the rightful owner.</w:t>
      </w:r>
      <w:r w:rsidRPr="00A413D7">
        <w:rPr>
          <w:rFonts w:ascii="Times New Roman" w:hAnsi="Times New Roman" w:cs="Times New Roman"/>
          <w:sz w:val="24"/>
          <w:szCs w:val="24"/>
          <w:bdr w:val="none" w:sz="0" w:space="0" w:color="auto" w:frame="1"/>
          <w:vertAlign w:val="superscript"/>
        </w:rPr>
        <w:t>1</w:t>
      </w:r>
      <w:r w:rsidRPr="00A413D7">
        <w:rPr>
          <w:rFonts w:ascii="Times New Roman" w:hAnsi="Times New Roman" w:cs="Times New Roman"/>
          <w:sz w:val="24"/>
          <w:szCs w:val="24"/>
        </w:rPr>
        <w:t> Detinue is similar to the </w:t>
      </w:r>
      <w:hyperlink r:id="rId31" w:history="1">
        <w:r w:rsidRPr="00A413D7">
          <w:rPr>
            <w:rStyle w:val="Hyperlink"/>
            <w:rFonts w:ascii="Times New Roman" w:hAnsi="Times New Roman" w:cs="Times New Roman"/>
            <w:color w:val="auto"/>
            <w:sz w:val="24"/>
            <w:szCs w:val="24"/>
            <w:u w:val="none"/>
            <w:bdr w:val="none" w:sz="0" w:space="0" w:color="auto" w:frame="1"/>
          </w:rPr>
          <w:t>Tort of Conversion</w:t>
        </w:r>
      </w:hyperlink>
      <w:r w:rsidRPr="00A413D7">
        <w:rPr>
          <w:rFonts w:ascii="Times New Roman" w:hAnsi="Times New Roman" w:cs="Times New Roman"/>
          <w:sz w:val="24"/>
          <w:szCs w:val="24"/>
        </w:rPr>
        <w:t>, except for a specific element: it is a condition of the action of detinue that the plaintiff has made demand for the return of goods, and the demand has been refused.</w:t>
      </w:r>
      <w:r w:rsidRPr="00A413D7">
        <w:rPr>
          <w:rFonts w:ascii="Times New Roman" w:hAnsi="Times New Roman" w:cs="Times New Roman"/>
          <w:sz w:val="24"/>
          <w:szCs w:val="24"/>
          <w:bdr w:val="none" w:sz="0" w:space="0" w:color="auto" w:frame="1"/>
          <w:vertAlign w:val="superscript"/>
        </w:rPr>
        <w:t>2</w:t>
      </w:r>
      <w:r w:rsidRPr="00A413D7">
        <w:rPr>
          <w:rFonts w:ascii="Times New Roman" w:hAnsi="Times New Roman" w:cs="Times New Roman"/>
          <w:sz w:val="24"/>
          <w:szCs w:val="24"/>
        </w:rPr>
        <w:t> The plaintiff must also have a right to immediate possession of the chattels.</w:t>
      </w:r>
    </w:p>
    <w:p w:rsidR="00B51DE5" w:rsidRPr="00DE7243" w:rsidRDefault="00B51DE5" w:rsidP="00DE7243">
      <w:pPr>
        <w:spacing w:line="276" w:lineRule="auto"/>
        <w:rPr>
          <w:rFonts w:ascii="Times New Roman" w:hAnsi="Times New Roman" w:cs="Times New Roman"/>
          <w:b/>
          <w:sz w:val="24"/>
          <w:szCs w:val="24"/>
        </w:rPr>
      </w:pPr>
      <w:r w:rsidRPr="00DE7243">
        <w:rPr>
          <w:rFonts w:ascii="Times New Roman" w:hAnsi="Times New Roman" w:cs="Times New Roman"/>
          <w:b/>
          <w:sz w:val="24"/>
          <w:szCs w:val="24"/>
        </w:rPr>
        <w:t>What Were the Requirements for Detinue?</w:t>
      </w:r>
    </w:p>
    <w:p w:rsidR="00B51DE5" w:rsidRPr="00A413D7" w:rsidRDefault="00B51DE5" w:rsidP="00DE7243">
      <w:pPr>
        <w:spacing w:line="276" w:lineRule="auto"/>
        <w:rPr>
          <w:rFonts w:ascii="Times New Roman" w:hAnsi="Times New Roman" w:cs="Times New Roman"/>
          <w:sz w:val="24"/>
          <w:szCs w:val="24"/>
        </w:rPr>
      </w:pPr>
      <w:r w:rsidRPr="00A413D7">
        <w:rPr>
          <w:rFonts w:ascii="Times New Roman" w:hAnsi="Times New Roman" w:cs="Times New Roman"/>
          <w:sz w:val="24"/>
          <w:szCs w:val="24"/>
        </w:rPr>
        <w:t>In order for a plaintiff to recover property under detinue, they were required to show:</w:t>
      </w:r>
    </w:p>
    <w:p w:rsidR="00B51DE5" w:rsidRPr="00A413D7" w:rsidRDefault="00B51DE5" w:rsidP="00DE7243">
      <w:pPr>
        <w:pStyle w:val="ListParagraph"/>
        <w:numPr>
          <w:ilvl w:val="0"/>
          <w:numId w:val="22"/>
        </w:numPr>
        <w:spacing w:line="276" w:lineRule="auto"/>
        <w:rPr>
          <w:rFonts w:ascii="Times New Roman" w:hAnsi="Times New Roman" w:cs="Times New Roman"/>
          <w:sz w:val="24"/>
          <w:szCs w:val="24"/>
        </w:rPr>
      </w:pPr>
      <w:r w:rsidRPr="00A413D7">
        <w:rPr>
          <w:rFonts w:ascii="Times New Roman" w:hAnsi="Times New Roman" w:cs="Times New Roman"/>
          <w:sz w:val="24"/>
          <w:szCs w:val="24"/>
        </w:rPr>
        <w:t>The property sought must be identifiable in a unique way, and</w:t>
      </w:r>
    </w:p>
    <w:p w:rsidR="00DE7243" w:rsidRDefault="00B51DE5" w:rsidP="00DE7243">
      <w:pPr>
        <w:pStyle w:val="ListParagraph"/>
        <w:numPr>
          <w:ilvl w:val="0"/>
          <w:numId w:val="22"/>
        </w:numPr>
        <w:spacing w:line="276" w:lineRule="auto"/>
        <w:rPr>
          <w:rFonts w:ascii="Times New Roman" w:hAnsi="Times New Roman" w:cs="Times New Roman"/>
          <w:sz w:val="24"/>
          <w:szCs w:val="24"/>
        </w:rPr>
      </w:pPr>
      <w:r w:rsidRPr="00A413D7">
        <w:rPr>
          <w:rFonts w:ascii="Times New Roman" w:hAnsi="Times New Roman" w:cs="Times New Roman"/>
          <w:sz w:val="24"/>
          <w:szCs w:val="24"/>
        </w:rPr>
        <w:t>The plaintiff has not made any demands by the defendant to return the property prior to filing the lawsuit.</w:t>
      </w:r>
    </w:p>
    <w:p w:rsidR="00233AEB" w:rsidRPr="00DE7243" w:rsidRDefault="00233AEB" w:rsidP="00DE7243">
      <w:pPr>
        <w:spacing w:line="276" w:lineRule="auto"/>
        <w:rPr>
          <w:rFonts w:ascii="Times New Roman" w:hAnsi="Times New Roman" w:cs="Times New Roman"/>
          <w:b/>
          <w:sz w:val="24"/>
          <w:szCs w:val="24"/>
        </w:rPr>
      </w:pPr>
      <w:r w:rsidRPr="00DE7243">
        <w:rPr>
          <w:rFonts w:ascii="Times New Roman" w:hAnsi="Times New Roman" w:cs="Times New Roman"/>
          <w:b/>
          <w:bCs/>
          <w:sz w:val="24"/>
          <w:szCs w:val="24"/>
        </w:rPr>
        <w:t>Elements of Detinue</w:t>
      </w:r>
    </w:p>
    <w:p w:rsidR="00233AEB" w:rsidRPr="00A413D7" w:rsidRDefault="00233AEB" w:rsidP="00DE7243">
      <w:pPr>
        <w:pStyle w:val="NormalWeb"/>
        <w:shd w:val="clear" w:color="auto" w:fill="FFFFFF"/>
        <w:spacing w:before="0" w:beforeAutospacing="0" w:after="420" w:afterAutospacing="0" w:line="276" w:lineRule="auto"/>
        <w:textAlignment w:val="baseline"/>
      </w:pPr>
      <w:r w:rsidRPr="00A413D7">
        <w:t>There are four elements required to establish detinue:</w:t>
      </w:r>
    </w:p>
    <w:p w:rsidR="00233AEB" w:rsidRPr="00A413D7" w:rsidRDefault="00233AEB" w:rsidP="00DE7243">
      <w:pPr>
        <w:numPr>
          <w:ilvl w:val="0"/>
          <w:numId w:val="21"/>
        </w:numPr>
        <w:shd w:val="clear" w:color="auto" w:fill="FFFFFF"/>
        <w:spacing w:after="0" w:line="276" w:lineRule="auto"/>
        <w:textAlignment w:val="baseline"/>
        <w:rPr>
          <w:rFonts w:ascii="Times New Roman" w:hAnsi="Times New Roman" w:cs="Times New Roman"/>
          <w:sz w:val="24"/>
          <w:szCs w:val="24"/>
        </w:rPr>
      </w:pPr>
      <w:r w:rsidRPr="00A413D7">
        <w:rPr>
          <w:rFonts w:ascii="Times New Roman" w:hAnsi="Times New Roman" w:cs="Times New Roman"/>
          <w:sz w:val="24"/>
          <w:szCs w:val="24"/>
        </w:rPr>
        <w:t>Make a Demand</w:t>
      </w:r>
    </w:p>
    <w:p w:rsidR="00233AEB" w:rsidRPr="00A413D7" w:rsidRDefault="00233AEB" w:rsidP="00DE7243">
      <w:pPr>
        <w:numPr>
          <w:ilvl w:val="0"/>
          <w:numId w:val="21"/>
        </w:numPr>
        <w:shd w:val="clear" w:color="auto" w:fill="FFFFFF"/>
        <w:spacing w:after="0" w:line="276" w:lineRule="auto"/>
        <w:textAlignment w:val="baseline"/>
        <w:rPr>
          <w:rFonts w:ascii="Times New Roman" w:hAnsi="Times New Roman" w:cs="Times New Roman"/>
          <w:sz w:val="24"/>
          <w:szCs w:val="24"/>
        </w:rPr>
      </w:pPr>
      <w:r w:rsidRPr="00A413D7">
        <w:rPr>
          <w:rFonts w:ascii="Times New Roman" w:hAnsi="Times New Roman" w:cs="Times New Roman"/>
          <w:sz w:val="24"/>
          <w:szCs w:val="24"/>
        </w:rPr>
        <w:t>Refuse a Demand</w:t>
      </w:r>
    </w:p>
    <w:p w:rsidR="00233AEB" w:rsidRPr="00A413D7" w:rsidRDefault="00233AEB" w:rsidP="00DE7243">
      <w:pPr>
        <w:numPr>
          <w:ilvl w:val="0"/>
          <w:numId w:val="21"/>
        </w:numPr>
        <w:shd w:val="clear" w:color="auto" w:fill="FFFFFF"/>
        <w:spacing w:after="0" w:line="276" w:lineRule="auto"/>
        <w:textAlignment w:val="baseline"/>
        <w:rPr>
          <w:rFonts w:ascii="Times New Roman" w:hAnsi="Times New Roman" w:cs="Times New Roman"/>
          <w:sz w:val="24"/>
          <w:szCs w:val="24"/>
        </w:rPr>
      </w:pPr>
      <w:r w:rsidRPr="00A413D7">
        <w:rPr>
          <w:rFonts w:ascii="Times New Roman" w:hAnsi="Times New Roman" w:cs="Times New Roman"/>
          <w:sz w:val="24"/>
          <w:szCs w:val="24"/>
        </w:rPr>
        <w:t>Unreasonable Refusal</w:t>
      </w:r>
    </w:p>
    <w:p w:rsidR="00DE7243" w:rsidRDefault="00233AEB" w:rsidP="00DE7243">
      <w:pPr>
        <w:numPr>
          <w:ilvl w:val="0"/>
          <w:numId w:val="21"/>
        </w:numPr>
        <w:shd w:val="clear" w:color="auto" w:fill="FFFFFF"/>
        <w:spacing w:after="0" w:line="276" w:lineRule="auto"/>
        <w:textAlignment w:val="baseline"/>
        <w:rPr>
          <w:rFonts w:ascii="Times New Roman" w:hAnsi="Times New Roman" w:cs="Times New Roman"/>
          <w:sz w:val="24"/>
          <w:szCs w:val="24"/>
        </w:rPr>
      </w:pPr>
      <w:r w:rsidRPr="00A413D7">
        <w:rPr>
          <w:rFonts w:ascii="Times New Roman" w:hAnsi="Times New Roman" w:cs="Times New Roman"/>
          <w:sz w:val="24"/>
          <w:szCs w:val="24"/>
        </w:rPr>
        <w:t>Consequential damage</w:t>
      </w:r>
    </w:p>
    <w:p w:rsidR="00DE7243" w:rsidRDefault="00DE7243" w:rsidP="00DE7243">
      <w:pPr>
        <w:shd w:val="clear" w:color="auto" w:fill="FFFFFF"/>
        <w:spacing w:after="0" w:line="276" w:lineRule="auto"/>
        <w:textAlignment w:val="baseline"/>
        <w:rPr>
          <w:rFonts w:ascii="Times New Roman" w:hAnsi="Times New Roman" w:cs="Times New Roman"/>
          <w:sz w:val="24"/>
          <w:szCs w:val="24"/>
        </w:rPr>
      </w:pPr>
    </w:p>
    <w:p w:rsidR="00233AEB" w:rsidRPr="00DE7243" w:rsidRDefault="00233AEB" w:rsidP="00DE7243">
      <w:pPr>
        <w:shd w:val="clear" w:color="auto" w:fill="FFFFFF"/>
        <w:spacing w:after="0" w:line="276" w:lineRule="auto"/>
        <w:textAlignment w:val="baseline"/>
        <w:rPr>
          <w:rFonts w:ascii="Times New Roman" w:hAnsi="Times New Roman" w:cs="Times New Roman"/>
          <w:b/>
          <w:sz w:val="24"/>
          <w:szCs w:val="24"/>
        </w:rPr>
      </w:pPr>
      <w:r w:rsidRPr="00DE7243">
        <w:rPr>
          <w:rFonts w:ascii="Times New Roman" w:hAnsi="Times New Roman" w:cs="Times New Roman"/>
          <w:b/>
          <w:bCs/>
          <w:sz w:val="24"/>
          <w:szCs w:val="24"/>
        </w:rPr>
        <w:t xml:space="preserve">Defences </w:t>
      </w:r>
      <w:r w:rsidR="00DE7243" w:rsidRPr="00DE7243">
        <w:rPr>
          <w:rFonts w:ascii="Times New Roman" w:hAnsi="Times New Roman" w:cs="Times New Roman"/>
          <w:b/>
          <w:bCs/>
          <w:sz w:val="24"/>
          <w:szCs w:val="24"/>
        </w:rPr>
        <w:t>to Detinue</w:t>
      </w:r>
    </w:p>
    <w:p w:rsidR="00233AEB" w:rsidRPr="00A413D7" w:rsidRDefault="00233AEB" w:rsidP="00DE7243">
      <w:pPr>
        <w:pStyle w:val="NormalWeb"/>
        <w:spacing w:before="0" w:beforeAutospacing="0" w:after="420" w:afterAutospacing="0" w:line="276" w:lineRule="auto"/>
        <w:textAlignment w:val="baseline"/>
      </w:pPr>
      <w:r w:rsidRPr="00A413D7">
        <w:t>There are several potential defences available for detinue. These include, but are not limited to:</w:t>
      </w:r>
    </w:p>
    <w:p w:rsidR="00233AEB" w:rsidRPr="00A413D7" w:rsidRDefault="00233AEB" w:rsidP="00DE7243">
      <w:pPr>
        <w:pStyle w:val="NormalWeb"/>
        <w:spacing w:before="0" w:beforeAutospacing="0" w:after="420" w:afterAutospacing="0" w:line="276" w:lineRule="auto"/>
        <w:textAlignment w:val="baseline"/>
      </w:pPr>
      <w:r w:rsidRPr="00DE7243">
        <w:rPr>
          <w:b/>
          <w:bCs/>
        </w:rPr>
        <w:t>Consent:</w:t>
      </w:r>
      <w:r w:rsidRPr="00A413D7">
        <w:rPr>
          <w:bCs/>
        </w:rPr>
        <w:t xml:space="preserve"> </w:t>
      </w:r>
      <w:r w:rsidRPr="00A413D7">
        <w:t>It is a defence to show that there can be no trespass if the interference occurs with the plaintiff’s consent. Consent can either be express or implied.</w:t>
      </w:r>
    </w:p>
    <w:p w:rsidR="00233AEB" w:rsidRPr="00A413D7" w:rsidRDefault="00233AEB" w:rsidP="00DE7243">
      <w:pPr>
        <w:pStyle w:val="NormalWeb"/>
        <w:spacing w:before="0" w:beforeAutospacing="0" w:after="420" w:afterAutospacing="0" w:line="276" w:lineRule="auto"/>
        <w:textAlignment w:val="baseline"/>
      </w:pPr>
      <w:r w:rsidRPr="00DE7243">
        <w:rPr>
          <w:b/>
          <w:bCs/>
          <w:i/>
        </w:rPr>
        <w:t>Jus Tertii</w:t>
      </w:r>
      <w:r w:rsidRPr="00DE7243">
        <w:rPr>
          <w:b/>
          <w:i/>
        </w:rPr>
        <w:t>:</w:t>
      </w:r>
      <w:r w:rsidRPr="00A413D7">
        <w:t xml:space="preserve"> It is a defence to show that a third party has a better right to possession than the plaintiff.</w:t>
      </w:r>
    </w:p>
    <w:p w:rsidR="00233AEB" w:rsidRPr="00A413D7" w:rsidRDefault="00233AEB" w:rsidP="00DE7243">
      <w:pPr>
        <w:pStyle w:val="NormalWeb"/>
        <w:spacing w:before="0" w:beforeAutospacing="0" w:after="420" w:afterAutospacing="0" w:line="276" w:lineRule="auto"/>
        <w:textAlignment w:val="baseline"/>
      </w:pPr>
      <w:r w:rsidRPr="00DE7243">
        <w:rPr>
          <w:b/>
          <w:bCs/>
        </w:rPr>
        <w:t>No right to possession</w:t>
      </w:r>
      <w:r w:rsidRPr="00DE7243">
        <w:rPr>
          <w:b/>
        </w:rPr>
        <w:t>:</w:t>
      </w:r>
      <w:r w:rsidRPr="00A413D7">
        <w:t xml:space="preserve"> The legal ownership of a chattel can be complicated. Registration of a vehicle is not proof of ownership, for example. If someone has purchased a chattel, ownership may be passed to another through it being given as a gift. There may be contractual obligations (in particular for commercial equipment) or other facts that demonstrate that the person demanding the return was not the rightful owner.</w:t>
      </w:r>
    </w:p>
    <w:p w:rsidR="00233AEB" w:rsidRPr="00A413D7" w:rsidRDefault="00233AEB" w:rsidP="00DE7243">
      <w:pPr>
        <w:pStyle w:val="NormalWeb"/>
        <w:spacing w:before="0" w:beforeAutospacing="0" w:after="420" w:afterAutospacing="0" w:line="276" w:lineRule="auto"/>
        <w:textAlignment w:val="baseline"/>
      </w:pPr>
      <w:r w:rsidRPr="00DE7243">
        <w:rPr>
          <w:b/>
          <w:bCs/>
        </w:rPr>
        <w:lastRenderedPageBreak/>
        <w:t>The demand was invalid</w:t>
      </w:r>
      <w:r w:rsidRPr="00DE7243">
        <w:rPr>
          <w:b/>
        </w:rPr>
        <w:t xml:space="preserve">: </w:t>
      </w:r>
      <w:r w:rsidRPr="00A413D7">
        <w:t>If a demand has been made, it may be vague, confusing or otherwise invalid. If the demand isn’t valid, then a refusal may not have been unreasonable.</w:t>
      </w:r>
    </w:p>
    <w:p w:rsidR="00233AEB" w:rsidRPr="00A413D7" w:rsidRDefault="00233AEB" w:rsidP="00DE7243">
      <w:pPr>
        <w:pStyle w:val="NormalWeb"/>
        <w:spacing w:before="0" w:beforeAutospacing="0" w:after="420" w:afterAutospacing="0" w:line="276" w:lineRule="auto"/>
        <w:textAlignment w:val="baseline"/>
      </w:pPr>
      <w:r w:rsidRPr="00DE7243">
        <w:rPr>
          <w:b/>
          <w:bCs/>
        </w:rPr>
        <w:t>There was no refusal</w:t>
      </w:r>
      <w:r w:rsidRPr="00DE7243">
        <w:rPr>
          <w:b/>
        </w:rPr>
        <w:t>:</w:t>
      </w:r>
      <w:r w:rsidRPr="00A413D7">
        <w:t xml:space="preserve"> If the refusal to return something is not specific, and a sufficient amount of time has not passed to imply that there is a refusal, then the element of refusing the demand to return the chattel may not be met.</w:t>
      </w:r>
    </w:p>
    <w:p w:rsidR="00233AEB" w:rsidRPr="00A413D7" w:rsidRDefault="00233AEB" w:rsidP="00DE7243">
      <w:pPr>
        <w:pStyle w:val="NormalWeb"/>
        <w:spacing w:before="0" w:beforeAutospacing="0" w:after="420" w:afterAutospacing="0" w:line="276" w:lineRule="auto"/>
        <w:textAlignment w:val="baseline"/>
      </w:pPr>
      <w:r w:rsidRPr="00DE7243">
        <w:rPr>
          <w:b/>
          <w:bCs/>
        </w:rPr>
        <w:t>It wasn’t reasonable to return the chattel</w:t>
      </w:r>
      <w:r w:rsidRPr="00DE7243">
        <w:rPr>
          <w:b/>
        </w:rPr>
        <w:t>:</w:t>
      </w:r>
      <w:r w:rsidRPr="00A413D7">
        <w:t xml:space="preserve"> There may be a reasonable excuse why the chattel had not been returned in time.</w:t>
      </w:r>
    </w:p>
    <w:p w:rsidR="00233AEB" w:rsidRPr="00DE7243" w:rsidRDefault="00233AEB" w:rsidP="00DE7243">
      <w:pPr>
        <w:pStyle w:val="NormalWeb"/>
        <w:spacing w:before="0" w:beforeAutospacing="0" w:after="420" w:afterAutospacing="0" w:line="276" w:lineRule="auto"/>
        <w:textAlignment w:val="baseline"/>
        <w:rPr>
          <w:b/>
        </w:rPr>
      </w:pPr>
      <w:r w:rsidRPr="00DE7243">
        <w:rPr>
          <w:b/>
          <w:bCs/>
        </w:rPr>
        <w:t xml:space="preserve">Remedies </w:t>
      </w:r>
      <w:r w:rsidR="00DE7243" w:rsidRPr="00DE7243">
        <w:rPr>
          <w:b/>
          <w:bCs/>
        </w:rPr>
        <w:t>and Compensation for Detinue</w:t>
      </w:r>
    </w:p>
    <w:p w:rsidR="00233AEB" w:rsidRPr="00A413D7" w:rsidRDefault="00233AEB" w:rsidP="00DE7243">
      <w:pPr>
        <w:pStyle w:val="NormalWeb"/>
        <w:spacing w:before="0" w:beforeAutospacing="0" w:after="420" w:afterAutospacing="0" w:line="276" w:lineRule="auto"/>
        <w:textAlignment w:val="baseline"/>
      </w:pPr>
      <w:r w:rsidRPr="00A413D7">
        <w:t>Remedies for detinue are:</w:t>
      </w:r>
    </w:p>
    <w:p w:rsidR="00233AEB" w:rsidRPr="00A413D7" w:rsidRDefault="00233AEB" w:rsidP="00DE7243">
      <w:pPr>
        <w:pStyle w:val="NormalWeb"/>
        <w:spacing w:before="0" w:beforeAutospacing="0" w:after="420" w:afterAutospacing="0" w:line="276" w:lineRule="auto"/>
        <w:textAlignment w:val="baseline"/>
      </w:pPr>
      <w:r w:rsidRPr="00DE7243">
        <w:rPr>
          <w:b/>
          <w:bCs/>
        </w:rPr>
        <w:t>Delivery up of goods</w:t>
      </w:r>
      <w:r w:rsidRPr="00DE7243">
        <w:rPr>
          <w:b/>
        </w:rPr>
        <w:t>:</w:t>
      </w:r>
      <w:r w:rsidRPr="00A413D7">
        <w:t xml:space="preserve"> An order for delivery up of goods is available in an action for detinue. It is basically a court order demanding the return of the goods or chattel to the plaintiff.</w:t>
      </w:r>
    </w:p>
    <w:p w:rsidR="00233AEB" w:rsidRPr="00A413D7" w:rsidRDefault="00233AEB" w:rsidP="00DE7243">
      <w:pPr>
        <w:pStyle w:val="NormalWeb"/>
        <w:spacing w:before="0" w:beforeAutospacing="0" w:after="420" w:afterAutospacing="0" w:line="276" w:lineRule="auto"/>
        <w:textAlignment w:val="baseline"/>
      </w:pPr>
      <w:r w:rsidRPr="00DE7243">
        <w:rPr>
          <w:b/>
          <w:bCs/>
        </w:rPr>
        <w:t>Compensatory damages</w:t>
      </w:r>
      <w:r w:rsidRPr="00DE7243">
        <w:rPr>
          <w:b/>
        </w:rPr>
        <w:t>:</w:t>
      </w:r>
      <w:r w:rsidRPr="00A413D7">
        <w:t xml:space="preserve"> Compensatory damages may be awarded if there has been a loss.</w:t>
      </w:r>
    </w:p>
    <w:p w:rsidR="00233AEB" w:rsidRPr="00A413D7" w:rsidRDefault="00233AEB" w:rsidP="00DE7243">
      <w:pPr>
        <w:pStyle w:val="NormalWeb"/>
        <w:spacing w:before="0" w:beforeAutospacing="0" w:after="420" w:afterAutospacing="0" w:line="276" w:lineRule="auto"/>
        <w:textAlignment w:val="baseline"/>
      </w:pPr>
      <w:r w:rsidRPr="00DE7243">
        <w:rPr>
          <w:b/>
          <w:bCs/>
        </w:rPr>
        <w:t>Restitution</w:t>
      </w:r>
      <w:r w:rsidRPr="00DE7243">
        <w:rPr>
          <w:b/>
        </w:rPr>
        <w:t>:</w:t>
      </w:r>
      <w:r w:rsidRPr="00A413D7">
        <w:t xml:space="preserve"> The remedy of specific r</w:t>
      </w:r>
      <w:r w:rsidR="00DE7243">
        <w:t>estitution (</w:t>
      </w:r>
      <w:r w:rsidRPr="00A413D7">
        <w:t>Remedy calculated based on the gains of the defendant) where damages are inadequate.</w:t>
      </w:r>
    </w:p>
    <w:p w:rsidR="00233AEB" w:rsidRPr="00A413D7" w:rsidRDefault="00233AEB" w:rsidP="00DE7243">
      <w:pPr>
        <w:pStyle w:val="NormalWeb"/>
        <w:spacing w:before="0" w:beforeAutospacing="0" w:after="420" w:afterAutospacing="0" w:line="276" w:lineRule="auto"/>
        <w:textAlignment w:val="baseline"/>
      </w:pPr>
      <w:r w:rsidRPr="00DE7243">
        <w:rPr>
          <w:b/>
          <w:bCs/>
        </w:rPr>
        <w:t>Abatement (also known as self-help)</w:t>
      </w:r>
      <w:r w:rsidRPr="00DE7243">
        <w:rPr>
          <w:b/>
        </w:rPr>
        <w:t>:</w:t>
      </w:r>
      <w:r w:rsidRPr="00A413D7">
        <w:t xml:space="preserve"> A person may be entitled to enter the land of another or take other self-help measures, upon giving of due notice, to abate a nuisance which substantially interferes with the enjoyment of one’s land. A person may lawfully retake goods which have been wrongfully taken out of the person’s possession.</w:t>
      </w:r>
    </w:p>
    <w:p w:rsidR="00A413D7" w:rsidRPr="00DE7243" w:rsidRDefault="00DE7243" w:rsidP="00DE7243">
      <w:pPr>
        <w:pStyle w:val="NormalWeb"/>
        <w:spacing w:before="0" w:beforeAutospacing="0" w:after="420" w:afterAutospacing="0" w:line="276" w:lineRule="auto"/>
        <w:jc w:val="center"/>
        <w:textAlignment w:val="baseline"/>
        <w:rPr>
          <w:b/>
        </w:rPr>
      </w:pPr>
      <w:r w:rsidRPr="00DE7243">
        <w:rPr>
          <w:b/>
        </w:rPr>
        <w:t>DIFFERENCES BETWEEN CONVERSION AND DETINUE</w:t>
      </w:r>
    </w:p>
    <w:p w:rsidR="00A413D7" w:rsidRPr="00A413D7" w:rsidRDefault="00A413D7" w:rsidP="00DE7243">
      <w:pPr>
        <w:pStyle w:val="NormalWeb"/>
        <w:shd w:val="clear" w:color="auto" w:fill="FFFFFF"/>
        <w:spacing w:before="0" w:beforeAutospacing="0" w:line="276" w:lineRule="auto"/>
      </w:pPr>
      <w:r w:rsidRPr="00A413D7">
        <w:t>Conversion is when one deals with a chattel in a manner repugnant to the immediate right of possession of the true owner. Subjective intention to convert is unnecessary.</w:t>
      </w:r>
    </w:p>
    <w:p w:rsidR="00A413D7" w:rsidRPr="00A413D7" w:rsidRDefault="00A413D7" w:rsidP="00DE7243">
      <w:pPr>
        <w:pStyle w:val="NormalWeb"/>
        <w:shd w:val="clear" w:color="auto" w:fill="FFFFFF"/>
        <w:spacing w:before="0" w:beforeAutospacing="0" w:line="276" w:lineRule="auto"/>
      </w:pPr>
      <w:r w:rsidRPr="00A413D7">
        <w:t>Detinue is the wrongful detention of goods, when one refuses to deliver up goods to a person having the immediate right to possession. Often, there is a demand for return, and a refusal, but that is not essential. Where the defence shows the defendant would have refused to comply, then a formal demand would have been futile.</w:t>
      </w:r>
    </w:p>
    <w:p w:rsidR="00730BEA" w:rsidRDefault="00730BEA" w:rsidP="00DE7243">
      <w:pPr>
        <w:pStyle w:val="NormalWeb"/>
        <w:spacing w:before="0" w:beforeAutospacing="0" w:after="420" w:afterAutospacing="0" w:line="276" w:lineRule="auto"/>
        <w:textAlignment w:val="baseline"/>
        <w:rPr>
          <w:b/>
        </w:rPr>
      </w:pPr>
    </w:p>
    <w:p w:rsidR="00730BEA" w:rsidRDefault="00730BEA" w:rsidP="00DE7243">
      <w:pPr>
        <w:pStyle w:val="NormalWeb"/>
        <w:spacing w:before="0" w:beforeAutospacing="0" w:after="420" w:afterAutospacing="0" w:line="276" w:lineRule="auto"/>
        <w:textAlignment w:val="baseline"/>
        <w:rPr>
          <w:b/>
        </w:rPr>
      </w:pPr>
    </w:p>
    <w:p w:rsidR="00730BEA" w:rsidRDefault="00730BEA" w:rsidP="00730BEA">
      <w:pPr>
        <w:pStyle w:val="NormalWeb"/>
        <w:spacing w:before="0" w:beforeAutospacing="0" w:after="420" w:afterAutospacing="0" w:line="276" w:lineRule="auto"/>
        <w:textAlignment w:val="baseline"/>
        <w:rPr>
          <w:b/>
        </w:rPr>
      </w:pPr>
      <w:r w:rsidRPr="00730BEA">
        <w:rPr>
          <w:b/>
        </w:rPr>
        <w:lastRenderedPageBreak/>
        <w:t>CONCLUSION</w:t>
      </w:r>
    </w:p>
    <w:p w:rsidR="00730BEA" w:rsidRPr="00730BEA" w:rsidRDefault="00730BEA" w:rsidP="00730BEA">
      <w:pPr>
        <w:pStyle w:val="NormalWeb"/>
        <w:spacing w:before="0" w:beforeAutospacing="0" w:after="420" w:afterAutospacing="0" w:line="276" w:lineRule="auto"/>
        <w:textAlignment w:val="baseline"/>
        <w:rPr>
          <w:b/>
        </w:rPr>
      </w:pPr>
      <w:bookmarkStart w:id="0" w:name="_GoBack"/>
      <w:bookmarkEnd w:id="0"/>
      <w:r w:rsidRPr="00730BEA">
        <w:t>The torts of conversion, detinue, and trespass to chattels, all involve elements of wrongful intentional interference with chattels.  Furthermore, the wrongful intention may, be wrongful and intended in the nefarious or illicit sense; however, the wrongfulness and the intention may arise without a nefarious or illicit state of mind yet occur nonetheless; and accordingly, these torts are, generally, of the strict liability type without an availability of a defence based on lack of intention to cause illicit harm.  The interference is deemed intentional and wrongful merely by some form of positive act that results in the interference. </w:t>
      </w:r>
    </w:p>
    <w:p w:rsidR="00233AEB" w:rsidRPr="00A413D7" w:rsidRDefault="00233AEB" w:rsidP="00DE7243">
      <w:pPr>
        <w:spacing w:line="276" w:lineRule="auto"/>
        <w:rPr>
          <w:rFonts w:ascii="Times New Roman" w:hAnsi="Times New Roman" w:cs="Times New Roman"/>
          <w:sz w:val="24"/>
          <w:szCs w:val="24"/>
        </w:rPr>
      </w:pPr>
    </w:p>
    <w:p w:rsidR="00233AEB" w:rsidRPr="00A413D7" w:rsidRDefault="00233AEB" w:rsidP="00DE7243">
      <w:pPr>
        <w:spacing w:line="276" w:lineRule="auto"/>
        <w:rPr>
          <w:rFonts w:ascii="Times New Roman" w:hAnsi="Times New Roman" w:cs="Times New Roman"/>
          <w:sz w:val="24"/>
          <w:szCs w:val="24"/>
        </w:rPr>
      </w:pPr>
    </w:p>
    <w:p w:rsidR="00B51DE5" w:rsidRPr="00A413D7" w:rsidRDefault="00B51DE5" w:rsidP="00DE7243">
      <w:pPr>
        <w:pStyle w:val="NormalWeb"/>
        <w:shd w:val="clear" w:color="auto" w:fill="FFFFFF"/>
        <w:spacing w:before="120" w:beforeAutospacing="0" w:after="120" w:afterAutospacing="0" w:line="276" w:lineRule="auto"/>
        <w:rPr>
          <w:vertAlign w:val="superscript"/>
        </w:rPr>
      </w:pPr>
    </w:p>
    <w:p w:rsidR="00B51DE5" w:rsidRPr="00765104" w:rsidRDefault="00B51DE5" w:rsidP="00DE7243">
      <w:pPr>
        <w:shd w:val="clear" w:color="auto" w:fill="FFFFFF"/>
        <w:spacing w:before="100" w:beforeAutospacing="1" w:after="100" w:afterAutospacing="1" w:line="276" w:lineRule="auto"/>
        <w:ind w:left="720"/>
        <w:rPr>
          <w:rFonts w:ascii="Times New Roman" w:eastAsia="Times New Roman" w:hAnsi="Times New Roman" w:cs="Times New Roman"/>
          <w:sz w:val="24"/>
          <w:szCs w:val="24"/>
          <w:lang w:eastAsia="en-GB"/>
        </w:rPr>
      </w:pPr>
    </w:p>
    <w:p w:rsidR="00765104" w:rsidRPr="00A413D7" w:rsidRDefault="00765104" w:rsidP="00DE7243">
      <w:pPr>
        <w:spacing w:line="276" w:lineRule="auto"/>
        <w:rPr>
          <w:rFonts w:ascii="Times New Roman" w:hAnsi="Times New Roman" w:cs="Times New Roman"/>
          <w:sz w:val="24"/>
          <w:szCs w:val="24"/>
        </w:rPr>
      </w:pPr>
    </w:p>
    <w:p w:rsidR="00A21A47" w:rsidRPr="00A413D7" w:rsidRDefault="00A21A47" w:rsidP="00DE7243">
      <w:pPr>
        <w:pStyle w:val="NormalWeb"/>
        <w:shd w:val="clear" w:color="auto" w:fill="FFFFFF"/>
        <w:spacing w:before="0" w:beforeAutospacing="0" w:after="420" w:afterAutospacing="0" w:line="276" w:lineRule="auto"/>
        <w:textAlignment w:val="baseline"/>
        <w:rPr>
          <w:iCs/>
        </w:rPr>
      </w:pPr>
    </w:p>
    <w:p w:rsidR="00A21A47" w:rsidRPr="00A413D7" w:rsidRDefault="00A21A47" w:rsidP="00DE7243">
      <w:pPr>
        <w:pStyle w:val="NormalWeb"/>
        <w:shd w:val="clear" w:color="auto" w:fill="FFFFFF"/>
        <w:spacing w:before="0" w:beforeAutospacing="0" w:after="420" w:afterAutospacing="0" w:line="276" w:lineRule="auto"/>
        <w:ind w:left="720"/>
        <w:textAlignment w:val="baseline"/>
        <w:rPr>
          <w:iCs/>
        </w:rPr>
      </w:pPr>
    </w:p>
    <w:p w:rsidR="00A21A47" w:rsidRPr="00A21A47" w:rsidRDefault="00A21A47" w:rsidP="00DE7243">
      <w:pPr>
        <w:pStyle w:val="NormalWeb"/>
        <w:shd w:val="clear" w:color="auto" w:fill="FFFFFF"/>
        <w:spacing w:before="0" w:beforeAutospacing="0" w:after="420" w:afterAutospacing="0" w:line="276" w:lineRule="auto"/>
        <w:textAlignment w:val="baseline"/>
      </w:pPr>
    </w:p>
    <w:p w:rsidR="00A21A47" w:rsidRPr="00A413D7" w:rsidRDefault="00A21A47" w:rsidP="00DE7243">
      <w:pPr>
        <w:pStyle w:val="NormalWeb"/>
        <w:shd w:val="clear" w:color="auto" w:fill="FFFFFF"/>
        <w:spacing w:before="0" w:beforeAutospacing="0" w:after="420" w:afterAutospacing="0" w:line="276" w:lineRule="auto"/>
        <w:textAlignment w:val="baseline"/>
      </w:pPr>
    </w:p>
    <w:p w:rsidR="00A21A47" w:rsidRPr="00A413D7" w:rsidRDefault="00A21A47" w:rsidP="00DE7243">
      <w:pPr>
        <w:pStyle w:val="NormalWeb"/>
        <w:shd w:val="clear" w:color="auto" w:fill="FFFFFF"/>
        <w:spacing w:before="0" w:beforeAutospacing="0" w:after="420" w:afterAutospacing="0" w:line="276" w:lineRule="auto"/>
        <w:textAlignment w:val="baseline"/>
      </w:pPr>
    </w:p>
    <w:sectPr w:rsidR="00A21A47" w:rsidRPr="00A413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A329B"/>
    <w:multiLevelType w:val="hybridMultilevel"/>
    <w:tmpl w:val="43D225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6E54F4"/>
    <w:multiLevelType w:val="multilevel"/>
    <w:tmpl w:val="078E1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DD38BA"/>
    <w:multiLevelType w:val="multilevel"/>
    <w:tmpl w:val="F80A2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8C040D"/>
    <w:multiLevelType w:val="multilevel"/>
    <w:tmpl w:val="08BEA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6338A8"/>
    <w:multiLevelType w:val="multilevel"/>
    <w:tmpl w:val="8DE8A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F3190D"/>
    <w:multiLevelType w:val="hybridMultilevel"/>
    <w:tmpl w:val="5A2A82B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5E714D"/>
    <w:multiLevelType w:val="multilevel"/>
    <w:tmpl w:val="EF5C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027547"/>
    <w:multiLevelType w:val="hybridMultilevel"/>
    <w:tmpl w:val="F482DC6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DD5FAA"/>
    <w:multiLevelType w:val="multilevel"/>
    <w:tmpl w:val="9D1A6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E94377"/>
    <w:multiLevelType w:val="hybridMultilevel"/>
    <w:tmpl w:val="EB2EF69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1662A68"/>
    <w:multiLevelType w:val="multilevel"/>
    <w:tmpl w:val="078E1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37225E"/>
    <w:multiLevelType w:val="multilevel"/>
    <w:tmpl w:val="7460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A33CD2"/>
    <w:multiLevelType w:val="multilevel"/>
    <w:tmpl w:val="0C2C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1646F6"/>
    <w:multiLevelType w:val="hybridMultilevel"/>
    <w:tmpl w:val="19A8AA8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4D12AC1"/>
    <w:multiLevelType w:val="multilevel"/>
    <w:tmpl w:val="E8C0C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D46EFB"/>
    <w:multiLevelType w:val="multilevel"/>
    <w:tmpl w:val="D3CA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63737F"/>
    <w:multiLevelType w:val="hybridMultilevel"/>
    <w:tmpl w:val="613C915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DE14BC8"/>
    <w:multiLevelType w:val="multilevel"/>
    <w:tmpl w:val="078E1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05569B6"/>
    <w:multiLevelType w:val="multilevel"/>
    <w:tmpl w:val="8D2EB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2956DA"/>
    <w:multiLevelType w:val="multilevel"/>
    <w:tmpl w:val="68AA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9412579"/>
    <w:multiLevelType w:val="multilevel"/>
    <w:tmpl w:val="078E1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025045D"/>
    <w:multiLevelType w:val="multilevel"/>
    <w:tmpl w:val="078E1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0A70551"/>
    <w:multiLevelType w:val="multilevel"/>
    <w:tmpl w:val="60C86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BEC621E"/>
    <w:multiLevelType w:val="hybridMultilevel"/>
    <w:tmpl w:val="E080104E"/>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9"/>
  </w:num>
  <w:num w:numId="3">
    <w:abstractNumId w:val="14"/>
  </w:num>
  <w:num w:numId="4">
    <w:abstractNumId w:val="16"/>
  </w:num>
  <w:num w:numId="5">
    <w:abstractNumId w:val="8"/>
  </w:num>
  <w:num w:numId="6">
    <w:abstractNumId w:val="22"/>
  </w:num>
  <w:num w:numId="7">
    <w:abstractNumId w:val="3"/>
  </w:num>
  <w:num w:numId="8">
    <w:abstractNumId w:val="0"/>
  </w:num>
  <w:num w:numId="9">
    <w:abstractNumId w:val="5"/>
  </w:num>
  <w:num w:numId="10">
    <w:abstractNumId w:val="4"/>
  </w:num>
  <w:num w:numId="11">
    <w:abstractNumId w:val="15"/>
  </w:num>
  <w:num w:numId="12">
    <w:abstractNumId w:val="18"/>
  </w:num>
  <w:num w:numId="13">
    <w:abstractNumId w:val="6"/>
  </w:num>
  <w:num w:numId="14">
    <w:abstractNumId w:val="23"/>
  </w:num>
  <w:num w:numId="15">
    <w:abstractNumId w:val="13"/>
  </w:num>
  <w:num w:numId="16">
    <w:abstractNumId w:val="9"/>
  </w:num>
  <w:num w:numId="17">
    <w:abstractNumId w:val="12"/>
  </w:num>
  <w:num w:numId="18">
    <w:abstractNumId w:val="11"/>
  </w:num>
  <w:num w:numId="19">
    <w:abstractNumId w:val="2"/>
  </w:num>
  <w:num w:numId="20">
    <w:abstractNumId w:val="10"/>
  </w:num>
  <w:num w:numId="21">
    <w:abstractNumId w:val="20"/>
  </w:num>
  <w:num w:numId="22">
    <w:abstractNumId w:val="17"/>
  </w:num>
  <w:num w:numId="23">
    <w:abstractNumId w:val="2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6DA"/>
    <w:rsid w:val="000075EE"/>
    <w:rsid w:val="00074A1E"/>
    <w:rsid w:val="00233AEB"/>
    <w:rsid w:val="002416DA"/>
    <w:rsid w:val="00352306"/>
    <w:rsid w:val="003E19D8"/>
    <w:rsid w:val="0047574F"/>
    <w:rsid w:val="004A1A40"/>
    <w:rsid w:val="005D0599"/>
    <w:rsid w:val="005E0CC7"/>
    <w:rsid w:val="00663C3E"/>
    <w:rsid w:val="006D233D"/>
    <w:rsid w:val="00730BEA"/>
    <w:rsid w:val="00765104"/>
    <w:rsid w:val="007E7A93"/>
    <w:rsid w:val="008161FA"/>
    <w:rsid w:val="008825DD"/>
    <w:rsid w:val="009F2DD4"/>
    <w:rsid w:val="00A21A47"/>
    <w:rsid w:val="00A413D7"/>
    <w:rsid w:val="00B51DE5"/>
    <w:rsid w:val="00C3593E"/>
    <w:rsid w:val="00D27BE9"/>
    <w:rsid w:val="00D36D98"/>
    <w:rsid w:val="00DE7243"/>
    <w:rsid w:val="00EA2CDE"/>
    <w:rsid w:val="00F20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D6AC1-A6E3-4534-BF00-BCFC2934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6D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1A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A1A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2416DA"/>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416DA"/>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074A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74A1E"/>
    <w:rPr>
      <w:color w:val="0000FF"/>
      <w:u w:val="single"/>
    </w:rPr>
  </w:style>
  <w:style w:type="paragraph" w:styleId="ListParagraph">
    <w:name w:val="List Paragraph"/>
    <w:basedOn w:val="Normal"/>
    <w:uiPriority w:val="34"/>
    <w:qFormat/>
    <w:rsid w:val="005E0CC7"/>
    <w:pPr>
      <w:ind w:left="720"/>
      <w:contextualSpacing/>
    </w:pPr>
  </w:style>
  <w:style w:type="paragraph" w:customStyle="1" w:styleId="responsivelines">
    <w:name w:val="responsive_lines"/>
    <w:basedOn w:val="Normal"/>
    <w:rsid w:val="005D05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4A1A4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A1A40"/>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D36D98"/>
    <w:rPr>
      <w:rFonts w:asciiTheme="majorHAnsi" w:eastAsiaTheme="majorEastAsia" w:hAnsiTheme="majorHAnsi" w:cstheme="majorBidi"/>
      <w:color w:val="2E74B5" w:themeColor="accent1" w:themeShade="BF"/>
      <w:sz w:val="32"/>
      <w:szCs w:val="32"/>
    </w:rPr>
  </w:style>
  <w:style w:type="character" w:customStyle="1" w:styleId="ez-toc-section">
    <w:name w:val="ez-toc-section"/>
    <w:basedOn w:val="DefaultParagraphFont"/>
    <w:rsid w:val="00D36D98"/>
  </w:style>
  <w:style w:type="character" w:customStyle="1" w:styleId="reference-text">
    <w:name w:val="reference-text"/>
    <w:basedOn w:val="DefaultParagraphFont"/>
    <w:rsid w:val="00A21A47"/>
  </w:style>
  <w:style w:type="character" w:customStyle="1" w:styleId="mw-cite-backlink">
    <w:name w:val="mw-cite-backlink"/>
    <w:basedOn w:val="DefaultParagraphFont"/>
    <w:rsid w:val="00A21A47"/>
  </w:style>
  <w:style w:type="character" w:customStyle="1" w:styleId="ipa">
    <w:name w:val="ipa"/>
    <w:basedOn w:val="DefaultParagraphFont"/>
    <w:rsid w:val="00B51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0270">
      <w:bodyDiv w:val="1"/>
      <w:marLeft w:val="0"/>
      <w:marRight w:val="0"/>
      <w:marTop w:val="0"/>
      <w:marBottom w:val="0"/>
      <w:divBdr>
        <w:top w:val="none" w:sz="0" w:space="0" w:color="auto"/>
        <w:left w:val="none" w:sz="0" w:space="0" w:color="auto"/>
        <w:bottom w:val="none" w:sz="0" w:space="0" w:color="auto"/>
        <w:right w:val="none" w:sz="0" w:space="0" w:color="auto"/>
      </w:divBdr>
    </w:div>
    <w:div w:id="86848866">
      <w:bodyDiv w:val="1"/>
      <w:marLeft w:val="0"/>
      <w:marRight w:val="0"/>
      <w:marTop w:val="0"/>
      <w:marBottom w:val="0"/>
      <w:divBdr>
        <w:top w:val="none" w:sz="0" w:space="0" w:color="auto"/>
        <w:left w:val="none" w:sz="0" w:space="0" w:color="auto"/>
        <w:bottom w:val="none" w:sz="0" w:space="0" w:color="auto"/>
        <w:right w:val="none" w:sz="0" w:space="0" w:color="auto"/>
      </w:divBdr>
    </w:div>
    <w:div w:id="155145312">
      <w:bodyDiv w:val="1"/>
      <w:marLeft w:val="0"/>
      <w:marRight w:val="0"/>
      <w:marTop w:val="0"/>
      <w:marBottom w:val="0"/>
      <w:divBdr>
        <w:top w:val="none" w:sz="0" w:space="0" w:color="auto"/>
        <w:left w:val="none" w:sz="0" w:space="0" w:color="auto"/>
        <w:bottom w:val="none" w:sz="0" w:space="0" w:color="auto"/>
        <w:right w:val="none" w:sz="0" w:space="0" w:color="auto"/>
      </w:divBdr>
    </w:div>
    <w:div w:id="284653360">
      <w:bodyDiv w:val="1"/>
      <w:marLeft w:val="0"/>
      <w:marRight w:val="0"/>
      <w:marTop w:val="0"/>
      <w:marBottom w:val="0"/>
      <w:divBdr>
        <w:top w:val="none" w:sz="0" w:space="0" w:color="auto"/>
        <w:left w:val="none" w:sz="0" w:space="0" w:color="auto"/>
        <w:bottom w:val="none" w:sz="0" w:space="0" w:color="auto"/>
        <w:right w:val="none" w:sz="0" w:space="0" w:color="auto"/>
      </w:divBdr>
    </w:div>
    <w:div w:id="487406640">
      <w:bodyDiv w:val="1"/>
      <w:marLeft w:val="0"/>
      <w:marRight w:val="0"/>
      <w:marTop w:val="0"/>
      <w:marBottom w:val="0"/>
      <w:divBdr>
        <w:top w:val="none" w:sz="0" w:space="0" w:color="auto"/>
        <w:left w:val="none" w:sz="0" w:space="0" w:color="auto"/>
        <w:bottom w:val="none" w:sz="0" w:space="0" w:color="auto"/>
        <w:right w:val="none" w:sz="0" w:space="0" w:color="auto"/>
      </w:divBdr>
    </w:div>
    <w:div w:id="632102813">
      <w:bodyDiv w:val="1"/>
      <w:marLeft w:val="0"/>
      <w:marRight w:val="0"/>
      <w:marTop w:val="0"/>
      <w:marBottom w:val="0"/>
      <w:divBdr>
        <w:top w:val="none" w:sz="0" w:space="0" w:color="auto"/>
        <w:left w:val="none" w:sz="0" w:space="0" w:color="auto"/>
        <w:bottom w:val="none" w:sz="0" w:space="0" w:color="auto"/>
        <w:right w:val="none" w:sz="0" w:space="0" w:color="auto"/>
      </w:divBdr>
    </w:div>
    <w:div w:id="679814422">
      <w:bodyDiv w:val="1"/>
      <w:marLeft w:val="0"/>
      <w:marRight w:val="0"/>
      <w:marTop w:val="0"/>
      <w:marBottom w:val="0"/>
      <w:divBdr>
        <w:top w:val="none" w:sz="0" w:space="0" w:color="auto"/>
        <w:left w:val="none" w:sz="0" w:space="0" w:color="auto"/>
        <w:bottom w:val="none" w:sz="0" w:space="0" w:color="auto"/>
        <w:right w:val="none" w:sz="0" w:space="0" w:color="auto"/>
      </w:divBdr>
    </w:div>
    <w:div w:id="751775484">
      <w:bodyDiv w:val="1"/>
      <w:marLeft w:val="0"/>
      <w:marRight w:val="0"/>
      <w:marTop w:val="0"/>
      <w:marBottom w:val="0"/>
      <w:divBdr>
        <w:top w:val="none" w:sz="0" w:space="0" w:color="auto"/>
        <w:left w:val="none" w:sz="0" w:space="0" w:color="auto"/>
        <w:bottom w:val="none" w:sz="0" w:space="0" w:color="auto"/>
        <w:right w:val="none" w:sz="0" w:space="0" w:color="auto"/>
      </w:divBdr>
    </w:div>
    <w:div w:id="817653064">
      <w:bodyDiv w:val="1"/>
      <w:marLeft w:val="0"/>
      <w:marRight w:val="0"/>
      <w:marTop w:val="0"/>
      <w:marBottom w:val="0"/>
      <w:divBdr>
        <w:top w:val="none" w:sz="0" w:space="0" w:color="auto"/>
        <w:left w:val="none" w:sz="0" w:space="0" w:color="auto"/>
        <w:bottom w:val="none" w:sz="0" w:space="0" w:color="auto"/>
        <w:right w:val="none" w:sz="0" w:space="0" w:color="auto"/>
      </w:divBdr>
    </w:div>
    <w:div w:id="831914354">
      <w:bodyDiv w:val="1"/>
      <w:marLeft w:val="0"/>
      <w:marRight w:val="0"/>
      <w:marTop w:val="0"/>
      <w:marBottom w:val="0"/>
      <w:divBdr>
        <w:top w:val="none" w:sz="0" w:space="0" w:color="auto"/>
        <w:left w:val="none" w:sz="0" w:space="0" w:color="auto"/>
        <w:bottom w:val="none" w:sz="0" w:space="0" w:color="auto"/>
        <w:right w:val="none" w:sz="0" w:space="0" w:color="auto"/>
      </w:divBdr>
    </w:div>
    <w:div w:id="864638029">
      <w:bodyDiv w:val="1"/>
      <w:marLeft w:val="0"/>
      <w:marRight w:val="0"/>
      <w:marTop w:val="0"/>
      <w:marBottom w:val="0"/>
      <w:divBdr>
        <w:top w:val="none" w:sz="0" w:space="0" w:color="auto"/>
        <w:left w:val="none" w:sz="0" w:space="0" w:color="auto"/>
        <w:bottom w:val="none" w:sz="0" w:space="0" w:color="auto"/>
        <w:right w:val="none" w:sz="0" w:space="0" w:color="auto"/>
      </w:divBdr>
    </w:div>
    <w:div w:id="1133790312">
      <w:bodyDiv w:val="1"/>
      <w:marLeft w:val="0"/>
      <w:marRight w:val="0"/>
      <w:marTop w:val="0"/>
      <w:marBottom w:val="0"/>
      <w:divBdr>
        <w:top w:val="none" w:sz="0" w:space="0" w:color="auto"/>
        <w:left w:val="none" w:sz="0" w:space="0" w:color="auto"/>
        <w:bottom w:val="none" w:sz="0" w:space="0" w:color="auto"/>
        <w:right w:val="none" w:sz="0" w:space="0" w:color="auto"/>
      </w:divBdr>
    </w:div>
    <w:div w:id="1250777531">
      <w:bodyDiv w:val="1"/>
      <w:marLeft w:val="0"/>
      <w:marRight w:val="0"/>
      <w:marTop w:val="0"/>
      <w:marBottom w:val="0"/>
      <w:divBdr>
        <w:top w:val="none" w:sz="0" w:space="0" w:color="auto"/>
        <w:left w:val="none" w:sz="0" w:space="0" w:color="auto"/>
        <w:bottom w:val="none" w:sz="0" w:space="0" w:color="auto"/>
        <w:right w:val="none" w:sz="0" w:space="0" w:color="auto"/>
      </w:divBdr>
    </w:div>
    <w:div w:id="1392466288">
      <w:bodyDiv w:val="1"/>
      <w:marLeft w:val="0"/>
      <w:marRight w:val="0"/>
      <w:marTop w:val="0"/>
      <w:marBottom w:val="0"/>
      <w:divBdr>
        <w:top w:val="none" w:sz="0" w:space="0" w:color="auto"/>
        <w:left w:val="none" w:sz="0" w:space="0" w:color="auto"/>
        <w:bottom w:val="none" w:sz="0" w:space="0" w:color="auto"/>
        <w:right w:val="none" w:sz="0" w:space="0" w:color="auto"/>
      </w:divBdr>
      <w:divsChild>
        <w:div w:id="734663981">
          <w:marLeft w:val="0"/>
          <w:marRight w:val="0"/>
          <w:marTop w:val="0"/>
          <w:marBottom w:val="0"/>
          <w:divBdr>
            <w:top w:val="none" w:sz="0" w:space="0" w:color="auto"/>
            <w:left w:val="none" w:sz="0" w:space="0" w:color="auto"/>
            <w:bottom w:val="none" w:sz="0" w:space="0" w:color="auto"/>
            <w:right w:val="none" w:sz="0" w:space="0" w:color="auto"/>
          </w:divBdr>
          <w:divsChild>
            <w:div w:id="1589118944">
              <w:marLeft w:val="0"/>
              <w:marRight w:val="0"/>
              <w:marTop w:val="0"/>
              <w:marBottom w:val="0"/>
              <w:divBdr>
                <w:top w:val="none" w:sz="0" w:space="0" w:color="auto"/>
                <w:left w:val="none" w:sz="0" w:space="0" w:color="auto"/>
                <w:bottom w:val="none" w:sz="0" w:space="0" w:color="auto"/>
                <w:right w:val="none" w:sz="0" w:space="0" w:color="auto"/>
              </w:divBdr>
              <w:divsChild>
                <w:div w:id="1600485750">
                  <w:marLeft w:val="0"/>
                  <w:marRight w:val="0"/>
                  <w:marTop w:val="0"/>
                  <w:marBottom w:val="0"/>
                  <w:divBdr>
                    <w:top w:val="none" w:sz="0" w:space="0" w:color="auto"/>
                    <w:left w:val="none" w:sz="0" w:space="0" w:color="auto"/>
                    <w:bottom w:val="none" w:sz="0" w:space="0" w:color="auto"/>
                    <w:right w:val="none" w:sz="0" w:space="0" w:color="auto"/>
                  </w:divBdr>
                  <w:divsChild>
                    <w:div w:id="1413627244">
                      <w:marLeft w:val="0"/>
                      <w:marRight w:val="0"/>
                      <w:marTop w:val="0"/>
                      <w:marBottom w:val="0"/>
                      <w:divBdr>
                        <w:top w:val="none" w:sz="0" w:space="0" w:color="auto"/>
                        <w:left w:val="none" w:sz="0" w:space="0" w:color="auto"/>
                        <w:bottom w:val="none" w:sz="0" w:space="0" w:color="auto"/>
                        <w:right w:val="none" w:sz="0" w:space="0" w:color="auto"/>
                      </w:divBdr>
                      <w:divsChild>
                        <w:div w:id="542255793">
                          <w:marLeft w:val="0"/>
                          <w:marRight w:val="0"/>
                          <w:marTop w:val="0"/>
                          <w:marBottom w:val="0"/>
                          <w:divBdr>
                            <w:top w:val="none" w:sz="0" w:space="0" w:color="auto"/>
                            <w:left w:val="none" w:sz="0" w:space="0" w:color="auto"/>
                            <w:bottom w:val="none" w:sz="0" w:space="0" w:color="auto"/>
                            <w:right w:val="none" w:sz="0" w:space="0" w:color="auto"/>
                          </w:divBdr>
                          <w:divsChild>
                            <w:div w:id="192379016">
                              <w:marLeft w:val="0"/>
                              <w:marRight w:val="0"/>
                              <w:marTop w:val="0"/>
                              <w:marBottom w:val="300"/>
                              <w:divBdr>
                                <w:top w:val="none" w:sz="0" w:space="0" w:color="auto"/>
                                <w:left w:val="none" w:sz="0" w:space="0" w:color="auto"/>
                                <w:bottom w:val="none" w:sz="0" w:space="0" w:color="auto"/>
                                <w:right w:val="none" w:sz="0" w:space="0" w:color="auto"/>
                              </w:divBdr>
                              <w:divsChild>
                                <w:div w:id="1731466605">
                                  <w:marLeft w:val="0"/>
                                  <w:marRight w:val="0"/>
                                  <w:marTop w:val="0"/>
                                  <w:marBottom w:val="0"/>
                                  <w:divBdr>
                                    <w:top w:val="none" w:sz="0" w:space="0" w:color="auto"/>
                                    <w:left w:val="none" w:sz="0" w:space="0" w:color="auto"/>
                                    <w:bottom w:val="none" w:sz="0" w:space="0" w:color="auto"/>
                                    <w:right w:val="none" w:sz="0" w:space="0" w:color="auto"/>
                                  </w:divBdr>
                                </w:div>
                              </w:divsChild>
                            </w:div>
                            <w:div w:id="684287349">
                              <w:marLeft w:val="0"/>
                              <w:marRight w:val="0"/>
                              <w:marTop w:val="0"/>
                              <w:marBottom w:val="300"/>
                              <w:divBdr>
                                <w:top w:val="none" w:sz="0" w:space="0" w:color="auto"/>
                                <w:left w:val="none" w:sz="0" w:space="0" w:color="auto"/>
                                <w:bottom w:val="none" w:sz="0" w:space="0" w:color="auto"/>
                                <w:right w:val="none" w:sz="0" w:space="0" w:color="auto"/>
                              </w:divBdr>
                              <w:divsChild>
                                <w:div w:id="711462500">
                                  <w:marLeft w:val="0"/>
                                  <w:marRight w:val="0"/>
                                  <w:marTop w:val="0"/>
                                  <w:marBottom w:val="0"/>
                                  <w:divBdr>
                                    <w:top w:val="none" w:sz="0" w:space="0" w:color="auto"/>
                                    <w:left w:val="none" w:sz="0" w:space="0" w:color="auto"/>
                                    <w:bottom w:val="none" w:sz="0" w:space="0" w:color="auto"/>
                                    <w:right w:val="none" w:sz="0" w:space="0" w:color="auto"/>
                                  </w:divBdr>
                                </w:div>
                              </w:divsChild>
                            </w:div>
                            <w:div w:id="995718351">
                              <w:marLeft w:val="0"/>
                              <w:marRight w:val="0"/>
                              <w:marTop w:val="0"/>
                              <w:marBottom w:val="300"/>
                              <w:divBdr>
                                <w:top w:val="none" w:sz="0" w:space="0" w:color="auto"/>
                                <w:left w:val="none" w:sz="0" w:space="0" w:color="auto"/>
                                <w:bottom w:val="none" w:sz="0" w:space="0" w:color="auto"/>
                                <w:right w:val="none" w:sz="0" w:space="0" w:color="auto"/>
                              </w:divBdr>
                              <w:divsChild>
                                <w:div w:id="1686470166">
                                  <w:marLeft w:val="0"/>
                                  <w:marRight w:val="0"/>
                                  <w:marTop w:val="0"/>
                                  <w:marBottom w:val="0"/>
                                  <w:divBdr>
                                    <w:top w:val="none" w:sz="0" w:space="0" w:color="auto"/>
                                    <w:left w:val="none" w:sz="0" w:space="0" w:color="auto"/>
                                    <w:bottom w:val="none" w:sz="0" w:space="0" w:color="auto"/>
                                    <w:right w:val="none" w:sz="0" w:space="0" w:color="auto"/>
                                  </w:divBdr>
                                </w:div>
                              </w:divsChild>
                            </w:div>
                            <w:div w:id="1179735942">
                              <w:marLeft w:val="0"/>
                              <w:marRight w:val="0"/>
                              <w:marTop w:val="0"/>
                              <w:marBottom w:val="300"/>
                              <w:divBdr>
                                <w:top w:val="none" w:sz="0" w:space="0" w:color="auto"/>
                                <w:left w:val="none" w:sz="0" w:space="0" w:color="auto"/>
                                <w:bottom w:val="none" w:sz="0" w:space="0" w:color="auto"/>
                                <w:right w:val="none" w:sz="0" w:space="0" w:color="auto"/>
                              </w:divBdr>
                              <w:divsChild>
                                <w:div w:id="1289583496">
                                  <w:marLeft w:val="0"/>
                                  <w:marRight w:val="0"/>
                                  <w:marTop w:val="0"/>
                                  <w:marBottom w:val="0"/>
                                  <w:divBdr>
                                    <w:top w:val="none" w:sz="0" w:space="0" w:color="auto"/>
                                    <w:left w:val="none" w:sz="0" w:space="0" w:color="auto"/>
                                    <w:bottom w:val="none" w:sz="0" w:space="0" w:color="auto"/>
                                    <w:right w:val="none" w:sz="0" w:space="0" w:color="auto"/>
                                  </w:divBdr>
                                </w:div>
                              </w:divsChild>
                            </w:div>
                            <w:div w:id="1356153358">
                              <w:marLeft w:val="0"/>
                              <w:marRight w:val="0"/>
                              <w:marTop w:val="0"/>
                              <w:marBottom w:val="300"/>
                              <w:divBdr>
                                <w:top w:val="none" w:sz="0" w:space="0" w:color="auto"/>
                                <w:left w:val="none" w:sz="0" w:space="0" w:color="auto"/>
                                <w:bottom w:val="none" w:sz="0" w:space="0" w:color="auto"/>
                                <w:right w:val="none" w:sz="0" w:space="0" w:color="auto"/>
                              </w:divBdr>
                              <w:divsChild>
                                <w:div w:id="1162282280">
                                  <w:marLeft w:val="0"/>
                                  <w:marRight w:val="0"/>
                                  <w:marTop w:val="0"/>
                                  <w:marBottom w:val="0"/>
                                  <w:divBdr>
                                    <w:top w:val="none" w:sz="0" w:space="0" w:color="auto"/>
                                    <w:left w:val="none" w:sz="0" w:space="0" w:color="auto"/>
                                    <w:bottom w:val="none" w:sz="0" w:space="0" w:color="auto"/>
                                    <w:right w:val="none" w:sz="0" w:space="0" w:color="auto"/>
                                  </w:divBdr>
                                </w:div>
                              </w:divsChild>
                            </w:div>
                            <w:div w:id="1431268781">
                              <w:marLeft w:val="0"/>
                              <w:marRight w:val="0"/>
                              <w:marTop w:val="0"/>
                              <w:marBottom w:val="300"/>
                              <w:divBdr>
                                <w:top w:val="none" w:sz="0" w:space="0" w:color="auto"/>
                                <w:left w:val="none" w:sz="0" w:space="0" w:color="auto"/>
                                <w:bottom w:val="none" w:sz="0" w:space="0" w:color="auto"/>
                                <w:right w:val="none" w:sz="0" w:space="0" w:color="auto"/>
                              </w:divBdr>
                              <w:divsChild>
                                <w:div w:id="636492020">
                                  <w:marLeft w:val="0"/>
                                  <w:marRight w:val="0"/>
                                  <w:marTop w:val="0"/>
                                  <w:marBottom w:val="0"/>
                                  <w:divBdr>
                                    <w:top w:val="none" w:sz="0" w:space="0" w:color="auto"/>
                                    <w:left w:val="none" w:sz="0" w:space="0" w:color="auto"/>
                                    <w:bottom w:val="none" w:sz="0" w:space="0" w:color="auto"/>
                                    <w:right w:val="none" w:sz="0" w:space="0" w:color="auto"/>
                                  </w:divBdr>
                                </w:div>
                              </w:divsChild>
                            </w:div>
                            <w:div w:id="568924496">
                              <w:marLeft w:val="0"/>
                              <w:marRight w:val="0"/>
                              <w:marTop w:val="0"/>
                              <w:marBottom w:val="300"/>
                              <w:divBdr>
                                <w:top w:val="none" w:sz="0" w:space="0" w:color="auto"/>
                                <w:left w:val="none" w:sz="0" w:space="0" w:color="auto"/>
                                <w:bottom w:val="none" w:sz="0" w:space="0" w:color="auto"/>
                                <w:right w:val="none" w:sz="0" w:space="0" w:color="auto"/>
                              </w:divBdr>
                              <w:divsChild>
                                <w:div w:id="803693819">
                                  <w:marLeft w:val="0"/>
                                  <w:marRight w:val="0"/>
                                  <w:marTop w:val="0"/>
                                  <w:marBottom w:val="0"/>
                                  <w:divBdr>
                                    <w:top w:val="none" w:sz="0" w:space="0" w:color="auto"/>
                                    <w:left w:val="none" w:sz="0" w:space="0" w:color="auto"/>
                                    <w:bottom w:val="none" w:sz="0" w:space="0" w:color="auto"/>
                                    <w:right w:val="none" w:sz="0" w:space="0" w:color="auto"/>
                                  </w:divBdr>
                                </w:div>
                              </w:divsChild>
                            </w:div>
                            <w:div w:id="139925065">
                              <w:marLeft w:val="0"/>
                              <w:marRight w:val="0"/>
                              <w:marTop w:val="0"/>
                              <w:marBottom w:val="300"/>
                              <w:divBdr>
                                <w:top w:val="none" w:sz="0" w:space="0" w:color="auto"/>
                                <w:left w:val="none" w:sz="0" w:space="0" w:color="auto"/>
                                <w:bottom w:val="none" w:sz="0" w:space="0" w:color="auto"/>
                                <w:right w:val="none" w:sz="0" w:space="0" w:color="auto"/>
                              </w:divBdr>
                              <w:divsChild>
                                <w:div w:id="867720519">
                                  <w:marLeft w:val="0"/>
                                  <w:marRight w:val="0"/>
                                  <w:marTop w:val="0"/>
                                  <w:marBottom w:val="0"/>
                                  <w:divBdr>
                                    <w:top w:val="none" w:sz="0" w:space="0" w:color="auto"/>
                                    <w:left w:val="none" w:sz="0" w:space="0" w:color="auto"/>
                                    <w:bottom w:val="none" w:sz="0" w:space="0" w:color="auto"/>
                                    <w:right w:val="none" w:sz="0" w:space="0" w:color="auto"/>
                                  </w:divBdr>
                                </w:div>
                              </w:divsChild>
                            </w:div>
                            <w:div w:id="903878034">
                              <w:marLeft w:val="0"/>
                              <w:marRight w:val="0"/>
                              <w:marTop w:val="0"/>
                              <w:marBottom w:val="300"/>
                              <w:divBdr>
                                <w:top w:val="none" w:sz="0" w:space="0" w:color="auto"/>
                                <w:left w:val="none" w:sz="0" w:space="0" w:color="auto"/>
                                <w:bottom w:val="none" w:sz="0" w:space="0" w:color="auto"/>
                                <w:right w:val="none" w:sz="0" w:space="0" w:color="auto"/>
                              </w:divBdr>
                              <w:divsChild>
                                <w:div w:id="2052684733">
                                  <w:marLeft w:val="0"/>
                                  <w:marRight w:val="0"/>
                                  <w:marTop w:val="0"/>
                                  <w:marBottom w:val="0"/>
                                  <w:divBdr>
                                    <w:top w:val="none" w:sz="0" w:space="0" w:color="auto"/>
                                    <w:left w:val="none" w:sz="0" w:space="0" w:color="auto"/>
                                    <w:bottom w:val="none" w:sz="0" w:space="0" w:color="auto"/>
                                    <w:right w:val="none" w:sz="0" w:space="0" w:color="auto"/>
                                  </w:divBdr>
                                </w:div>
                              </w:divsChild>
                            </w:div>
                            <w:div w:id="1417360029">
                              <w:marLeft w:val="0"/>
                              <w:marRight w:val="0"/>
                              <w:marTop w:val="0"/>
                              <w:marBottom w:val="300"/>
                              <w:divBdr>
                                <w:top w:val="none" w:sz="0" w:space="0" w:color="auto"/>
                                <w:left w:val="none" w:sz="0" w:space="0" w:color="auto"/>
                                <w:bottom w:val="none" w:sz="0" w:space="0" w:color="auto"/>
                                <w:right w:val="none" w:sz="0" w:space="0" w:color="auto"/>
                              </w:divBdr>
                              <w:divsChild>
                                <w:div w:id="452754650">
                                  <w:marLeft w:val="0"/>
                                  <w:marRight w:val="0"/>
                                  <w:marTop w:val="0"/>
                                  <w:marBottom w:val="0"/>
                                  <w:divBdr>
                                    <w:top w:val="none" w:sz="0" w:space="0" w:color="auto"/>
                                    <w:left w:val="none" w:sz="0" w:space="0" w:color="auto"/>
                                    <w:bottom w:val="none" w:sz="0" w:space="0" w:color="auto"/>
                                    <w:right w:val="none" w:sz="0" w:space="0" w:color="auto"/>
                                  </w:divBdr>
                                </w:div>
                              </w:divsChild>
                            </w:div>
                            <w:div w:id="874002375">
                              <w:marLeft w:val="0"/>
                              <w:marRight w:val="0"/>
                              <w:marTop w:val="0"/>
                              <w:marBottom w:val="300"/>
                              <w:divBdr>
                                <w:top w:val="none" w:sz="0" w:space="0" w:color="auto"/>
                                <w:left w:val="none" w:sz="0" w:space="0" w:color="auto"/>
                                <w:bottom w:val="none" w:sz="0" w:space="0" w:color="auto"/>
                                <w:right w:val="none" w:sz="0" w:space="0" w:color="auto"/>
                              </w:divBdr>
                              <w:divsChild>
                                <w:div w:id="992878278">
                                  <w:marLeft w:val="0"/>
                                  <w:marRight w:val="0"/>
                                  <w:marTop w:val="0"/>
                                  <w:marBottom w:val="0"/>
                                  <w:divBdr>
                                    <w:top w:val="none" w:sz="0" w:space="0" w:color="auto"/>
                                    <w:left w:val="none" w:sz="0" w:space="0" w:color="auto"/>
                                    <w:bottom w:val="none" w:sz="0" w:space="0" w:color="auto"/>
                                    <w:right w:val="none" w:sz="0" w:space="0" w:color="auto"/>
                                  </w:divBdr>
                                </w:div>
                              </w:divsChild>
                            </w:div>
                            <w:div w:id="1715693803">
                              <w:marLeft w:val="0"/>
                              <w:marRight w:val="0"/>
                              <w:marTop w:val="0"/>
                              <w:marBottom w:val="300"/>
                              <w:divBdr>
                                <w:top w:val="none" w:sz="0" w:space="0" w:color="auto"/>
                                <w:left w:val="none" w:sz="0" w:space="0" w:color="auto"/>
                                <w:bottom w:val="none" w:sz="0" w:space="0" w:color="auto"/>
                                <w:right w:val="none" w:sz="0" w:space="0" w:color="auto"/>
                              </w:divBdr>
                              <w:divsChild>
                                <w:div w:id="1435440692">
                                  <w:marLeft w:val="0"/>
                                  <w:marRight w:val="0"/>
                                  <w:marTop w:val="0"/>
                                  <w:marBottom w:val="0"/>
                                  <w:divBdr>
                                    <w:top w:val="none" w:sz="0" w:space="0" w:color="auto"/>
                                    <w:left w:val="none" w:sz="0" w:space="0" w:color="auto"/>
                                    <w:bottom w:val="none" w:sz="0" w:space="0" w:color="auto"/>
                                    <w:right w:val="none" w:sz="0" w:space="0" w:color="auto"/>
                                  </w:divBdr>
                                </w:div>
                              </w:divsChild>
                            </w:div>
                            <w:div w:id="1364011841">
                              <w:marLeft w:val="0"/>
                              <w:marRight w:val="0"/>
                              <w:marTop w:val="0"/>
                              <w:marBottom w:val="300"/>
                              <w:divBdr>
                                <w:top w:val="none" w:sz="0" w:space="0" w:color="auto"/>
                                <w:left w:val="none" w:sz="0" w:space="0" w:color="auto"/>
                                <w:bottom w:val="none" w:sz="0" w:space="0" w:color="auto"/>
                                <w:right w:val="none" w:sz="0" w:space="0" w:color="auto"/>
                              </w:divBdr>
                              <w:divsChild>
                                <w:div w:id="339312621">
                                  <w:marLeft w:val="0"/>
                                  <w:marRight w:val="0"/>
                                  <w:marTop w:val="0"/>
                                  <w:marBottom w:val="0"/>
                                  <w:divBdr>
                                    <w:top w:val="none" w:sz="0" w:space="0" w:color="auto"/>
                                    <w:left w:val="none" w:sz="0" w:space="0" w:color="auto"/>
                                    <w:bottom w:val="none" w:sz="0" w:space="0" w:color="auto"/>
                                    <w:right w:val="none" w:sz="0" w:space="0" w:color="auto"/>
                                  </w:divBdr>
                                </w:div>
                              </w:divsChild>
                            </w:div>
                            <w:div w:id="492373493">
                              <w:marLeft w:val="0"/>
                              <w:marRight w:val="0"/>
                              <w:marTop w:val="0"/>
                              <w:marBottom w:val="0"/>
                              <w:divBdr>
                                <w:top w:val="none" w:sz="0" w:space="0" w:color="auto"/>
                                <w:left w:val="none" w:sz="0" w:space="0" w:color="auto"/>
                                <w:bottom w:val="none" w:sz="0" w:space="0" w:color="auto"/>
                                <w:right w:val="none" w:sz="0" w:space="0" w:color="auto"/>
                              </w:divBdr>
                              <w:divsChild>
                                <w:div w:id="182539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417569">
          <w:marLeft w:val="0"/>
          <w:marRight w:val="0"/>
          <w:marTop w:val="0"/>
          <w:marBottom w:val="0"/>
          <w:divBdr>
            <w:top w:val="none" w:sz="0" w:space="0" w:color="auto"/>
            <w:left w:val="none" w:sz="0" w:space="0" w:color="auto"/>
            <w:bottom w:val="none" w:sz="0" w:space="0" w:color="auto"/>
            <w:right w:val="none" w:sz="0" w:space="0" w:color="auto"/>
          </w:divBdr>
          <w:divsChild>
            <w:div w:id="2084521763">
              <w:marLeft w:val="0"/>
              <w:marRight w:val="0"/>
              <w:marTop w:val="0"/>
              <w:marBottom w:val="0"/>
              <w:divBdr>
                <w:top w:val="none" w:sz="0" w:space="0" w:color="auto"/>
                <w:left w:val="none" w:sz="0" w:space="0" w:color="auto"/>
                <w:bottom w:val="none" w:sz="0" w:space="0" w:color="auto"/>
                <w:right w:val="none" w:sz="0" w:space="0" w:color="auto"/>
              </w:divBdr>
              <w:divsChild>
                <w:div w:id="1617910013">
                  <w:marLeft w:val="0"/>
                  <w:marRight w:val="0"/>
                  <w:marTop w:val="0"/>
                  <w:marBottom w:val="0"/>
                  <w:divBdr>
                    <w:top w:val="none" w:sz="0" w:space="0" w:color="auto"/>
                    <w:left w:val="none" w:sz="0" w:space="0" w:color="auto"/>
                    <w:bottom w:val="none" w:sz="0" w:space="0" w:color="auto"/>
                    <w:right w:val="none" w:sz="0" w:space="0" w:color="auto"/>
                  </w:divBdr>
                  <w:divsChild>
                    <w:div w:id="1691371954">
                      <w:marLeft w:val="0"/>
                      <w:marRight w:val="0"/>
                      <w:marTop w:val="0"/>
                      <w:marBottom w:val="0"/>
                      <w:divBdr>
                        <w:top w:val="none" w:sz="0" w:space="0" w:color="auto"/>
                        <w:left w:val="none" w:sz="0" w:space="0" w:color="auto"/>
                        <w:bottom w:val="none" w:sz="0" w:space="0" w:color="auto"/>
                        <w:right w:val="none" w:sz="0" w:space="0" w:color="auto"/>
                      </w:divBdr>
                      <w:divsChild>
                        <w:div w:id="919487485">
                          <w:marLeft w:val="0"/>
                          <w:marRight w:val="0"/>
                          <w:marTop w:val="0"/>
                          <w:marBottom w:val="0"/>
                          <w:divBdr>
                            <w:top w:val="none" w:sz="0" w:space="0" w:color="auto"/>
                            <w:left w:val="none" w:sz="0" w:space="0" w:color="auto"/>
                            <w:bottom w:val="none" w:sz="0" w:space="0" w:color="auto"/>
                            <w:right w:val="none" w:sz="0" w:space="0" w:color="auto"/>
                          </w:divBdr>
                          <w:divsChild>
                            <w:div w:id="1175220335">
                              <w:marLeft w:val="0"/>
                              <w:marRight w:val="0"/>
                              <w:marTop w:val="0"/>
                              <w:marBottom w:val="300"/>
                              <w:divBdr>
                                <w:top w:val="none" w:sz="0" w:space="0" w:color="auto"/>
                                <w:left w:val="none" w:sz="0" w:space="0" w:color="auto"/>
                                <w:bottom w:val="none" w:sz="0" w:space="0" w:color="auto"/>
                                <w:right w:val="none" w:sz="0" w:space="0" w:color="auto"/>
                              </w:divBdr>
                              <w:divsChild>
                                <w:div w:id="1570650238">
                                  <w:marLeft w:val="0"/>
                                  <w:marRight w:val="0"/>
                                  <w:marTop w:val="0"/>
                                  <w:marBottom w:val="0"/>
                                  <w:divBdr>
                                    <w:top w:val="none" w:sz="0" w:space="0" w:color="auto"/>
                                    <w:left w:val="none" w:sz="0" w:space="0" w:color="auto"/>
                                    <w:bottom w:val="none" w:sz="0" w:space="0" w:color="auto"/>
                                    <w:right w:val="none" w:sz="0" w:space="0" w:color="auto"/>
                                  </w:divBdr>
                                </w:div>
                              </w:divsChild>
                            </w:div>
                            <w:div w:id="1127120252">
                              <w:marLeft w:val="0"/>
                              <w:marRight w:val="0"/>
                              <w:marTop w:val="0"/>
                              <w:marBottom w:val="300"/>
                              <w:divBdr>
                                <w:top w:val="none" w:sz="0" w:space="0" w:color="auto"/>
                                <w:left w:val="none" w:sz="0" w:space="0" w:color="auto"/>
                                <w:bottom w:val="none" w:sz="0" w:space="0" w:color="auto"/>
                                <w:right w:val="none" w:sz="0" w:space="0" w:color="auto"/>
                              </w:divBdr>
                              <w:divsChild>
                                <w:div w:id="1971590731">
                                  <w:marLeft w:val="0"/>
                                  <w:marRight w:val="0"/>
                                  <w:marTop w:val="0"/>
                                  <w:marBottom w:val="0"/>
                                  <w:divBdr>
                                    <w:top w:val="none" w:sz="0" w:space="0" w:color="auto"/>
                                    <w:left w:val="none" w:sz="0" w:space="0" w:color="auto"/>
                                    <w:bottom w:val="none" w:sz="0" w:space="0" w:color="auto"/>
                                    <w:right w:val="none" w:sz="0" w:space="0" w:color="auto"/>
                                  </w:divBdr>
                                </w:div>
                              </w:divsChild>
                            </w:div>
                            <w:div w:id="580331275">
                              <w:marLeft w:val="0"/>
                              <w:marRight w:val="0"/>
                              <w:marTop w:val="0"/>
                              <w:marBottom w:val="300"/>
                              <w:divBdr>
                                <w:top w:val="none" w:sz="0" w:space="0" w:color="auto"/>
                                <w:left w:val="none" w:sz="0" w:space="0" w:color="auto"/>
                                <w:bottom w:val="none" w:sz="0" w:space="0" w:color="auto"/>
                                <w:right w:val="none" w:sz="0" w:space="0" w:color="auto"/>
                              </w:divBdr>
                              <w:divsChild>
                                <w:div w:id="673151242">
                                  <w:marLeft w:val="0"/>
                                  <w:marRight w:val="0"/>
                                  <w:marTop w:val="0"/>
                                  <w:marBottom w:val="0"/>
                                  <w:divBdr>
                                    <w:top w:val="none" w:sz="0" w:space="0" w:color="auto"/>
                                    <w:left w:val="none" w:sz="0" w:space="0" w:color="auto"/>
                                    <w:bottom w:val="none" w:sz="0" w:space="0" w:color="auto"/>
                                    <w:right w:val="none" w:sz="0" w:space="0" w:color="auto"/>
                                  </w:divBdr>
                                </w:div>
                              </w:divsChild>
                            </w:div>
                            <w:div w:id="433018046">
                              <w:marLeft w:val="0"/>
                              <w:marRight w:val="0"/>
                              <w:marTop w:val="0"/>
                              <w:marBottom w:val="300"/>
                              <w:divBdr>
                                <w:top w:val="none" w:sz="0" w:space="0" w:color="auto"/>
                                <w:left w:val="none" w:sz="0" w:space="0" w:color="auto"/>
                                <w:bottom w:val="none" w:sz="0" w:space="0" w:color="auto"/>
                                <w:right w:val="none" w:sz="0" w:space="0" w:color="auto"/>
                              </w:divBdr>
                              <w:divsChild>
                                <w:div w:id="1426267512">
                                  <w:marLeft w:val="0"/>
                                  <w:marRight w:val="0"/>
                                  <w:marTop w:val="0"/>
                                  <w:marBottom w:val="0"/>
                                  <w:divBdr>
                                    <w:top w:val="none" w:sz="0" w:space="0" w:color="auto"/>
                                    <w:left w:val="none" w:sz="0" w:space="0" w:color="auto"/>
                                    <w:bottom w:val="none" w:sz="0" w:space="0" w:color="auto"/>
                                    <w:right w:val="none" w:sz="0" w:space="0" w:color="auto"/>
                                  </w:divBdr>
                                </w:div>
                              </w:divsChild>
                            </w:div>
                            <w:div w:id="251822073">
                              <w:marLeft w:val="0"/>
                              <w:marRight w:val="0"/>
                              <w:marTop w:val="0"/>
                              <w:marBottom w:val="300"/>
                              <w:divBdr>
                                <w:top w:val="none" w:sz="0" w:space="0" w:color="auto"/>
                                <w:left w:val="none" w:sz="0" w:space="0" w:color="auto"/>
                                <w:bottom w:val="none" w:sz="0" w:space="0" w:color="auto"/>
                                <w:right w:val="none" w:sz="0" w:space="0" w:color="auto"/>
                              </w:divBdr>
                              <w:divsChild>
                                <w:div w:id="216010213">
                                  <w:marLeft w:val="0"/>
                                  <w:marRight w:val="0"/>
                                  <w:marTop w:val="0"/>
                                  <w:marBottom w:val="0"/>
                                  <w:divBdr>
                                    <w:top w:val="none" w:sz="0" w:space="0" w:color="auto"/>
                                    <w:left w:val="none" w:sz="0" w:space="0" w:color="auto"/>
                                    <w:bottom w:val="none" w:sz="0" w:space="0" w:color="auto"/>
                                    <w:right w:val="none" w:sz="0" w:space="0" w:color="auto"/>
                                  </w:divBdr>
                                </w:div>
                              </w:divsChild>
                            </w:div>
                            <w:div w:id="2004969175">
                              <w:marLeft w:val="0"/>
                              <w:marRight w:val="0"/>
                              <w:marTop w:val="0"/>
                              <w:marBottom w:val="300"/>
                              <w:divBdr>
                                <w:top w:val="none" w:sz="0" w:space="0" w:color="auto"/>
                                <w:left w:val="none" w:sz="0" w:space="0" w:color="auto"/>
                                <w:bottom w:val="none" w:sz="0" w:space="0" w:color="auto"/>
                                <w:right w:val="none" w:sz="0" w:space="0" w:color="auto"/>
                              </w:divBdr>
                              <w:divsChild>
                                <w:div w:id="680818599">
                                  <w:marLeft w:val="0"/>
                                  <w:marRight w:val="0"/>
                                  <w:marTop w:val="0"/>
                                  <w:marBottom w:val="0"/>
                                  <w:divBdr>
                                    <w:top w:val="none" w:sz="0" w:space="0" w:color="auto"/>
                                    <w:left w:val="none" w:sz="0" w:space="0" w:color="auto"/>
                                    <w:bottom w:val="none" w:sz="0" w:space="0" w:color="auto"/>
                                    <w:right w:val="none" w:sz="0" w:space="0" w:color="auto"/>
                                  </w:divBdr>
                                </w:div>
                              </w:divsChild>
                            </w:div>
                            <w:div w:id="317391346">
                              <w:marLeft w:val="0"/>
                              <w:marRight w:val="0"/>
                              <w:marTop w:val="0"/>
                              <w:marBottom w:val="300"/>
                              <w:divBdr>
                                <w:top w:val="none" w:sz="0" w:space="0" w:color="auto"/>
                                <w:left w:val="none" w:sz="0" w:space="0" w:color="auto"/>
                                <w:bottom w:val="none" w:sz="0" w:space="0" w:color="auto"/>
                                <w:right w:val="none" w:sz="0" w:space="0" w:color="auto"/>
                              </w:divBdr>
                              <w:divsChild>
                                <w:div w:id="1882546286">
                                  <w:marLeft w:val="0"/>
                                  <w:marRight w:val="0"/>
                                  <w:marTop w:val="0"/>
                                  <w:marBottom w:val="0"/>
                                  <w:divBdr>
                                    <w:top w:val="none" w:sz="0" w:space="0" w:color="auto"/>
                                    <w:left w:val="none" w:sz="0" w:space="0" w:color="auto"/>
                                    <w:bottom w:val="none" w:sz="0" w:space="0" w:color="auto"/>
                                    <w:right w:val="none" w:sz="0" w:space="0" w:color="auto"/>
                                  </w:divBdr>
                                </w:div>
                              </w:divsChild>
                            </w:div>
                            <w:div w:id="499079646">
                              <w:marLeft w:val="0"/>
                              <w:marRight w:val="0"/>
                              <w:marTop w:val="0"/>
                              <w:marBottom w:val="300"/>
                              <w:divBdr>
                                <w:top w:val="none" w:sz="0" w:space="0" w:color="auto"/>
                                <w:left w:val="none" w:sz="0" w:space="0" w:color="auto"/>
                                <w:bottom w:val="none" w:sz="0" w:space="0" w:color="auto"/>
                                <w:right w:val="none" w:sz="0" w:space="0" w:color="auto"/>
                              </w:divBdr>
                              <w:divsChild>
                                <w:div w:id="950745236">
                                  <w:marLeft w:val="0"/>
                                  <w:marRight w:val="0"/>
                                  <w:marTop w:val="0"/>
                                  <w:marBottom w:val="0"/>
                                  <w:divBdr>
                                    <w:top w:val="none" w:sz="0" w:space="0" w:color="auto"/>
                                    <w:left w:val="none" w:sz="0" w:space="0" w:color="auto"/>
                                    <w:bottom w:val="none" w:sz="0" w:space="0" w:color="auto"/>
                                    <w:right w:val="none" w:sz="0" w:space="0" w:color="auto"/>
                                  </w:divBdr>
                                </w:div>
                              </w:divsChild>
                            </w:div>
                            <w:div w:id="1004286584">
                              <w:marLeft w:val="0"/>
                              <w:marRight w:val="0"/>
                              <w:marTop w:val="0"/>
                              <w:marBottom w:val="300"/>
                              <w:divBdr>
                                <w:top w:val="none" w:sz="0" w:space="0" w:color="auto"/>
                                <w:left w:val="none" w:sz="0" w:space="0" w:color="auto"/>
                                <w:bottom w:val="none" w:sz="0" w:space="0" w:color="auto"/>
                                <w:right w:val="none" w:sz="0" w:space="0" w:color="auto"/>
                              </w:divBdr>
                              <w:divsChild>
                                <w:div w:id="794716202">
                                  <w:marLeft w:val="0"/>
                                  <w:marRight w:val="0"/>
                                  <w:marTop w:val="0"/>
                                  <w:marBottom w:val="0"/>
                                  <w:divBdr>
                                    <w:top w:val="none" w:sz="0" w:space="0" w:color="auto"/>
                                    <w:left w:val="none" w:sz="0" w:space="0" w:color="auto"/>
                                    <w:bottom w:val="none" w:sz="0" w:space="0" w:color="auto"/>
                                    <w:right w:val="none" w:sz="0" w:space="0" w:color="auto"/>
                                  </w:divBdr>
                                </w:div>
                              </w:divsChild>
                            </w:div>
                            <w:div w:id="1081295831">
                              <w:marLeft w:val="0"/>
                              <w:marRight w:val="0"/>
                              <w:marTop w:val="0"/>
                              <w:marBottom w:val="0"/>
                              <w:divBdr>
                                <w:top w:val="none" w:sz="0" w:space="0" w:color="auto"/>
                                <w:left w:val="none" w:sz="0" w:space="0" w:color="auto"/>
                                <w:bottom w:val="none" w:sz="0" w:space="0" w:color="auto"/>
                                <w:right w:val="none" w:sz="0" w:space="0" w:color="auto"/>
                              </w:divBdr>
                              <w:divsChild>
                                <w:div w:id="113483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759759">
      <w:bodyDiv w:val="1"/>
      <w:marLeft w:val="0"/>
      <w:marRight w:val="0"/>
      <w:marTop w:val="0"/>
      <w:marBottom w:val="0"/>
      <w:divBdr>
        <w:top w:val="none" w:sz="0" w:space="0" w:color="auto"/>
        <w:left w:val="none" w:sz="0" w:space="0" w:color="auto"/>
        <w:bottom w:val="none" w:sz="0" w:space="0" w:color="auto"/>
        <w:right w:val="none" w:sz="0" w:space="0" w:color="auto"/>
      </w:divBdr>
      <w:divsChild>
        <w:div w:id="1402408940">
          <w:marLeft w:val="0"/>
          <w:marRight w:val="0"/>
          <w:marTop w:val="0"/>
          <w:marBottom w:val="300"/>
          <w:divBdr>
            <w:top w:val="none" w:sz="0" w:space="0" w:color="auto"/>
            <w:left w:val="none" w:sz="0" w:space="0" w:color="auto"/>
            <w:bottom w:val="none" w:sz="0" w:space="0" w:color="auto"/>
            <w:right w:val="none" w:sz="0" w:space="0" w:color="auto"/>
          </w:divBdr>
          <w:divsChild>
            <w:div w:id="1963414412">
              <w:marLeft w:val="0"/>
              <w:marRight w:val="0"/>
              <w:marTop w:val="0"/>
              <w:marBottom w:val="0"/>
              <w:divBdr>
                <w:top w:val="none" w:sz="0" w:space="0" w:color="auto"/>
                <w:left w:val="none" w:sz="0" w:space="0" w:color="auto"/>
                <w:bottom w:val="none" w:sz="0" w:space="0" w:color="auto"/>
                <w:right w:val="none" w:sz="0" w:space="0" w:color="auto"/>
              </w:divBdr>
              <w:divsChild>
                <w:div w:id="2105148799">
                  <w:marLeft w:val="0"/>
                  <w:marRight w:val="0"/>
                  <w:marTop w:val="0"/>
                  <w:marBottom w:val="0"/>
                  <w:divBdr>
                    <w:top w:val="none" w:sz="0" w:space="0" w:color="auto"/>
                    <w:left w:val="none" w:sz="0" w:space="0" w:color="auto"/>
                    <w:bottom w:val="none" w:sz="0" w:space="0" w:color="auto"/>
                    <w:right w:val="none" w:sz="0" w:space="0" w:color="auto"/>
                  </w:divBdr>
                  <w:divsChild>
                    <w:div w:id="1380128209">
                      <w:marLeft w:val="0"/>
                      <w:marRight w:val="0"/>
                      <w:marTop w:val="0"/>
                      <w:marBottom w:val="0"/>
                      <w:divBdr>
                        <w:top w:val="none" w:sz="0" w:space="0" w:color="auto"/>
                        <w:left w:val="none" w:sz="0" w:space="0" w:color="auto"/>
                        <w:bottom w:val="none" w:sz="0" w:space="0" w:color="auto"/>
                        <w:right w:val="none" w:sz="0" w:space="0" w:color="auto"/>
                      </w:divBdr>
                      <w:divsChild>
                        <w:div w:id="1767849577">
                          <w:marLeft w:val="0"/>
                          <w:marRight w:val="0"/>
                          <w:marTop w:val="0"/>
                          <w:marBottom w:val="0"/>
                          <w:divBdr>
                            <w:top w:val="none" w:sz="0" w:space="0" w:color="auto"/>
                            <w:left w:val="none" w:sz="0" w:space="0" w:color="auto"/>
                            <w:bottom w:val="none" w:sz="0" w:space="0" w:color="auto"/>
                            <w:right w:val="none" w:sz="0" w:space="0" w:color="auto"/>
                          </w:divBdr>
                          <w:divsChild>
                            <w:div w:id="92268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074615">
          <w:marLeft w:val="0"/>
          <w:marRight w:val="0"/>
          <w:marTop w:val="0"/>
          <w:marBottom w:val="300"/>
          <w:divBdr>
            <w:top w:val="none" w:sz="0" w:space="0" w:color="auto"/>
            <w:left w:val="none" w:sz="0" w:space="0" w:color="auto"/>
            <w:bottom w:val="none" w:sz="0" w:space="0" w:color="auto"/>
            <w:right w:val="none" w:sz="0" w:space="0" w:color="auto"/>
          </w:divBdr>
          <w:divsChild>
            <w:div w:id="1781758152">
              <w:marLeft w:val="0"/>
              <w:marRight w:val="0"/>
              <w:marTop w:val="0"/>
              <w:marBottom w:val="0"/>
              <w:divBdr>
                <w:top w:val="none" w:sz="0" w:space="0" w:color="auto"/>
                <w:left w:val="none" w:sz="0" w:space="0" w:color="auto"/>
                <w:bottom w:val="none" w:sz="0" w:space="0" w:color="auto"/>
                <w:right w:val="none" w:sz="0" w:space="0" w:color="auto"/>
              </w:divBdr>
            </w:div>
          </w:divsChild>
        </w:div>
        <w:div w:id="1693532457">
          <w:marLeft w:val="0"/>
          <w:marRight w:val="0"/>
          <w:marTop w:val="0"/>
          <w:marBottom w:val="300"/>
          <w:divBdr>
            <w:top w:val="none" w:sz="0" w:space="0" w:color="auto"/>
            <w:left w:val="none" w:sz="0" w:space="0" w:color="auto"/>
            <w:bottom w:val="none" w:sz="0" w:space="0" w:color="auto"/>
            <w:right w:val="none" w:sz="0" w:space="0" w:color="auto"/>
          </w:divBdr>
          <w:divsChild>
            <w:div w:id="306132074">
              <w:marLeft w:val="0"/>
              <w:marRight w:val="0"/>
              <w:marTop w:val="0"/>
              <w:marBottom w:val="0"/>
              <w:divBdr>
                <w:top w:val="none" w:sz="0" w:space="0" w:color="auto"/>
                <w:left w:val="none" w:sz="0" w:space="0" w:color="auto"/>
                <w:bottom w:val="none" w:sz="0" w:space="0" w:color="auto"/>
                <w:right w:val="none" w:sz="0" w:space="0" w:color="auto"/>
              </w:divBdr>
              <w:divsChild>
                <w:div w:id="1026558810">
                  <w:marLeft w:val="0"/>
                  <w:marRight w:val="0"/>
                  <w:marTop w:val="0"/>
                  <w:marBottom w:val="0"/>
                  <w:divBdr>
                    <w:top w:val="none" w:sz="0" w:space="0" w:color="auto"/>
                    <w:left w:val="none" w:sz="0" w:space="0" w:color="auto"/>
                    <w:bottom w:val="none" w:sz="0" w:space="0" w:color="auto"/>
                    <w:right w:val="none" w:sz="0" w:space="0" w:color="auto"/>
                  </w:divBdr>
                  <w:divsChild>
                    <w:div w:id="77598215">
                      <w:marLeft w:val="0"/>
                      <w:marRight w:val="0"/>
                      <w:marTop w:val="0"/>
                      <w:marBottom w:val="0"/>
                      <w:divBdr>
                        <w:top w:val="none" w:sz="0" w:space="0" w:color="auto"/>
                        <w:left w:val="none" w:sz="0" w:space="0" w:color="auto"/>
                        <w:bottom w:val="none" w:sz="0" w:space="0" w:color="auto"/>
                        <w:right w:val="none" w:sz="0" w:space="0" w:color="auto"/>
                      </w:divBdr>
                      <w:divsChild>
                        <w:div w:id="2057392224">
                          <w:marLeft w:val="0"/>
                          <w:marRight w:val="0"/>
                          <w:marTop w:val="0"/>
                          <w:marBottom w:val="0"/>
                          <w:divBdr>
                            <w:top w:val="none" w:sz="0" w:space="0" w:color="auto"/>
                            <w:left w:val="none" w:sz="0" w:space="0" w:color="auto"/>
                            <w:bottom w:val="none" w:sz="0" w:space="0" w:color="auto"/>
                            <w:right w:val="none" w:sz="0" w:space="0" w:color="auto"/>
                          </w:divBdr>
                          <w:divsChild>
                            <w:div w:id="19787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351216">
      <w:bodyDiv w:val="1"/>
      <w:marLeft w:val="0"/>
      <w:marRight w:val="0"/>
      <w:marTop w:val="0"/>
      <w:marBottom w:val="0"/>
      <w:divBdr>
        <w:top w:val="none" w:sz="0" w:space="0" w:color="auto"/>
        <w:left w:val="none" w:sz="0" w:space="0" w:color="auto"/>
        <w:bottom w:val="none" w:sz="0" w:space="0" w:color="auto"/>
        <w:right w:val="none" w:sz="0" w:space="0" w:color="auto"/>
      </w:divBdr>
    </w:div>
    <w:div w:id="1756827751">
      <w:bodyDiv w:val="1"/>
      <w:marLeft w:val="0"/>
      <w:marRight w:val="0"/>
      <w:marTop w:val="0"/>
      <w:marBottom w:val="0"/>
      <w:divBdr>
        <w:top w:val="none" w:sz="0" w:space="0" w:color="auto"/>
        <w:left w:val="none" w:sz="0" w:space="0" w:color="auto"/>
        <w:bottom w:val="none" w:sz="0" w:space="0" w:color="auto"/>
        <w:right w:val="none" w:sz="0" w:space="0" w:color="auto"/>
      </w:divBdr>
      <w:divsChild>
        <w:div w:id="683480669">
          <w:marLeft w:val="0"/>
          <w:marRight w:val="0"/>
          <w:marTop w:val="0"/>
          <w:marBottom w:val="300"/>
          <w:divBdr>
            <w:top w:val="none" w:sz="0" w:space="0" w:color="auto"/>
            <w:left w:val="none" w:sz="0" w:space="0" w:color="auto"/>
            <w:bottom w:val="none" w:sz="0" w:space="0" w:color="auto"/>
            <w:right w:val="none" w:sz="0" w:space="0" w:color="auto"/>
          </w:divBdr>
          <w:divsChild>
            <w:div w:id="490634737">
              <w:marLeft w:val="0"/>
              <w:marRight w:val="0"/>
              <w:marTop w:val="0"/>
              <w:marBottom w:val="0"/>
              <w:divBdr>
                <w:top w:val="none" w:sz="0" w:space="0" w:color="auto"/>
                <w:left w:val="none" w:sz="0" w:space="0" w:color="auto"/>
                <w:bottom w:val="none" w:sz="0" w:space="0" w:color="auto"/>
                <w:right w:val="none" w:sz="0" w:space="0" w:color="auto"/>
              </w:divBdr>
            </w:div>
          </w:divsChild>
        </w:div>
        <w:div w:id="1510827628">
          <w:marLeft w:val="0"/>
          <w:marRight w:val="0"/>
          <w:marTop w:val="0"/>
          <w:marBottom w:val="300"/>
          <w:divBdr>
            <w:top w:val="none" w:sz="0" w:space="0" w:color="auto"/>
            <w:left w:val="none" w:sz="0" w:space="0" w:color="auto"/>
            <w:bottom w:val="none" w:sz="0" w:space="0" w:color="auto"/>
            <w:right w:val="none" w:sz="0" w:space="0" w:color="auto"/>
          </w:divBdr>
          <w:divsChild>
            <w:div w:id="1974360730">
              <w:marLeft w:val="0"/>
              <w:marRight w:val="0"/>
              <w:marTop w:val="0"/>
              <w:marBottom w:val="0"/>
              <w:divBdr>
                <w:top w:val="none" w:sz="0" w:space="0" w:color="auto"/>
                <w:left w:val="none" w:sz="0" w:space="0" w:color="auto"/>
                <w:bottom w:val="none" w:sz="0" w:space="0" w:color="auto"/>
                <w:right w:val="none" w:sz="0" w:space="0" w:color="auto"/>
              </w:divBdr>
            </w:div>
          </w:divsChild>
        </w:div>
        <w:div w:id="2126339753">
          <w:marLeft w:val="0"/>
          <w:marRight w:val="0"/>
          <w:marTop w:val="0"/>
          <w:marBottom w:val="300"/>
          <w:divBdr>
            <w:top w:val="none" w:sz="0" w:space="0" w:color="auto"/>
            <w:left w:val="none" w:sz="0" w:space="0" w:color="auto"/>
            <w:bottom w:val="none" w:sz="0" w:space="0" w:color="auto"/>
            <w:right w:val="none" w:sz="0" w:space="0" w:color="auto"/>
          </w:divBdr>
          <w:divsChild>
            <w:div w:id="1605769755">
              <w:marLeft w:val="0"/>
              <w:marRight w:val="0"/>
              <w:marTop w:val="0"/>
              <w:marBottom w:val="0"/>
              <w:divBdr>
                <w:top w:val="none" w:sz="0" w:space="0" w:color="auto"/>
                <w:left w:val="none" w:sz="0" w:space="0" w:color="auto"/>
                <w:bottom w:val="none" w:sz="0" w:space="0" w:color="auto"/>
                <w:right w:val="none" w:sz="0" w:space="0" w:color="auto"/>
              </w:divBdr>
            </w:div>
          </w:divsChild>
        </w:div>
        <w:div w:id="534395142">
          <w:marLeft w:val="0"/>
          <w:marRight w:val="0"/>
          <w:marTop w:val="0"/>
          <w:marBottom w:val="300"/>
          <w:divBdr>
            <w:top w:val="none" w:sz="0" w:space="0" w:color="auto"/>
            <w:left w:val="none" w:sz="0" w:space="0" w:color="auto"/>
            <w:bottom w:val="none" w:sz="0" w:space="0" w:color="auto"/>
            <w:right w:val="none" w:sz="0" w:space="0" w:color="auto"/>
          </w:divBdr>
          <w:divsChild>
            <w:div w:id="607591286">
              <w:marLeft w:val="0"/>
              <w:marRight w:val="0"/>
              <w:marTop w:val="0"/>
              <w:marBottom w:val="0"/>
              <w:divBdr>
                <w:top w:val="none" w:sz="0" w:space="0" w:color="auto"/>
                <w:left w:val="none" w:sz="0" w:space="0" w:color="auto"/>
                <w:bottom w:val="none" w:sz="0" w:space="0" w:color="auto"/>
                <w:right w:val="none" w:sz="0" w:space="0" w:color="auto"/>
              </w:divBdr>
            </w:div>
          </w:divsChild>
        </w:div>
        <w:div w:id="905335517">
          <w:marLeft w:val="0"/>
          <w:marRight w:val="0"/>
          <w:marTop w:val="0"/>
          <w:marBottom w:val="300"/>
          <w:divBdr>
            <w:top w:val="none" w:sz="0" w:space="0" w:color="auto"/>
            <w:left w:val="none" w:sz="0" w:space="0" w:color="auto"/>
            <w:bottom w:val="none" w:sz="0" w:space="0" w:color="auto"/>
            <w:right w:val="none" w:sz="0" w:space="0" w:color="auto"/>
          </w:divBdr>
          <w:divsChild>
            <w:div w:id="955909458">
              <w:marLeft w:val="0"/>
              <w:marRight w:val="0"/>
              <w:marTop w:val="0"/>
              <w:marBottom w:val="0"/>
              <w:divBdr>
                <w:top w:val="none" w:sz="0" w:space="0" w:color="auto"/>
                <w:left w:val="none" w:sz="0" w:space="0" w:color="auto"/>
                <w:bottom w:val="none" w:sz="0" w:space="0" w:color="auto"/>
                <w:right w:val="none" w:sz="0" w:space="0" w:color="auto"/>
              </w:divBdr>
            </w:div>
          </w:divsChild>
        </w:div>
        <w:div w:id="19942792">
          <w:marLeft w:val="0"/>
          <w:marRight w:val="0"/>
          <w:marTop w:val="0"/>
          <w:marBottom w:val="300"/>
          <w:divBdr>
            <w:top w:val="none" w:sz="0" w:space="0" w:color="auto"/>
            <w:left w:val="none" w:sz="0" w:space="0" w:color="auto"/>
            <w:bottom w:val="none" w:sz="0" w:space="0" w:color="auto"/>
            <w:right w:val="none" w:sz="0" w:space="0" w:color="auto"/>
          </w:divBdr>
          <w:divsChild>
            <w:div w:id="2018190368">
              <w:marLeft w:val="0"/>
              <w:marRight w:val="0"/>
              <w:marTop w:val="0"/>
              <w:marBottom w:val="0"/>
              <w:divBdr>
                <w:top w:val="none" w:sz="0" w:space="0" w:color="auto"/>
                <w:left w:val="none" w:sz="0" w:space="0" w:color="auto"/>
                <w:bottom w:val="none" w:sz="0" w:space="0" w:color="auto"/>
                <w:right w:val="none" w:sz="0" w:space="0" w:color="auto"/>
              </w:divBdr>
            </w:div>
          </w:divsChild>
        </w:div>
        <w:div w:id="658775237">
          <w:marLeft w:val="0"/>
          <w:marRight w:val="0"/>
          <w:marTop w:val="0"/>
          <w:marBottom w:val="300"/>
          <w:divBdr>
            <w:top w:val="none" w:sz="0" w:space="0" w:color="auto"/>
            <w:left w:val="none" w:sz="0" w:space="0" w:color="auto"/>
            <w:bottom w:val="none" w:sz="0" w:space="0" w:color="auto"/>
            <w:right w:val="none" w:sz="0" w:space="0" w:color="auto"/>
          </w:divBdr>
          <w:divsChild>
            <w:div w:id="1814247482">
              <w:marLeft w:val="0"/>
              <w:marRight w:val="0"/>
              <w:marTop w:val="0"/>
              <w:marBottom w:val="0"/>
              <w:divBdr>
                <w:top w:val="none" w:sz="0" w:space="0" w:color="auto"/>
                <w:left w:val="none" w:sz="0" w:space="0" w:color="auto"/>
                <w:bottom w:val="none" w:sz="0" w:space="0" w:color="auto"/>
                <w:right w:val="none" w:sz="0" w:space="0" w:color="auto"/>
              </w:divBdr>
            </w:div>
          </w:divsChild>
        </w:div>
        <w:div w:id="1610965134">
          <w:marLeft w:val="0"/>
          <w:marRight w:val="0"/>
          <w:marTop w:val="0"/>
          <w:marBottom w:val="300"/>
          <w:divBdr>
            <w:top w:val="none" w:sz="0" w:space="0" w:color="auto"/>
            <w:left w:val="none" w:sz="0" w:space="0" w:color="auto"/>
            <w:bottom w:val="none" w:sz="0" w:space="0" w:color="auto"/>
            <w:right w:val="none" w:sz="0" w:space="0" w:color="auto"/>
          </w:divBdr>
          <w:divsChild>
            <w:div w:id="787508267">
              <w:marLeft w:val="0"/>
              <w:marRight w:val="0"/>
              <w:marTop w:val="0"/>
              <w:marBottom w:val="0"/>
              <w:divBdr>
                <w:top w:val="none" w:sz="0" w:space="0" w:color="auto"/>
                <w:left w:val="none" w:sz="0" w:space="0" w:color="auto"/>
                <w:bottom w:val="none" w:sz="0" w:space="0" w:color="auto"/>
                <w:right w:val="none" w:sz="0" w:space="0" w:color="auto"/>
              </w:divBdr>
            </w:div>
          </w:divsChild>
        </w:div>
        <w:div w:id="1382245044">
          <w:marLeft w:val="0"/>
          <w:marRight w:val="0"/>
          <w:marTop w:val="0"/>
          <w:marBottom w:val="300"/>
          <w:divBdr>
            <w:top w:val="none" w:sz="0" w:space="0" w:color="auto"/>
            <w:left w:val="none" w:sz="0" w:space="0" w:color="auto"/>
            <w:bottom w:val="none" w:sz="0" w:space="0" w:color="auto"/>
            <w:right w:val="none" w:sz="0" w:space="0" w:color="auto"/>
          </w:divBdr>
          <w:divsChild>
            <w:div w:id="1049456166">
              <w:marLeft w:val="0"/>
              <w:marRight w:val="0"/>
              <w:marTop w:val="0"/>
              <w:marBottom w:val="0"/>
              <w:divBdr>
                <w:top w:val="none" w:sz="0" w:space="0" w:color="auto"/>
                <w:left w:val="none" w:sz="0" w:space="0" w:color="auto"/>
                <w:bottom w:val="none" w:sz="0" w:space="0" w:color="auto"/>
                <w:right w:val="none" w:sz="0" w:space="0" w:color="auto"/>
              </w:divBdr>
            </w:div>
          </w:divsChild>
        </w:div>
        <w:div w:id="743184841">
          <w:marLeft w:val="0"/>
          <w:marRight w:val="0"/>
          <w:marTop w:val="0"/>
          <w:marBottom w:val="300"/>
          <w:divBdr>
            <w:top w:val="none" w:sz="0" w:space="0" w:color="auto"/>
            <w:left w:val="none" w:sz="0" w:space="0" w:color="auto"/>
            <w:bottom w:val="none" w:sz="0" w:space="0" w:color="auto"/>
            <w:right w:val="none" w:sz="0" w:space="0" w:color="auto"/>
          </w:divBdr>
          <w:divsChild>
            <w:div w:id="1033651226">
              <w:marLeft w:val="0"/>
              <w:marRight w:val="0"/>
              <w:marTop w:val="0"/>
              <w:marBottom w:val="0"/>
              <w:divBdr>
                <w:top w:val="none" w:sz="0" w:space="0" w:color="auto"/>
                <w:left w:val="none" w:sz="0" w:space="0" w:color="auto"/>
                <w:bottom w:val="none" w:sz="0" w:space="0" w:color="auto"/>
                <w:right w:val="none" w:sz="0" w:space="0" w:color="auto"/>
              </w:divBdr>
            </w:div>
          </w:divsChild>
        </w:div>
        <w:div w:id="394548966">
          <w:marLeft w:val="0"/>
          <w:marRight w:val="0"/>
          <w:marTop w:val="0"/>
          <w:marBottom w:val="300"/>
          <w:divBdr>
            <w:top w:val="none" w:sz="0" w:space="0" w:color="auto"/>
            <w:left w:val="none" w:sz="0" w:space="0" w:color="auto"/>
            <w:bottom w:val="none" w:sz="0" w:space="0" w:color="auto"/>
            <w:right w:val="none" w:sz="0" w:space="0" w:color="auto"/>
          </w:divBdr>
          <w:divsChild>
            <w:div w:id="973683016">
              <w:marLeft w:val="0"/>
              <w:marRight w:val="0"/>
              <w:marTop w:val="0"/>
              <w:marBottom w:val="0"/>
              <w:divBdr>
                <w:top w:val="none" w:sz="0" w:space="0" w:color="auto"/>
                <w:left w:val="none" w:sz="0" w:space="0" w:color="auto"/>
                <w:bottom w:val="none" w:sz="0" w:space="0" w:color="auto"/>
                <w:right w:val="none" w:sz="0" w:space="0" w:color="auto"/>
              </w:divBdr>
            </w:div>
          </w:divsChild>
        </w:div>
        <w:div w:id="219442288">
          <w:marLeft w:val="0"/>
          <w:marRight w:val="0"/>
          <w:marTop w:val="0"/>
          <w:marBottom w:val="300"/>
          <w:divBdr>
            <w:top w:val="none" w:sz="0" w:space="0" w:color="auto"/>
            <w:left w:val="none" w:sz="0" w:space="0" w:color="auto"/>
            <w:bottom w:val="none" w:sz="0" w:space="0" w:color="auto"/>
            <w:right w:val="none" w:sz="0" w:space="0" w:color="auto"/>
          </w:divBdr>
          <w:divsChild>
            <w:div w:id="1724668831">
              <w:marLeft w:val="0"/>
              <w:marRight w:val="0"/>
              <w:marTop w:val="0"/>
              <w:marBottom w:val="0"/>
              <w:divBdr>
                <w:top w:val="none" w:sz="0" w:space="0" w:color="auto"/>
                <w:left w:val="none" w:sz="0" w:space="0" w:color="auto"/>
                <w:bottom w:val="none" w:sz="0" w:space="0" w:color="auto"/>
                <w:right w:val="none" w:sz="0" w:space="0" w:color="auto"/>
              </w:divBdr>
            </w:div>
          </w:divsChild>
        </w:div>
        <w:div w:id="1589382662">
          <w:marLeft w:val="0"/>
          <w:marRight w:val="0"/>
          <w:marTop w:val="0"/>
          <w:marBottom w:val="300"/>
          <w:divBdr>
            <w:top w:val="none" w:sz="0" w:space="0" w:color="auto"/>
            <w:left w:val="none" w:sz="0" w:space="0" w:color="auto"/>
            <w:bottom w:val="none" w:sz="0" w:space="0" w:color="auto"/>
            <w:right w:val="none" w:sz="0" w:space="0" w:color="auto"/>
          </w:divBdr>
          <w:divsChild>
            <w:div w:id="962272437">
              <w:marLeft w:val="0"/>
              <w:marRight w:val="0"/>
              <w:marTop w:val="0"/>
              <w:marBottom w:val="0"/>
              <w:divBdr>
                <w:top w:val="none" w:sz="0" w:space="0" w:color="auto"/>
                <w:left w:val="none" w:sz="0" w:space="0" w:color="auto"/>
                <w:bottom w:val="none" w:sz="0" w:space="0" w:color="auto"/>
                <w:right w:val="none" w:sz="0" w:space="0" w:color="auto"/>
              </w:divBdr>
            </w:div>
          </w:divsChild>
        </w:div>
        <w:div w:id="1136411469">
          <w:marLeft w:val="0"/>
          <w:marRight w:val="0"/>
          <w:marTop w:val="0"/>
          <w:marBottom w:val="300"/>
          <w:divBdr>
            <w:top w:val="none" w:sz="0" w:space="0" w:color="auto"/>
            <w:left w:val="none" w:sz="0" w:space="0" w:color="auto"/>
            <w:bottom w:val="none" w:sz="0" w:space="0" w:color="auto"/>
            <w:right w:val="none" w:sz="0" w:space="0" w:color="auto"/>
          </w:divBdr>
          <w:divsChild>
            <w:div w:id="179978753">
              <w:marLeft w:val="0"/>
              <w:marRight w:val="0"/>
              <w:marTop w:val="0"/>
              <w:marBottom w:val="0"/>
              <w:divBdr>
                <w:top w:val="none" w:sz="0" w:space="0" w:color="auto"/>
                <w:left w:val="none" w:sz="0" w:space="0" w:color="auto"/>
                <w:bottom w:val="none" w:sz="0" w:space="0" w:color="auto"/>
                <w:right w:val="none" w:sz="0" w:space="0" w:color="auto"/>
              </w:divBdr>
            </w:div>
          </w:divsChild>
        </w:div>
        <w:div w:id="1828594094">
          <w:marLeft w:val="0"/>
          <w:marRight w:val="0"/>
          <w:marTop w:val="0"/>
          <w:marBottom w:val="300"/>
          <w:divBdr>
            <w:top w:val="none" w:sz="0" w:space="0" w:color="auto"/>
            <w:left w:val="none" w:sz="0" w:space="0" w:color="auto"/>
            <w:bottom w:val="none" w:sz="0" w:space="0" w:color="auto"/>
            <w:right w:val="none" w:sz="0" w:space="0" w:color="auto"/>
          </w:divBdr>
          <w:divsChild>
            <w:div w:id="1891069792">
              <w:marLeft w:val="0"/>
              <w:marRight w:val="0"/>
              <w:marTop w:val="0"/>
              <w:marBottom w:val="0"/>
              <w:divBdr>
                <w:top w:val="none" w:sz="0" w:space="0" w:color="auto"/>
                <w:left w:val="none" w:sz="0" w:space="0" w:color="auto"/>
                <w:bottom w:val="none" w:sz="0" w:space="0" w:color="auto"/>
                <w:right w:val="none" w:sz="0" w:space="0" w:color="auto"/>
              </w:divBdr>
            </w:div>
          </w:divsChild>
        </w:div>
        <w:div w:id="365719426">
          <w:marLeft w:val="0"/>
          <w:marRight w:val="0"/>
          <w:marTop w:val="0"/>
          <w:marBottom w:val="0"/>
          <w:divBdr>
            <w:top w:val="none" w:sz="0" w:space="0" w:color="auto"/>
            <w:left w:val="none" w:sz="0" w:space="0" w:color="auto"/>
            <w:bottom w:val="none" w:sz="0" w:space="0" w:color="auto"/>
            <w:right w:val="none" w:sz="0" w:space="0" w:color="auto"/>
          </w:divBdr>
          <w:divsChild>
            <w:div w:id="8618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7065">
      <w:bodyDiv w:val="1"/>
      <w:marLeft w:val="0"/>
      <w:marRight w:val="0"/>
      <w:marTop w:val="0"/>
      <w:marBottom w:val="0"/>
      <w:divBdr>
        <w:top w:val="none" w:sz="0" w:space="0" w:color="auto"/>
        <w:left w:val="none" w:sz="0" w:space="0" w:color="auto"/>
        <w:bottom w:val="none" w:sz="0" w:space="0" w:color="auto"/>
        <w:right w:val="none" w:sz="0" w:space="0" w:color="auto"/>
      </w:divBdr>
    </w:div>
    <w:div w:id="1903979003">
      <w:bodyDiv w:val="1"/>
      <w:marLeft w:val="0"/>
      <w:marRight w:val="0"/>
      <w:marTop w:val="0"/>
      <w:marBottom w:val="0"/>
      <w:divBdr>
        <w:top w:val="none" w:sz="0" w:space="0" w:color="auto"/>
        <w:left w:val="none" w:sz="0" w:space="0" w:color="auto"/>
        <w:bottom w:val="none" w:sz="0" w:space="0" w:color="auto"/>
        <w:right w:val="none" w:sz="0" w:space="0" w:color="auto"/>
      </w:divBdr>
      <w:divsChild>
        <w:div w:id="1011295610">
          <w:marLeft w:val="0"/>
          <w:marRight w:val="0"/>
          <w:marTop w:val="0"/>
          <w:marBottom w:val="300"/>
          <w:divBdr>
            <w:top w:val="none" w:sz="0" w:space="0" w:color="auto"/>
            <w:left w:val="none" w:sz="0" w:space="0" w:color="auto"/>
            <w:bottom w:val="none" w:sz="0" w:space="0" w:color="auto"/>
            <w:right w:val="none" w:sz="0" w:space="0" w:color="auto"/>
          </w:divBdr>
          <w:divsChild>
            <w:div w:id="272250625">
              <w:marLeft w:val="0"/>
              <w:marRight w:val="0"/>
              <w:marTop w:val="0"/>
              <w:marBottom w:val="0"/>
              <w:divBdr>
                <w:top w:val="none" w:sz="0" w:space="0" w:color="auto"/>
                <w:left w:val="none" w:sz="0" w:space="0" w:color="auto"/>
                <w:bottom w:val="none" w:sz="0" w:space="0" w:color="auto"/>
                <w:right w:val="none" w:sz="0" w:space="0" w:color="auto"/>
              </w:divBdr>
            </w:div>
          </w:divsChild>
        </w:div>
        <w:div w:id="1187132843">
          <w:marLeft w:val="0"/>
          <w:marRight w:val="0"/>
          <w:marTop w:val="0"/>
          <w:marBottom w:val="300"/>
          <w:divBdr>
            <w:top w:val="none" w:sz="0" w:space="0" w:color="auto"/>
            <w:left w:val="none" w:sz="0" w:space="0" w:color="auto"/>
            <w:bottom w:val="none" w:sz="0" w:space="0" w:color="auto"/>
            <w:right w:val="none" w:sz="0" w:space="0" w:color="auto"/>
          </w:divBdr>
          <w:divsChild>
            <w:div w:id="980770434">
              <w:marLeft w:val="0"/>
              <w:marRight w:val="0"/>
              <w:marTop w:val="0"/>
              <w:marBottom w:val="0"/>
              <w:divBdr>
                <w:top w:val="none" w:sz="0" w:space="0" w:color="auto"/>
                <w:left w:val="none" w:sz="0" w:space="0" w:color="auto"/>
                <w:bottom w:val="none" w:sz="0" w:space="0" w:color="auto"/>
                <w:right w:val="none" w:sz="0" w:space="0" w:color="auto"/>
              </w:divBdr>
            </w:div>
          </w:divsChild>
        </w:div>
        <w:div w:id="1961110098">
          <w:marLeft w:val="0"/>
          <w:marRight w:val="0"/>
          <w:marTop w:val="0"/>
          <w:marBottom w:val="300"/>
          <w:divBdr>
            <w:top w:val="none" w:sz="0" w:space="0" w:color="auto"/>
            <w:left w:val="none" w:sz="0" w:space="0" w:color="auto"/>
            <w:bottom w:val="none" w:sz="0" w:space="0" w:color="auto"/>
            <w:right w:val="none" w:sz="0" w:space="0" w:color="auto"/>
          </w:divBdr>
          <w:divsChild>
            <w:div w:id="1820226951">
              <w:marLeft w:val="0"/>
              <w:marRight w:val="0"/>
              <w:marTop w:val="0"/>
              <w:marBottom w:val="0"/>
              <w:divBdr>
                <w:top w:val="none" w:sz="0" w:space="0" w:color="auto"/>
                <w:left w:val="none" w:sz="0" w:space="0" w:color="auto"/>
                <w:bottom w:val="none" w:sz="0" w:space="0" w:color="auto"/>
                <w:right w:val="none" w:sz="0" w:space="0" w:color="auto"/>
              </w:divBdr>
            </w:div>
          </w:divsChild>
        </w:div>
        <w:div w:id="27413427">
          <w:marLeft w:val="0"/>
          <w:marRight w:val="0"/>
          <w:marTop w:val="0"/>
          <w:marBottom w:val="300"/>
          <w:divBdr>
            <w:top w:val="none" w:sz="0" w:space="0" w:color="auto"/>
            <w:left w:val="none" w:sz="0" w:space="0" w:color="auto"/>
            <w:bottom w:val="none" w:sz="0" w:space="0" w:color="auto"/>
            <w:right w:val="none" w:sz="0" w:space="0" w:color="auto"/>
          </w:divBdr>
          <w:divsChild>
            <w:div w:id="858549356">
              <w:marLeft w:val="0"/>
              <w:marRight w:val="0"/>
              <w:marTop w:val="0"/>
              <w:marBottom w:val="0"/>
              <w:divBdr>
                <w:top w:val="none" w:sz="0" w:space="0" w:color="auto"/>
                <w:left w:val="none" w:sz="0" w:space="0" w:color="auto"/>
                <w:bottom w:val="none" w:sz="0" w:space="0" w:color="auto"/>
                <w:right w:val="none" w:sz="0" w:space="0" w:color="auto"/>
              </w:divBdr>
            </w:div>
          </w:divsChild>
        </w:div>
        <w:div w:id="681397951">
          <w:marLeft w:val="0"/>
          <w:marRight w:val="0"/>
          <w:marTop w:val="0"/>
          <w:marBottom w:val="300"/>
          <w:divBdr>
            <w:top w:val="none" w:sz="0" w:space="0" w:color="auto"/>
            <w:left w:val="none" w:sz="0" w:space="0" w:color="auto"/>
            <w:bottom w:val="none" w:sz="0" w:space="0" w:color="auto"/>
            <w:right w:val="none" w:sz="0" w:space="0" w:color="auto"/>
          </w:divBdr>
          <w:divsChild>
            <w:div w:id="722681051">
              <w:marLeft w:val="0"/>
              <w:marRight w:val="0"/>
              <w:marTop w:val="0"/>
              <w:marBottom w:val="0"/>
              <w:divBdr>
                <w:top w:val="none" w:sz="0" w:space="0" w:color="auto"/>
                <w:left w:val="none" w:sz="0" w:space="0" w:color="auto"/>
                <w:bottom w:val="none" w:sz="0" w:space="0" w:color="auto"/>
                <w:right w:val="none" w:sz="0" w:space="0" w:color="auto"/>
              </w:divBdr>
            </w:div>
          </w:divsChild>
        </w:div>
        <w:div w:id="1113282167">
          <w:marLeft w:val="0"/>
          <w:marRight w:val="0"/>
          <w:marTop w:val="0"/>
          <w:marBottom w:val="300"/>
          <w:divBdr>
            <w:top w:val="none" w:sz="0" w:space="0" w:color="auto"/>
            <w:left w:val="none" w:sz="0" w:space="0" w:color="auto"/>
            <w:bottom w:val="none" w:sz="0" w:space="0" w:color="auto"/>
            <w:right w:val="none" w:sz="0" w:space="0" w:color="auto"/>
          </w:divBdr>
          <w:divsChild>
            <w:div w:id="542402285">
              <w:marLeft w:val="0"/>
              <w:marRight w:val="0"/>
              <w:marTop w:val="0"/>
              <w:marBottom w:val="0"/>
              <w:divBdr>
                <w:top w:val="none" w:sz="0" w:space="0" w:color="auto"/>
                <w:left w:val="none" w:sz="0" w:space="0" w:color="auto"/>
                <w:bottom w:val="none" w:sz="0" w:space="0" w:color="auto"/>
                <w:right w:val="none" w:sz="0" w:space="0" w:color="auto"/>
              </w:divBdr>
            </w:div>
          </w:divsChild>
        </w:div>
        <w:div w:id="2079015780">
          <w:marLeft w:val="0"/>
          <w:marRight w:val="0"/>
          <w:marTop w:val="0"/>
          <w:marBottom w:val="300"/>
          <w:divBdr>
            <w:top w:val="none" w:sz="0" w:space="0" w:color="auto"/>
            <w:left w:val="none" w:sz="0" w:space="0" w:color="auto"/>
            <w:bottom w:val="none" w:sz="0" w:space="0" w:color="auto"/>
            <w:right w:val="none" w:sz="0" w:space="0" w:color="auto"/>
          </w:divBdr>
          <w:divsChild>
            <w:div w:id="659697694">
              <w:marLeft w:val="0"/>
              <w:marRight w:val="0"/>
              <w:marTop w:val="0"/>
              <w:marBottom w:val="0"/>
              <w:divBdr>
                <w:top w:val="none" w:sz="0" w:space="0" w:color="auto"/>
                <w:left w:val="none" w:sz="0" w:space="0" w:color="auto"/>
                <w:bottom w:val="none" w:sz="0" w:space="0" w:color="auto"/>
                <w:right w:val="none" w:sz="0" w:space="0" w:color="auto"/>
              </w:divBdr>
            </w:div>
          </w:divsChild>
        </w:div>
        <w:div w:id="1562475127">
          <w:marLeft w:val="0"/>
          <w:marRight w:val="0"/>
          <w:marTop w:val="0"/>
          <w:marBottom w:val="300"/>
          <w:divBdr>
            <w:top w:val="none" w:sz="0" w:space="0" w:color="auto"/>
            <w:left w:val="none" w:sz="0" w:space="0" w:color="auto"/>
            <w:bottom w:val="none" w:sz="0" w:space="0" w:color="auto"/>
            <w:right w:val="none" w:sz="0" w:space="0" w:color="auto"/>
          </w:divBdr>
          <w:divsChild>
            <w:div w:id="1800339809">
              <w:marLeft w:val="0"/>
              <w:marRight w:val="0"/>
              <w:marTop w:val="0"/>
              <w:marBottom w:val="0"/>
              <w:divBdr>
                <w:top w:val="none" w:sz="0" w:space="0" w:color="auto"/>
                <w:left w:val="none" w:sz="0" w:space="0" w:color="auto"/>
                <w:bottom w:val="none" w:sz="0" w:space="0" w:color="auto"/>
                <w:right w:val="none" w:sz="0" w:space="0" w:color="auto"/>
              </w:divBdr>
            </w:div>
          </w:divsChild>
        </w:div>
        <w:div w:id="2016182181">
          <w:marLeft w:val="0"/>
          <w:marRight w:val="0"/>
          <w:marTop w:val="0"/>
          <w:marBottom w:val="300"/>
          <w:divBdr>
            <w:top w:val="none" w:sz="0" w:space="0" w:color="auto"/>
            <w:left w:val="none" w:sz="0" w:space="0" w:color="auto"/>
            <w:bottom w:val="none" w:sz="0" w:space="0" w:color="auto"/>
            <w:right w:val="none" w:sz="0" w:space="0" w:color="auto"/>
          </w:divBdr>
          <w:divsChild>
            <w:div w:id="1120146697">
              <w:marLeft w:val="0"/>
              <w:marRight w:val="0"/>
              <w:marTop w:val="0"/>
              <w:marBottom w:val="0"/>
              <w:divBdr>
                <w:top w:val="none" w:sz="0" w:space="0" w:color="auto"/>
                <w:left w:val="none" w:sz="0" w:space="0" w:color="auto"/>
                <w:bottom w:val="none" w:sz="0" w:space="0" w:color="auto"/>
                <w:right w:val="none" w:sz="0" w:space="0" w:color="auto"/>
              </w:divBdr>
            </w:div>
          </w:divsChild>
        </w:div>
        <w:div w:id="889652437">
          <w:marLeft w:val="0"/>
          <w:marRight w:val="0"/>
          <w:marTop w:val="0"/>
          <w:marBottom w:val="0"/>
          <w:divBdr>
            <w:top w:val="none" w:sz="0" w:space="0" w:color="auto"/>
            <w:left w:val="none" w:sz="0" w:space="0" w:color="auto"/>
            <w:bottom w:val="none" w:sz="0" w:space="0" w:color="auto"/>
            <w:right w:val="none" w:sz="0" w:space="0" w:color="auto"/>
          </w:divBdr>
          <w:divsChild>
            <w:div w:id="252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63741">
      <w:bodyDiv w:val="1"/>
      <w:marLeft w:val="0"/>
      <w:marRight w:val="0"/>
      <w:marTop w:val="0"/>
      <w:marBottom w:val="0"/>
      <w:divBdr>
        <w:top w:val="none" w:sz="0" w:space="0" w:color="auto"/>
        <w:left w:val="none" w:sz="0" w:space="0" w:color="auto"/>
        <w:bottom w:val="none" w:sz="0" w:space="0" w:color="auto"/>
        <w:right w:val="none" w:sz="0" w:space="0" w:color="auto"/>
      </w:divBdr>
    </w:div>
    <w:div w:id="2007440107">
      <w:bodyDiv w:val="1"/>
      <w:marLeft w:val="0"/>
      <w:marRight w:val="0"/>
      <w:marTop w:val="0"/>
      <w:marBottom w:val="0"/>
      <w:divBdr>
        <w:top w:val="none" w:sz="0" w:space="0" w:color="auto"/>
        <w:left w:val="none" w:sz="0" w:space="0" w:color="auto"/>
        <w:bottom w:val="none" w:sz="0" w:space="0" w:color="auto"/>
        <w:right w:val="none" w:sz="0" w:space="0" w:color="auto"/>
      </w:divBdr>
    </w:div>
    <w:div w:id="212041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roperty" TargetMode="External"/><Relationship Id="rId13" Type="http://schemas.openxmlformats.org/officeDocument/2006/relationships/hyperlink" Target="https://en.wikipedia.org/wiki/Tort" TargetMode="External"/><Relationship Id="rId18" Type="http://schemas.openxmlformats.org/officeDocument/2006/relationships/hyperlink" Target="https://en.wikipedia.org/wiki/Rei_vindicatio" TargetMode="External"/><Relationship Id="rId26" Type="http://schemas.openxmlformats.org/officeDocument/2006/relationships/hyperlink" Target="https://en.wikipedia.org/w/index.php?title=Brown_v._Meyer&amp;action=edit&amp;redlink=1" TargetMode="External"/><Relationship Id="rId3" Type="http://schemas.openxmlformats.org/officeDocument/2006/relationships/settings" Target="settings.xml"/><Relationship Id="rId21" Type="http://schemas.openxmlformats.org/officeDocument/2006/relationships/hyperlink" Target="https://en.wikipedia.org/wiki/Action_on_the_case" TargetMode="External"/><Relationship Id="rId7" Type="http://schemas.openxmlformats.org/officeDocument/2006/relationships/hyperlink" Target="https://en.wikipedia.org/wiki/Personal_property" TargetMode="External"/><Relationship Id="rId12" Type="http://schemas.openxmlformats.org/officeDocument/2006/relationships/hyperlink" Target="https://dictionary.findlaw.com/definition/conversion.html" TargetMode="External"/><Relationship Id="rId17" Type="http://schemas.openxmlformats.org/officeDocument/2006/relationships/hyperlink" Target="https://en.wikipedia.org/wiki/Roman_law" TargetMode="External"/><Relationship Id="rId25" Type="http://schemas.openxmlformats.org/officeDocument/2006/relationships/hyperlink" Target="https://en.wikipedia.org/w/index.php?title=Hartford_Financial_Corp._v._Burns&amp;action=edit&amp;redlink=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English_law" TargetMode="External"/><Relationship Id="rId20" Type="http://schemas.openxmlformats.org/officeDocument/2006/relationships/hyperlink" Target="https://en.wikipedia.org/wiki/Trover" TargetMode="External"/><Relationship Id="rId29" Type="http://schemas.openxmlformats.org/officeDocument/2006/relationships/hyperlink" Target="https://en.wikipedia.org/wiki/Personal_property" TargetMode="External"/><Relationship Id="rId1" Type="http://schemas.openxmlformats.org/officeDocument/2006/relationships/numbering" Target="numbering.xml"/><Relationship Id="rId6" Type="http://schemas.openxmlformats.org/officeDocument/2006/relationships/hyperlink" Target="https://en.wikipedia.org/wiki/Negligence" TargetMode="External"/><Relationship Id="rId11" Type="http://schemas.openxmlformats.org/officeDocument/2006/relationships/hyperlink" Target="https://en.wikipedia.org/wiki/Trespass" TargetMode="External"/><Relationship Id="rId24" Type="http://schemas.openxmlformats.org/officeDocument/2006/relationships/hyperlink" Target="https://dictionary.findlaw.com/definition/chattel.html" TargetMode="External"/><Relationship Id="rId32" Type="http://schemas.openxmlformats.org/officeDocument/2006/relationships/fontTable" Target="fontTable.xml"/><Relationship Id="rId5" Type="http://schemas.openxmlformats.org/officeDocument/2006/relationships/hyperlink" Target="https://en.wikipedia.org/wiki/Tort" TargetMode="External"/><Relationship Id="rId15" Type="http://schemas.openxmlformats.org/officeDocument/2006/relationships/hyperlink" Target="https://en.wikipedia.org/w/index.php?title=Richstein_v._Roesch&amp;action=edit&amp;redlink=1" TargetMode="External"/><Relationship Id="rId23" Type="http://schemas.openxmlformats.org/officeDocument/2006/relationships/hyperlink" Target="https://en.wikipedia.org/wiki/Detinue" TargetMode="External"/><Relationship Id="rId28" Type="http://schemas.openxmlformats.org/officeDocument/2006/relationships/hyperlink" Target="https://en.wikipedia.org/wiki/Tort_law" TargetMode="External"/><Relationship Id="rId10" Type="http://schemas.openxmlformats.org/officeDocument/2006/relationships/hyperlink" Target="https://en.wikipedia.org/wiki/Writ" TargetMode="External"/><Relationship Id="rId19" Type="http://schemas.openxmlformats.org/officeDocument/2006/relationships/hyperlink" Target="https://en.wikipedia.org/wiki/Common_law" TargetMode="External"/><Relationship Id="rId31" Type="http://schemas.openxmlformats.org/officeDocument/2006/relationships/hyperlink" Target="https://gibbswrightlawyers.com.au/publications/conversion-tort" TargetMode="External"/><Relationship Id="rId4" Type="http://schemas.openxmlformats.org/officeDocument/2006/relationships/webSettings" Target="webSettings.xml"/><Relationship Id="rId9" Type="http://schemas.openxmlformats.org/officeDocument/2006/relationships/hyperlink" Target="https://en.wikipedia.org/wiki/Conversion_(law)" TargetMode="External"/><Relationship Id="rId14" Type="http://schemas.openxmlformats.org/officeDocument/2006/relationships/hyperlink" Target="https://en.wikipedia.org/wiki/Personal_property" TargetMode="External"/><Relationship Id="rId22" Type="http://schemas.openxmlformats.org/officeDocument/2006/relationships/hyperlink" Target="https://en.wikipedia.org/wiki/Trespass" TargetMode="External"/><Relationship Id="rId27" Type="http://schemas.openxmlformats.org/officeDocument/2006/relationships/hyperlink" Target="https://en.wikipedia.org/w/index.php?title=Gebhart_v._D._A._Davidson_%26_Co.&amp;action=edit&amp;redlink=1" TargetMode="External"/><Relationship Id="rId30" Type="http://schemas.openxmlformats.org/officeDocument/2006/relationships/hyperlink" Target="https://en.wikipedia.org/wiki/Dam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9</Pages>
  <Words>3071</Words>
  <Characters>17511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Jekwu</dc:creator>
  <cp:keywords/>
  <dc:description/>
  <cp:lastModifiedBy>Jekwu</cp:lastModifiedBy>
  <cp:revision>6</cp:revision>
  <dcterms:created xsi:type="dcterms:W3CDTF">2021-01-24T14:38:00Z</dcterms:created>
  <dcterms:modified xsi:type="dcterms:W3CDTF">2021-01-24T18:28:00Z</dcterms:modified>
</cp:coreProperties>
</file>