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1C19" w:rsidRPr="003871A1" w:rsidRDefault="00221C19">
      <w:pPr>
        <w:rPr>
          <w:b/>
          <w:bCs/>
          <w:color w:val="000000" w:themeColor="text1"/>
          <w:sz w:val="32"/>
          <w:szCs w:val="32"/>
        </w:rPr>
      </w:pPr>
      <w:r w:rsidRPr="003871A1">
        <w:rPr>
          <w:b/>
          <w:bCs/>
          <w:color w:val="000000" w:themeColor="text1"/>
          <w:sz w:val="32"/>
          <w:szCs w:val="32"/>
        </w:rPr>
        <w:t>NAME: GODFREY SIDDI MKPAODIOK</w:t>
      </w:r>
    </w:p>
    <w:p w:rsidR="00221C19" w:rsidRPr="003871A1" w:rsidRDefault="00221C19">
      <w:pPr>
        <w:rPr>
          <w:b/>
          <w:bCs/>
          <w:color w:val="000000" w:themeColor="text1"/>
          <w:sz w:val="32"/>
          <w:szCs w:val="32"/>
        </w:rPr>
      </w:pPr>
      <w:r w:rsidRPr="003871A1">
        <w:rPr>
          <w:b/>
          <w:bCs/>
          <w:color w:val="000000" w:themeColor="text1"/>
          <w:sz w:val="32"/>
          <w:szCs w:val="32"/>
        </w:rPr>
        <w:t>MATRIC NO: 18/LAW01/147</w:t>
      </w:r>
    </w:p>
    <w:p w:rsidR="00221C19" w:rsidRPr="003871A1" w:rsidRDefault="00221C19">
      <w:pPr>
        <w:rPr>
          <w:b/>
          <w:bCs/>
          <w:color w:val="000000" w:themeColor="text1"/>
          <w:sz w:val="32"/>
          <w:szCs w:val="32"/>
        </w:rPr>
      </w:pPr>
      <w:r w:rsidRPr="003871A1">
        <w:rPr>
          <w:b/>
          <w:bCs/>
          <w:color w:val="000000" w:themeColor="text1"/>
          <w:sz w:val="32"/>
          <w:szCs w:val="32"/>
        </w:rPr>
        <w:t>COLLEGE: LAW</w:t>
      </w:r>
    </w:p>
    <w:p w:rsidR="00726D69" w:rsidRPr="003871A1" w:rsidRDefault="00726D69">
      <w:pPr>
        <w:rPr>
          <w:b/>
          <w:bCs/>
          <w:color w:val="000000" w:themeColor="text1"/>
          <w:sz w:val="32"/>
          <w:szCs w:val="32"/>
        </w:rPr>
      </w:pPr>
      <w:r w:rsidRPr="003871A1">
        <w:rPr>
          <w:b/>
          <w:bCs/>
          <w:color w:val="000000" w:themeColor="text1"/>
          <w:sz w:val="32"/>
          <w:szCs w:val="32"/>
        </w:rPr>
        <w:t>COURSE: LAW OF TORT</w:t>
      </w:r>
    </w:p>
    <w:p w:rsidR="00726D69" w:rsidRPr="003871A1" w:rsidRDefault="00726D69">
      <w:pPr>
        <w:rPr>
          <w:b/>
          <w:bCs/>
          <w:color w:val="000000" w:themeColor="text1"/>
          <w:sz w:val="32"/>
          <w:szCs w:val="32"/>
        </w:rPr>
      </w:pPr>
    </w:p>
    <w:p w:rsidR="00221C19" w:rsidRDefault="00036806">
      <w:pPr>
        <w:rPr>
          <w:b/>
          <w:bCs/>
          <w:color w:val="000000" w:themeColor="text1"/>
          <w:sz w:val="32"/>
          <w:szCs w:val="32"/>
        </w:rPr>
      </w:pPr>
      <w:r w:rsidRPr="003871A1">
        <w:rPr>
          <w:b/>
          <w:bCs/>
          <w:color w:val="000000" w:themeColor="text1"/>
          <w:sz w:val="32"/>
          <w:szCs w:val="32"/>
        </w:rPr>
        <w:t xml:space="preserve">1)(i)  </w:t>
      </w:r>
      <w:r w:rsidR="001B6D59" w:rsidRPr="003871A1">
        <w:rPr>
          <w:b/>
          <w:bCs/>
          <w:color w:val="000000" w:themeColor="text1"/>
          <w:sz w:val="32"/>
          <w:szCs w:val="32"/>
        </w:rPr>
        <w:t xml:space="preserve">Trespass to chattel is any direct and unlawful interference </w:t>
      </w:r>
      <w:r w:rsidR="00DE4837" w:rsidRPr="003871A1">
        <w:rPr>
          <w:b/>
          <w:bCs/>
          <w:color w:val="000000" w:themeColor="text1"/>
          <w:sz w:val="32"/>
          <w:szCs w:val="32"/>
        </w:rPr>
        <w:t xml:space="preserve">with a chattel in the possession of another person. It is the intentional </w:t>
      </w:r>
      <w:r w:rsidR="00C52CC5" w:rsidRPr="003871A1">
        <w:rPr>
          <w:b/>
          <w:bCs/>
          <w:color w:val="000000" w:themeColor="text1"/>
          <w:sz w:val="32"/>
          <w:szCs w:val="32"/>
        </w:rPr>
        <w:t xml:space="preserve">or negligent </w:t>
      </w:r>
      <w:r w:rsidR="0090145D" w:rsidRPr="003871A1">
        <w:rPr>
          <w:b/>
          <w:bCs/>
          <w:color w:val="000000" w:themeColor="text1"/>
          <w:sz w:val="32"/>
          <w:szCs w:val="32"/>
        </w:rPr>
        <w:t xml:space="preserve">interference </w:t>
      </w:r>
      <w:r w:rsidR="000D66BD" w:rsidRPr="003871A1">
        <w:rPr>
          <w:b/>
          <w:bCs/>
          <w:color w:val="000000" w:themeColor="text1"/>
          <w:sz w:val="32"/>
          <w:szCs w:val="32"/>
        </w:rPr>
        <w:t xml:space="preserve">with possession of the chattel of another person. In </w:t>
      </w:r>
      <w:r w:rsidR="00D65567">
        <w:rPr>
          <w:b/>
          <w:bCs/>
          <w:color w:val="000000" w:themeColor="text1"/>
          <w:sz w:val="32"/>
          <w:szCs w:val="32"/>
        </w:rPr>
        <w:t xml:space="preserve">other words, trespass to chattel is my direct interference with a personal </w:t>
      </w:r>
      <w:r w:rsidR="00E51215">
        <w:rPr>
          <w:b/>
          <w:bCs/>
          <w:color w:val="000000" w:themeColor="text1"/>
          <w:sz w:val="32"/>
          <w:szCs w:val="32"/>
        </w:rPr>
        <w:t xml:space="preserve">property in possession of another person without lawful </w:t>
      </w:r>
      <w:r w:rsidR="00CD734D">
        <w:rPr>
          <w:b/>
          <w:bCs/>
          <w:color w:val="000000" w:themeColor="text1"/>
          <w:sz w:val="32"/>
          <w:szCs w:val="32"/>
        </w:rPr>
        <w:t>justification. The interference must be direct and wrongful</w:t>
      </w:r>
      <w:r w:rsidR="00670AD7">
        <w:rPr>
          <w:b/>
          <w:bCs/>
          <w:color w:val="000000" w:themeColor="text1"/>
          <w:sz w:val="32"/>
          <w:szCs w:val="32"/>
        </w:rPr>
        <w:t>.</w:t>
      </w:r>
      <w:r w:rsidR="00137E6B">
        <w:rPr>
          <w:b/>
          <w:bCs/>
          <w:color w:val="000000" w:themeColor="text1"/>
          <w:sz w:val="32"/>
          <w:szCs w:val="32"/>
        </w:rPr>
        <w:t xml:space="preserve"> </w:t>
      </w:r>
      <w:r w:rsidR="008152B8">
        <w:rPr>
          <w:b/>
          <w:bCs/>
          <w:color w:val="000000" w:themeColor="text1"/>
          <w:sz w:val="32"/>
          <w:szCs w:val="32"/>
        </w:rPr>
        <w:t xml:space="preserve">Also, mere touching of a chattel without any harm to it in an appropriate circumstances </w:t>
      </w:r>
      <w:r w:rsidR="00DB18A0">
        <w:rPr>
          <w:b/>
          <w:bCs/>
          <w:color w:val="000000" w:themeColor="text1"/>
          <w:sz w:val="32"/>
          <w:szCs w:val="32"/>
        </w:rPr>
        <w:t>be actionable and entitled the plaintiff to get nominal damages.</w:t>
      </w:r>
      <w:r w:rsidR="00527653">
        <w:rPr>
          <w:b/>
          <w:bCs/>
          <w:color w:val="000000" w:themeColor="text1"/>
          <w:sz w:val="32"/>
          <w:szCs w:val="32"/>
        </w:rPr>
        <w:t xml:space="preserve"> </w:t>
      </w:r>
      <w:r w:rsidR="00D40479">
        <w:rPr>
          <w:b/>
          <w:bCs/>
          <w:color w:val="000000" w:themeColor="text1"/>
          <w:sz w:val="32"/>
          <w:szCs w:val="32"/>
        </w:rPr>
        <w:t>In</w:t>
      </w:r>
      <w:r w:rsidR="00D40479" w:rsidRPr="00D40479">
        <w:rPr>
          <w:b/>
          <w:bCs/>
          <w:color w:val="FF0000"/>
          <w:sz w:val="32"/>
          <w:szCs w:val="32"/>
        </w:rPr>
        <w:t xml:space="preserve"> </w:t>
      </w:r>
      <w:r w:rsidR="006E6672" w:rsidRPr="00D40479">
        <w:rPr>
          <w:b/>
          <w:bCs/>
          <w:color w:val="FF0000"/>
          <w:sz w:val="32"/>
          <w:szCs w:val="32"/>
        </w:rPr>
        <w:t xml:space="preserve">Davie v Lagos </w:t>
      </w:r>
      <w:r w:rsidR="00313B47" w:rsidRPr="00D40479">
        <w:rPr>
          <w:b/>
          <w:bCs/>
          <w:color w:val="FF0000"/>
          <w:sz w:val="32"/>
          <w:szCs w:val="32"/>
        </w:rPr>
        <w:t>City Council</w:t>
      </w:r>
      <w:r w:rsidR="00313B47">
        <w:rPr>
          <w:b/>
          <w:bCs/>
          <w:color w:val="000000" w:themeColor="text1"/>
          <w:sz w:val="32"/>
          <w:szCs w:val="32"/>
        </w:rPr>
        <w:t xml:space="preserve">, The defendant city Council have the plaintiff a hackney permit t operate a </w:t>
      </w:r>
      <w:r w:rsidR="00262416">
        <w:rPr>
          <w:b/>
          <w:bCs/>
          <w:color w:val="000000" w:themeColor="text1"/>
          <w:sz w:val="32"/>
          <w:szCs w:val="32"/>
        </w:rPr>
        <w:t xml:space="preserve">taxi cab which he later gave to a third party so the </w:t>
      </w:r>
      <w:r w:rsidR="00020D77">
        <w:rPr>
          <w:b/>
          <w:bCs/>
          <w:color w:val="000000" w:themeColor="text1"/>
          <w:sz w:val="32"/>
          <w:szCs w:val="32"/>
        </w:rPr>
        <w:t xml:space="preserve">defendant seized his taxi cab. In action of </w:t>
      </w:r>
      <w:r w:rsidR="00FA2495">
        <w:rPr>
          <w:b/>
          <w:bCs/>
          <w:color w:val="000000" w:themeColor="text1"/>
          <w:sz w:val="32"/>
          <w:szCs w:val="32"/>
        </w:rPr>
        <w:t>trespass</w:t>
      </w:r>
      <w:r w:rsidR="00020D77">
        <w:rPr>
          <w:b/>
          <w:bCs/>
          <w:color w:val="000000" w:themeColor="text1"/>
          <w:sz w:val="32"/>
          <w:szCs w:val="32"/>
        </w:rPr>
        <w:t xml:space="preserve"> to </w:t>
      </w:r>
      <w:r w:rsidR="00434A4B">
        <w:rPr>
          <w:b/>
          <w:bCs/>
          <w:color w:val="000000" w:themeColor="text1"/>
          <w:sz w:val="32"/>
          <w:szCs w:val="32"/>
        </w:rPr>
        <w:t xml:space="preserve">property the Lagos High Court held that the defendant should have revoked his permit for non </w:t>
      </w:r>
      <w:r w:rsidR="0078201C">
        <w:rPr>
          <w:b/>
          <w:bCs/>
          <w:color w:val="000000" w:themeColor="text1"/>
          <w:sz w:val="32"/>
          <w:szCs w:val="32"/>
        </w:rPr>
        <w:t xml:space="preserve">– compliance to the regulations but were not to seize his taxi cab </w:t>
      </w:r>
      <w:r w:rsidR="00DB6834">
        <w:rPr>
          <w:b/>
          <w:bCs/>
          <w:color w:val="000000" w:themeColor="text1"/>
          <w:sz w:val="32"/>
          <w:szCs w:val="32"/>
        </w:rPr>
        <w:t>so they were liable for trespass of chattel</w:t>
      </w:r>
      <w:r w:rsidR="000C5C04">
        <w:rPr>
          <w:b/>
          <w:bCs/>
          <w:color w:val="000000" w:themeColor="text1"/>
          <w:sz w:val="32"/>
          <w:szCs w:val="32"/>
        </w:rPr>
        <w:t xml:space="preserve"> by seizing the plaintiff’s can.</w:t>
      </w:r>
    </w:p>
    <w:p w:rsidR="00177BF1" w:rsidRPr="00914A0F" w:rsidRDefault="00B673AC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ii)  Conversion</w:t>
      </w:r>
      <w:r w:rsidR="00CE7D5B">
        <w:rPr>
          <w:b/>
          <w:bCs/>
          <w:color w:val="000000" w:themeColor="text1"/>
          <w:sz w:val="32"/>
          <w:szCs w:val="32"/>
        </w:rPr>
        <w:t xml:space="preserve"> </w:t>
      </w:r>
      <w:r w:rsidR="001117AA">
        <w:rPr>
          <w:b/>
          <w:bCs/>
          <w:color w:val="000000" w:themeColor="text1"/>
          <w:sz w:val="32"/>
          <w:szCs w:val="32"/>
        </w:rPr>
        <w:t>is an act of willful interference, without</w:t>
      </w:r>
      <w:r w:rsidR="0014167B">
        <w:rPr>
          <w:b/>
          <w:bCs/>
          <w:color w:val="000000" w:themeColor="text1"/>
          <w:sz w:val="32"/>
          <w:szCs w:val="32"/>
        </w:rPr>
        <w:t xml:space="preserve"> lawful justification, with any chattel in a manner inconsistent</w:t>
      </w:r>
      <w:r w:rsidR="008D338C">
        <w:rPr>
          <w:b/>
          <w:bCs/>
          <w:color w:val="000000" w:themeColor="text1"/>
          <w:sz w:val="32"/>
          <w:szCs w:val="32"/>
        </w:rPr>
        <w:t xml:space="preserve"> with the right of another, whereby that other is deprived of the use and possession of it.</w:t>
      </w:r>
      <w:r w:rsidR="00767212">
        <w:rPr>
          <w:b/>
          <w:bCs/>
          <w:color w:val="000000" w:themeColor="text1"/>
          <w:sz w:val="32"/>
          <w:szCs w:val="32"/>
        </w:rPr>
        <w:t xml:space="preserve"> Conversion is a dealing that </w:t>
      </w:r>
      <w:r w:rsidR="000A2FF1">
        <w:rPr>
          <w:b/>
          <w:bCs/>
          <w:color w:val="000000" w:themeColor="text1"/>
          <w:sz w:val="32"/>
          <w:szCs w:val="32"/>
        </w:rPr>
        <w:t xml:space="preserve">denies a person of the title, possession, or use of his chattel. </w:t>
      </w:r>
      <w:r w:rsidR="00FA2495">
        <w:rPr>
          <w:b/>
          <w:bCs/>
          <w:color w:val="000000" w:themeColor="text1"/>
          <w:sz w:val="32"/>
          <w:szCs w:val="32"/>
        </w:rPr>
        <w:t xml:space="preserve">In </w:t>
      </w:r>
      <w:r w:rsidR="00FA2495" w:rsidRPr="00914A0F">
        <w:rPr>
          <w:b/>
          <w:bCs/>
          <w:color w:val="FF0000"/>
          <w:sz w:val="32"/>
          <w:szCs w:val="32"/>
        </w:rPr>
        <w:t xml:space="preserve">Hollins </w:t>
      </w:r>
      <w:r w:rsidR="00914A0F" w:rsidRPr="00914A0F">
        <w:rPr>
          <w:b/>
          <w:bCs/>
          <w:color w:val="FF0000"/>
          <w:sz w:val="32"/>
          <w:szCs w:val="32"/>
        </w:rPr>
        <w:t xml:space="preserve">v </w:t>
      </w:r>
      <w:r w:rsidR="00914A0F" w:rsidRPr="00F90AB5">
        <w:rPr>
          <w:b/>
          <w:bCs/>
          <w:color w:val="FF0000"/>
          <w:sz w:val="32"/>
          <w:szCs w:val="32"/>
        </w:rPr>
        <w:t>Fowler</w:t>
      </w:r>
      <w:r w:rsidR="00914A0F">
        <w:rPr>
          <w:b/>
          <w:bCs/>
          <w:color w:val="000000" w:themeColor="text1"/>
          <w:sz w:val="32"/>
          <w:szCs w:val="32"/>
        </w:rPr>
        <w:t>,</w:t>
      </w:r>
      <w:r w:rsidR="00F90AB5">
        <w:rPr>
          <w:b/>
          <w:bCs/>
          <w:color w:val="000000" w:themeColor="text1"/>
          <w:sz w:val="32"/>
          <w:szCs w:val="32"/>
        </w:rPr>
        <w:t xml:space="preserve"> A cotton broker on behalf of his client bought a cotton from a fraudster who had no </w:t>
      </w:r>
      <w:r w:rsidR="00367F7B">
        <w:rPr>
          <w:b/>
          <w:bCs/>
          <w:color w:val="000000" w:themeColor="text1"/>
          <w:sz w:val="32"/>
          <w:szCs w:val="32"/>
        </w:rPr>
        <w:t xml:space="preserve">title to the </w:t>
      </w:r>
      <w:r w:rsidR="002E4CF8">
        <w:rPr>
          <w:b/>
          <w:bCs/>
          <w:color w:val="000000" w:themeColor="text1"/>
          <w:sz w:val="32"/>
          <w:szCs w:val="32"/>
        </w:rPr>
        <w:t xml:space="preserve">cotton. The broker then sold it to the client and received </w:t>
      </w:r>
      <w:r w:rsidR="002E4CF8">
        <w:rPr>
          <w:b/>
          <w:bCs/>
          <w:color w:val="000000" w:themeColor="text1"/>
          <w:sz w:val="32"/>
          <w:szCs w:val="32"/>
        </w:rPr>
        <w:lastRenderedPageBreak/>
        <w:t xml:space="preserve">his </w:t>
      </w:r>
      <w:r w:rsidR="00320D21">
        <w:rPr>
          <w:b/>
          <w:bCs/>
          <w:color w:val="000000" w:themeColor="text1"/>
          <w:sz w:val="32"/>
          <w:szCs w:val="32"/>
        </w:rPr>
        <w:t xml:space="preserve">commission. The court held  that the broker was liable </w:t>
      </w:r>
      <w:r w:rsidR="00C9065D">
        <w:rPr>
          <w:b/>
          <w:bCs/>
          <w:color w:val="000000" w:themeColor="text1"/>
          <w:sz w:val="32"/>
          <w:szCs w:val="32"/>
        </w:rPr>
        <w:t xml:space="preserve">in </w:t>
      </w:r>
      <w:r w:rsidR="009A659B">
        <w:rPr>
          <w:b/>
          <w:bCs/>
          <w:color w:val="000000" w:themeColor="text1"/>
          <w:sz w:val="32"/>
          <w:szCs w:val="32"/>
        </w:rPr>
        <w:t xml:space="preserve">conversion for </w:t>
      </w:r>
      <w:r w:rsidR="00CB63AA">
        <w:rPr>
          <w:b/>
          <w:bCs/>
          <w:color w:val="000000" w:themeColor="text1"/>
          <w:sz w:val="32"/>
          <w:szCs w:val="32"/>
        </w:rPr>
        <w:t>selling the cot</w:t>
      </w:r>
    </w:p>
    <w:p w:rsidR="00567084" w:rsidRPr="006E2868" w:rsidRDefault="00126648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iii) </w:t>
      </w:r>
      <w:r w:rsidR="00CE7D5B">
        <w:rPr>
          <w:b/>
          <w:bCs/>
          <w:color w:val="000000" w:themeColor="text1"/>
          <w:sz w:val="32"/>
          <w:szCs w:val="32"/>
        </w:rPr>
        <w:t>Detinue is the wrongful detention</w:t>
      </w:r>
      <w:r w:rsidR="0014190B">
        <w:rPr>
          <w:b/>
          <w:bCs/>
          <w:color w:val="000000" w:themeColor="text1"/>
          <w:sz w:val="32"/>
          <w:szCs w:val="32"/>
        </w:rPr>
        <w:t xml:space="preserve"> of the chattel of another person,</w:t>
      </w:r>
      <w:r w:rsidR="00125AB2">
        <w:rPr>
          <w:b/>
          <w:bCs/>
          <w:color w:val="000000" w:themeColor="text1"/>
          <w:sz w:val="32"/>
          <w:szCs w:val="32"/>
        </w:rPr>
        <w:t xml:space="preserve"> the immediate possession of which </w:t>
      </w:r>
      <w:r w:rsidR="00025733">
        <w:rPr>
          <w:b/>
          <w:bCs/>
          <w:color w:val="000000" w:themeColor="text1"/>
          <w:sz w:val="32"/>
          <w:szCs w:val="32"/>
        </w:rPr>
        <w:t xml:space="preserve">the person </w:t>
      </w:r>
      <w:r w:rsidR="005F22DA">
        <w:rPr>
          <w:b/>
          <w:bCs/>
          <w:color w:val="000000" w:themeColor="text1"/>
          <w:sz w:val="32"/>
          <w:szCs w:val="32"/>
        </w:rPr>
        <w:t xml:space="preserve">entitled. Detinue is a claim for the specific return, delivery, or surrender of a chattel to the plaintiff who is entitled to </w:t>
      </w:r>
      <w:r w:rsidR="00317ECF">
        <w:rPr>
          <w:b/>
          <w:bCs/>
          <w:color w:val="000000" w:themeColor="text1"/>
          <w:sz w:val="32"/>
          <w:szCs w:val="32"/>
        </w:rPr>
        <w:t>it.</w:t>
      </w:r>
      <w:r w:rsidR="00BB2743">
        <w:rPr>
          <w:b/>
          <w:bCs/>
          <w:color w:val="000000" w:themeColor="text1"/>
          <w:sz w:val="32"/>
          <w:szCs w:val="32"/>
        </w:rPr>
        <w:t xml:space="preserve"> In </w:t>
      </w:r>
      <w:r w:rsidR="00EA4DFF" w:rsidRPr="00EA4DFF">
        <w:rPr>
          <w:b/>
          <w:bCs/>
          <w:color w:val="FF0000"/>
          <w:sz w:val="32"/>
          <w:szCs w:val="32"/>
        </w:rPr>
        <w:t xml:space="preserve">Kosile  v </w:t>
      </w:r>
      <w:r w:rsidR="006919F0">
        <w:rPr>
          <w:b/>
          <w:bCs/>
          <w:color w:val="FF0000"/>
          <w:sz w:val="32"/>
          <w:szCs w:val="32"/>
        </w:rPr>
        <w:t>Folarin</w:t>
      </w:r>
      <w:r w:rsidR="006919F0" w:rsidRPr="006E2868">
        <w:rPr>
          <w:b/>
          <w:bCs/>
          <w:color w:val="000000" w:themeColor="text1"/>
          <w:sz w:val="32"/>
          <w:szCs w:val="32"/>
        </w:rPr>
        <w:t xml:space="preserve">, defendant motor dealer seized </w:t>
      </w:r>
      <w:r w:rsidR="007032B3" w:rsidRPr="006E2868">
        <w:rPr>
          <w:b/>
          <w:bCs/>
          <w:color w:val="000000" w:themeColor="text1"/>
          <w:sz w:val="32"/>
          <w:szCs w:val="32"/>
        </w:rPr>
        <w:t xml:space="preserve">and </w:t>
      </w:r>
      <w:r w:rsidR="00CE108B" w:rsidRPr="006E2868">
        <w:rPr>
          <w:b/>
          <w:bCs/>
          <w:color w:val="000000" w:themeColor="text1"/>
          <w:sz w:val="32"/>
          <w:szCs w:val="32"/>
        </w:rPr>
        <w:t>detained</w:t>
      </w:r>
      <w:r w:rsidR="007032B3" w:rsidRPr="006E2868">
        <w:rPr>
          <w:b/>
          <w:bCs/>
          <w:color w:val="000000" w:themeColor="text1"/>
          <w:sz w:val="32"/>
          <w:szCs w:val="32"/>
        </w:rPr>
        <w:t xml:space="preserve"> the car that </w:t>
      </w:r>
      <w:r w:rsidR="00AE63F6" w:rsidRPr="006E2868">
        <w:rPr>
          <w:b/>
          <w:bCs/>
          <w:color w:val="000000" w:themeColor="text1"/>
          <w:sz w:val="32"/>
          <w:szCs w:val="32"/>
        </w:rPr>
        <w:t xml:space="preserve">he </w:t>
      </w:r>
      <w:r w:rsidR="00F240F8" w:rsidRPr="006E2868">
        <w:rPr>
          <w:b/>
          <w:bCs/>
          <w:color w:val="000000" w:themeColor="text1"/>
          <w:sz w:val="32"/>
          <w:szCs w:val="32"/>
        </w:rPr>
        <w:t>sold to the plaintiff in credit terms, upon delay by the plaintiff</w:t>
      </w:r>
      <w:r w:rsidR="008A3812" w:rsidRPr="006E2868">
        <w:rPr>
          <w:b/>
          <w:bCs/>
          <w:color w:val="000000" w:themeColor="text1"/>
          <w:sz w:val="32"/>
          <w:szCs w:val="32"/>
        </w:rPr>
        <w:t xml:space="preserve"> to fully pay up.</w:t>
      </w:r>
      <w:r w:rsidR="00CD23FE" w:rsidRPr="006E2868">
        <w:rPr>
          <w:b/>
          <w:bCs/>
          <w:color w:val="000000" w:themeColor="text1"/>
          <w:sz w:val="32"/>
          <w:szCs w:val="32"/>
        </w:rPr>
        <w:t xml:space="preserve"> The plaintiff sued for detinue claiming damages. The Supreme Cou</w:t>
      </w:r>
      <w:r w:rsidR="005B559C" w:rsidRPr="006E2868">
        <w:rPr>
          <w:b/>
          <w:bCs/>
          <w:color w:val="000000" w:themeColor="text1"/>
          <w:sz w:val="32"/>
          <w:szCs w:val="32"/>
        </w:rPr>
        <w:t>r</w:t>
      </w:r>
      <w:r w:rsidR="00CD23FE" w:rsidRPr="006E2868">
        <w:rPr>
          <w:b/>
          <w:bCs/>
          <w:color w:val="000000" w:themeColor="text1"/>
          <w:sz w:val="32"/>
          <w:szCs w:val="32"/>
        </w:rPr>
        <w:t xml:space="preserve">t: held inter alia that the seizure and </w:t>
      </w:r>
      <w:r w:rsidR="00CE108B" w:rsidRPr="006E2868">
        <w:rPr>
          <w:b/>
          <w:bCs/>
          <w:color w:val="000000" w:themeColor="text1"/>
          <w:sz w:val="32"/>
          <w:szCs w:val="32"/>
        </w:rPr>
        <w:t xml:space="preserve">detention of the vehicle by the defendant was wrong </w:t>
      </w:r>
      <w:r w:rsidR="000D733D" w:rsidRPr="006E2868">
        <w:rPr>
          <w:b/>
          <w:bCs/>
          <w:color w:val="000000" w:themeColor="text1"/>
          <w:sz w:val="32"/>
          <w:szCs w:val="32"/>
        </w:rPr>
        <w:t xml:space="preserve">and the plaintiff was entitled to return of the vehicle or it’s value and for loss or the use of the vehicle until the </w:t>
      </w:r>
      <w:r w:rsidR="00A01240" w:rsidRPr="006E2868">
        <w:rPr>
          <w:b/>
          <w:bCs/>
          <w:color w:val="000000" w:themeColor="text1"/>
          <w:sz w:val="32"/>
          <w:szCs w:val="32"/>
        </w:rPr>
        <w:t xml:space="preserve">date of judgement at rate of </w:t>
      </w:r>
      <w:r w:rsidR="007B53C2" w:rsidRPr="006E2868">
        <w:rPr>
          <w:b/>
          <w:bCs/>
          <w:color w:val="000000" w:themeColor="text1"/>
          <w:sz w:val="32"/>
          <w:szCs w:val="32"/>
        </w:rPr>
        <w:t xml:space="preserve">N20 per day. In this case the Supreme Court emphasized on the requirements for an action of Detinue to work there must have been a demand by the plaintiff to the defendant to return the </w:t>
      </w:r>
      <w:r w:rsidR="00B12E4D" w:rsidRPr="006E2868">
        <w:rPr>
          <w:b/>
          <w:bCs/>
          <w:color w:val="000000" w:themeColor="text1"/>
          <w:sz w:val="32"/>
          <w:szCs w:val="32"/>
        </w:rPr>
        <w:t>chattel, if the defendant persist in keeping the chattel then his liable for Detinue.</w:t>
      </w:r>
      <w:r w:rsidR="005B559C" w:rsidRPr="006E2868">
        <w:rPr>
          <w:b/>
          <w:bCs/>
          <w:color w:val="000000" w:themeColor="text1"/>
          <w:sz w:val="32"/>
          <w:szCs w:val="32"/>
        </w:rPr>
        <w:t xml:space="preserve"> </w:t>
      </w:r>
    </w:p>
    <w:p w:rsidR="005B559C" w:rsidRPr="006E2868" w:rsidRDefault="005B559C">
      <w:pPr>
        <w:rPr>
          <w:b/>
          <w:bCs/>
          <w:color w:val="000000" w:themeColor="text1"/>
          <w:sz w:val="32"/>
          <w:szCs w:val="32"/>
        </w:rPr>
      </w:pPr>
    </w:p>
    <w:p w:rsidR="005B559C" w:rsidRPr="006E2868" w:rsidRDefault="005B559C">
      <w:pPr>
        <w:rPr>
          <w:b/>
          <w:bCs/>
          <w:color w:val="000000" w:themeColor="text1"/>
          <w:sz w:val="32"/>
          <w:szCs w:val="32"/>
        </w:rPr>
      </w:pPr>
    </w:p>
    <w:p w:rsidR="005B559C" w:rsidRPr="006E2868" w:rsidRDefault="005B559C">
      <w:pPr>
        <w:rPr>
          <w:b/>
          <w:bCs/>
          <w:color w:val="000000" w:themeColor="text1"/>
          <w:sz w:val="32"/>
          <w:szCs w:val="32"/>
        </w:rPr>
      </w:pPr>
    </w:p>
    <w:p w:rsidR="00EE433D" w:rsidRDefault="005B559C">
      <w:pPr>
        <w:rPr>
          <w:b/>
          <w:bCs/>
          <w:color w:val="000000" w:themeColor="text1"/>
          <w:sz w:val="32"/>
          <w:szCs w:val="32"/>
        </w:rPr>
      </w:pPr>
      <w:r w:rsidRPr="006E2868">
        <w:rPr>
          <w:b/>
          <w:bCs/>
          <w:color w:val="000000" w:themeColor="text1"/>
          <w:sz w:val="32"/>
          <w:szCs w:val="32"/>
        </w:rPr>
        <w:t>2</w:t>
      </w:r>
      <w:r w:rsidR="006E2868">
        <w:rPr>
          <w:b/>
          <w:bCs/>
          <w:color w:val="000000" w:themeColor="text1"/>
          <w:sz w:val="32"/>
          <w:szCs w:val="32"/>
        </w:rPr>
        <w:t>)</w:t>
      </w:r>
      <w:r w:rsidR="007024F2">
        <w:rPr>
          <w:b/>
          <w:bCs/>
          <w:color w:val="000000" w:themeColor="text1"/>
          <w:sz w:val="32"/>
          <w:szCs w:val="32"/>
        </w:rPr>
        <w:t xml:space="preserve">i) </w:t>
      </w:r>
      <w:r w:rsidR="009A6CAA">
        <w:rPr>
          <w:b/>
          <w:bCs/>
          <w:color w:val="000000" w:themeColor="text1"/>
          <w:sz w:val="32"/>
          <w:szCs w:val="32"/>
        </w:rPr>
        <w:t xml:space="preserve"> </w:t>
      </w:r>
      <w:r w:rsidR="005913FA">
        <w:rPr>
          <w:b/>
          <w:bCs/>
          <w:color w:val="000000" w:themeColor="text1"/>
          <w:sz w:val="32"/>
          <w:szCs w:val="32"/>
        </w:rPr>
        <w:t xml:space="preserve">Trespass to Chattel: </w:t>
      </w:r>
      <w:r w:rsidR="009E1791">
        <w:rPr>
          <w:b/>
          <w:bCs/>
          <w:color w:val="000000" w:themeColor="text1"/>
          <w:sz w:val="32"/>
          <w:szCs w:val="32"/>
        </w:rPr>
        <w:t>It is the direct and unlawful interference with a chattel in the possession of another person.</w:t>
      </w:r>
      <w:r w:rsidR="00042710">
        <w:rPr>
          <w:b/>
          <w:bCs/>
          <w:color w:val="000000" w:themeColor="text1"/>
          <w:sz w:val="32"/>
          <w:szCs w:val="32"/>
        </w:rPr>
        <w:t xml:space="preserve"> It is the intentional or negligent interference with the chattel of another person </w:t>
      </w:r>
      <w:r w:rsidR="00485F6D">
        <w:rPr>
          <w:b/>
          <w:bCs/>
          <w:color w:val="000000" w:themeColor="text1"/>
          <w:sz w:val="32"/>
          <w:szCs w:val="32"/>
        </w:rPr>
        <w:t xml:space="preserve">without any lawful justification. Tort of Trespass to Chattel protects all chattel goods, or personal properties </w:t>
      </w:r>
      <w:r w:rsidR="004B4D3F">
        <w:rPr>
          <w:b/>
          <w:bCs/>
          <w:color w:val="000000" w:themeColor="text1"/>
          <w:sz w:val="32"/>
          <w:szCs w:val="32"/>
        </w:rPr>
        <w:t xml:space="preserve">of a person who has title or possession by </w:t>
      </w:r>
      <w:r w:rsidR="00264A9C">
        <w:rPr>
          <w:b/>
          <w:bCs/>
          <w:color w:val="000000" w:themeColor="text1"/>
          <w:sz w:val="32"/>
          <w:szCs w:val="32"/>
        </w:rPr>
        <w:t>prohibiting</w:t>
      </w:r>
      <w:r w:rsidR="006815BC">
        <w:rPr>
          <w:b/>
          <w:bCs/>
          <w:color w:val="000000" w:themeColor="text1"/>
          <w:sz w:val="32"/>
          <w:szCs w:val="32"/>
        </w:rPr>
        <w:t xml:space="preserve"> all interference without legal justification.</w:t>
      </w:r>
      <w:r w:rsidR="006E0951">
        <w:rPr>
          <w:b/>
          <w:bCs/>
          <w:color w:val="000000" w:themeColor="text1"/>
          <w:sz w:val="32"/>
          <w:szCs w:val="32"/>
        </w:rPr>
        <w:t xml:space="preserve"> It protect the chattels, goods </w:t>
      </w:r>
      <w:r w:rsidR="00264A9C">
        <w:rPr>
          <w:b/>
          <w:bCs/>
          <w:color w:val="000000" w:themeColor="text1"/>
          <w:sz w:val="32"/>
          <w:szCs w:val="32"/>
        </w:rPr>
        <w:t xml:space="preserve">and personal properties of the owner who has title or possession of immediate right to the chattel against damage , </w:t>
      </w:r>
      <w:r w:rsidR="00264A9C">
        <w:rPr>
          <w:b/>
          <w:bCs/>
          <w:color w:val="000000" w:themeColor="text1"/>
          <w:sz w:val="32"/>
          <w:szCs w:val="32"/>
        </w:rPr>
        <w:lastRenderedPageBreak/>
        <w:t xml:space="preserve">destruction, </w:t>
      </w:r>
      <w:r w:rsidR="00D64313">
        <w:rPr>
          <w:b/>
          <w:bCs/>
          <w:color w:val="000000" w:themeColor="text1"/>
          <w:sz w:val="32"/>
          <w:szCs w:val="32"/>
        </w:rPr>
        <w:t xml:space="preserve">interference, detinue, conversion </w:t>
      </w:r>
      <w:r w:rsidR="003764FD">
        <w:rPr>
          <w:b/>
          <w:bCs/>
          <w:color w:val="000000" w:themeColor="text1"/>
          <w:sz w:val="32"/>
          <w:szCs w:val="32"/>
        </w:rPr>
        <w:t xml:space="preserve">and whatsoever by any person without lawful </w:t>
      </w:r>
      <w:r w:rsidR="00FC3116">
        <w:rPr>
          <w:b/>
          <w:bCs/>
          <w:color w:val="000000" w:themeColor="text1"/>
          <w:sz w:val="32"/>
          <w:szCs w:val="32"/>
        </w:rPr>
        <w:t>justification.</w:t>
      </w:r>
    </w:p>
    <w:p w:rsidR="004D749D" w:rsidRDefault="004D749D">
      <w:pPr>
        <w:rPr>
          <w:b/>
          <w:bCs/>
          <w:color w:val="000000" w:themeColor="text1"/>
          <w:sz w:val="32"/>
          <w:szCs w:val="32"/>
        </w:rPr>
      </w:pPr>
    </w:p>
    <w:p w:rsidR="004D749D" w:rsidRDefault="004D749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Elements of Trespass to Chattel</w:t>
      </w:r>
    </w:p>
    <w:p w:rsidR="001A1E2C" w:rsidRDefault="001A1E2C" w:rsidP="001A1E2C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Intentional </w:t>
      </w:r>
    </w:p>
    <w:p w:rsidR="001A1E2C" w:rsidRPr="001A1E2C" w:rsidRDefault="002B3311" w:rsidP="001A1E2C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Negligent.</w:t>
      </w:r>
      <w:r w:rsidR="001A1E2C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b/>
          <w:bCs/>
          <w:color w:val="000000" w:themeColor="text1"/>
          <w:sz w:val="32"/>
          <w:szCs w:val="32"/>
        </w:rPr>
        <w:t>This</w:t>
      </w:r>
      <w:r w:rsidR="001A1E2C">
        <w:rPr>
          <w:b/>
          <w:bCs/>
          <w:color w:val="000000" w:themeColor="text1"/>
          <w:sz w:val="32"/>
          <w:szCs w:val="32"/>
        </w:rPr>
        <w:t xml:space="preserve"> a the rules for an action of </w:t>
      </w:r>
      <w:r w:rsidR="000A22B7">
        <w:rPr>
          <w:b/>
          <w:bCs/>
          <w:color w:val="000000" w:themeColor="text1"/>
          <w:sz w:val="32"/>
          <w:szCs w:val="32"/>
        </w:rPr>
        <w:t xml:space="preserve">Trespass to Chattel </w:t>
      </w:r>
      <w:r w:rsidR="008107B7">
        <w:rPr>
          <w:b/>
          <w:bCs/>
          <w:color w:val="000000" w:themeColor="text1"/>
          <w:sz w:val="32"/>
          <w:szCs w:val="32"/>
        </w:rPr>
        <w:t xml:space="preserve">as </w:t>
      </w:r>
      <w:r w:rsidR="007604EF">
        <w:rPr>
          <w:b/>
          <w:bCs/>
          <w:color w:val="000000" w:themeColor="text1"/>
          <w:sz w:val="32"/>
          <w:szCs w:val="32"/>
        </w:rPr>
        <w:t>trespass to chattel is not a strict liability.</w:t>
      </w:r>
      <w:r w:rsidR="000A22B7">
        <w:rPr>
          <w:b/>
          <w:bCs/>
          <w:color w:val="000000" w:themeColor="text1"/>
          <w:sz w:val="32"/>
          <w:szCs w:val="32"/>
        </w:rPr>
        <w:t xml:space="preserve"> </w:t>
      </w:r>
    </w:p>
    <w:p w:rsidR="00FC3116" w:rsidRDefault="00FC3116">
      <w:pPr>
        <w:rPr>
          <w:b/>
          <w:bCs/>
          <w:color w:val="000000" w:themeColor="text1"/>
          <w:sz w:val="32"/>
          <w:szCs w:val="32"/>
        </w:rPr>
      </w:pPr>
    </w:p>
    <w:p w:rsidR="00FC3116" w:rsidRDefault="001C560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ii) </w:t>
      </w:r>
      <w:r w:rsidR="00F4685B">
        <w:rPr>
          <w:b/>
          <w:bCs/>
          <w:color w:val="000000" w:themeColor="text1"/>
          <w:sz w:val="32"/>
          <w:szCs w:val="32"/>
        </w:rPr>
        <w:t xml:space="preserve"> Conversion: It is any interference, possession or disposition of the property of another </w:t>
      </w:r>
      <w:r w:rsidR="006F5256">
        <w:rPr>
          <w:b/>
          <w:bCs/>
          <w:color w:val="000000" w:themeColor="text1"/>
          <w:sz w:val="32"/>
          <w:szCs w:val="32"/>
        </w:rPr>
        <w:t>person, as if it is one’s</w:t>
      </w:r>
      <w:r w:rsidR="00ED0A0A">
        <w:rPr>
          <w:b/>
          <w:bCs/>
          <w:color w:val="000000" w:themeColor="text1"/>
          <w:sz w:val="32"/>
          <w:szCs w:val="32"/>
        </w:rPr>
        <w:t xml:space="preserve"> o</w:t>
      </w:r>
      <w:r w:rsidR="006F5256">
        <w:rPr>
          <w:b/>
          <w:bCs/>
          <w:color w:val="000000" w:themeColor="text1"/>
          <w:sz w:val="32"/>
          <w:szCs w:val="32"/>
        </w:rPr>
        <w:t>wn without legal justification.</w:t>
      </w:r>
      <w:r w:rsidR="00A45C3F">
        <w:rPr>
          <w:b/>
          <w:bCs/>
          <w:color w:val="000000" w:themeColor="text1"/>
          <w:sz w:val="32"/>
          <w:szCs w:val="32"/>
        </w:rPr>
        <w:t xml:space="preserve"> In other words conversion is the dealing with one’s  property as if it is </w:t>
      </w:r>
      <w:r w:rsidR="006C7B16">
        <w:rPr>
          <w:b/>
          <w:bCs/>
          <w:color w:val="000000" w:themeColor="text1"/>
          <w:sz w:val="32"/>
          <w:szCs w:val="32"/>
        </w:rPr>
        <w:t xml:space="preserve">your own. It is the dealing with another person chattel in a </w:t>
      </w:r>
      <w:r w:rsidR="00D3071E">
        <w:rPr>
          <w:b/>
          <w:bCs/>
          <w:color w:val="000000" w:themeColor="text1"/>
          <w:sz w:val="32"/>
          <w:szCs w:val="32"/>
        </w:rPr>
        <w:t xml:space="preserve">manner that is inconsistent with the rights of the </w:t>
      </w:r>
      <w:r w:rsidR="00ED0A0A">
        <w:rPr>
          <w:b/>
          <w:bCs/>
          <w:color w:val="000000" w:themeColor="text1"/>
          <w:sz w:val="32"/>
          <w:szCs w:val="32"/>
        </w:rPr>
        <w:t xml:space="preserve">person. Conversion is any </w:t>
      </w:r>
      <w:r w:rsidR="00151488">
        <w:rPr>
          <w:b/>
          <w:bCs/>
          <w:color w:val="000000" w:themeColor="text1"/>
          <w:sz w:val="32"/>
          <w:szCs w:val="32"/>
        </w:rPr>
        <w:t>intentional interference with another person’s chattel</w:t>
      </w:r>
      <w:r w:rsidR="00FB5AD6">
        <w:rPr>
          <w:b/>
          <w:bCs/>
          <w:color w:val="000000" w:themeColor="text1"/>
          <w:sz w:val="32"/>
          <w:szCs w:val="32"/>
        </w:rPr>
        <w:t xml:space="preserve"> which unlawful deprives the person of title, possession or use of it.</w:t>
      </w:r>
      <w:r w:rsidR="00096E54">
        <w:rPr>
          <w:b/>
          <w:bCs/>
          <w:color w:val="000000" w:themeColor="text1"/>
          <w:sz w:val="32"/>
          <w:szCs w:val="32"/>
        </w:rPr>
        <w:t xml:space="preserve"> Conversion involves wrongful taking, detention and </w:t>
      </w:r>
      <w:r w:rsidR="003715C7">
        <w:rPr>
          <w:b/>
          <w:bCs/>
          <w:color w:val="000000" w:themeColor="text1"/>
          <w:sz w:val="32"/>
          <w:szCs w:val="32"/>
        </w:rPr>
        <w:t xml:space="preserve">disposition of the property of another person. Therefore, </w:t>
      </w:r>
      <w:r w:rsidR="005933EA">
        <w:rPr>
          <w:b/>
          <w:bCs/>
          <w:color w:val="000000" w:themeColor="text1"/>
          <w:sz w:val="32"/>
          <w:szCs w:val="32"/>
        </w:rPr>
        <w:t>it is</w:t>
      </w:r>
      <w:r w:rsidR="003715C7">
        <w:rPr>
          <w:b/>
          <w:bCs/>
          <w:color w:val="000000" w:themeColor="text1"/>
          <w:sz w:val="32"/>
          <w:szCs w:val="32"/>
        </w:rPr>
        <w:t xml:space="preserve"> the </w:t>
      </w:r>
      <w:r w:rsidR="005933EA">
        <w:rPr>
          <w:b/>
          <w:bCs/>
          <w:color w:val="000000" w:themeColor="text1"/>
          <w:sz w:val="32"/>
          <w:szCs w:val="32"/>
        </w:rPr>
        <w:t xml:space="preserve">denial of the person who owns the chattel  </w:t>
      </w:r>
      <w:r w:rsidR="00906A37">
        <w:rPr>
          <w:b/>
          <w:bCs/>
          <w:color w:val="000000" w:themeColor="text1"/>
          <w:sz w:val="32"/>
          <w:szCs w:val="32"/>
        </w:rPr>
        <w:t>the title and possession of the chattel which he owns.</w:t>
      </w:r>
    </w:p>
    <w:p w:rsidR="002B3311" w:rsidRDefault="002B3311">
      <w:pPr>
        <w:rPr>
          <w:b/>
          <w:bCs/>
          <w:color w:val="000000" w:themeColor="text1"/>
          <w:sz w:val="32"/>
          <w:szCs w:val="32"/>
        </w:rPr>
      </w:pPr>
    </w:p>
    <w:p w:rsidR="002B3311" w:rsidRDefault="002B331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Elements of conversion</w:t>
      </w:r>
    </w:p>
    <w:p w:rsidR="001C27AB" w:rsidRDefault="00FF6A16" w:rsidP="00FF6A16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Intentional</w:t>
      </w:r>
    </w:p>
    <w:p w:rsidR="00494DB6" w:rsidRPr="00356D8C" w:rsidRDefault="00FF6A16" w:rsidP="00356D8C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Plaintiff need not be in possession of the chattel at the time of </w:t>
      </w:r>
      <w:r w:rsidR="00356D8C">
        <w:rPr>
          <w:b/>
          <w:bCs/>
          <w:color w:val="000000" w:themeColor="text1"/>
          <w:sz w:val="32"/>
          <w:szCs w:val="32"/>
        </w:rPr>
        <w:t>interference.</w:t>
      </w:r>
    </w:p>
    <w:p w:rsidR="005152DD" w:rsidRDefault="005152DD">
      <w:pPr>
        <w:rPr>
          <w:b/>
          <w:bCs/>
          <w:color w:val="000000" w:themeColor="text1"/>
          <w:sz w:val="32"/>
          <w:szCs w:val="32"/>
        </w:rPr>
      </w:pPr>
    </w:p>
    <w:p w:rsidR="005152DD" w:rsidRDefault="005152D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iii) Detinue:</w:t>
      </w:r>
      <w:r w:rsidR="009306A4">
        <w:rPr>
          <w:b/>
          <w:bCs/>
          <w:color w:val="000000" w:themeColor="text1"/>
          <w:sz w:val="32"/>
          <w:szCs w:val="32"/>
        </w:rPr>
        <w:t xml:space="preserve"> This is </w:t>
      </w:r>
      <w:r w:rsidR="0028414C">
        <w:rPr>
          <w:b/>
          <w:bCs/>
          <w:color w:val="000000" w:themeColor="text1"/>
          <w:sz w:val="32"/>
          <w:szCs w:val="32"/>
        </w:rPr>
        <w:t>wrongful</w:t>
      </w:r>
      <w:r w:rsidR="009306A4">
        <w:rPr>
          <w:b/>
          <w:bCs/>
          <w:color w:val="000000" w:themeColor="text1"/>
          <w:sz w:val="32"/>
          <w:szCs w:val="32"/>
        </w:rPr>
        <w:t xml:space="preserve"> detention of the chattel of another person,</w:t>
      </w:r>
      <w:r w:rsidR="003B482E">
        <w:rPr>
          <w:b/>
          <w:bCs/>
          <w:color w:val="000000" w:themeColor="text1"/>
          <w:sz w:val="32"/>
          <w:szCs w:val="32"/>
        </w:rPr>
        <w:t xml:space="preserve"> denying him</w:t>
      </w:r>
      <w:r w:rsidR="009306A4">
        <w:rPr>
          <w:b/>
          <w:bCs/>
          <w:color w:val="000000" w:themeColor="text1"/>
          <w:sz w:val="32"/>
          <w:szCs w:val="32"/>
        </w:rPr>
        <w:t xml:space="preserve"> the immediate</w:t>
      </w:r>
      <w:r w:rsidR="0028414C">
        <w:rPr>
          <w:b/>
          <w:bCs/>
          <w:color w:val="000000" w:themeColor="text1"/>
          <w:sz w:val="32"/>
          <w:szCs w:val="32"/>
        </w:rPr>
        <w:t xml:space="preserve"> </w:t>
      </w:r>
      <w:r w:rsidR="0099355E">
        <w:rPr>
          <w:b/>
          <w:bCs/>
          <w:color w:val="000000" w:themeColor="text1"/>
          <w:sz w:val="32"/>
          <w:szCs w:val="32"/>
        </w:rPr>
        <w:t>possession</w:t>
      </w:r>
      <w:r w:rsidR="0028414C">
        <w:rPr>
          <w:b/>
          <w:bCs/>
          <w:color w:val="000000" w:themeColor="text1"/>
          <w:sz w:val="32"/>
          <w:szCs w:val="32"/>
        </w:rPr>
        <w:t xml:space="preserve"> which the </w:t>
      </w:r>
      <w:r w:rsidR="0099355E">
        <w:rPr>
          <w:b/>
          <w:bCs/>
          <w:color w:val="000000" w:themeColor="text1"/>
          <w:sz w:val="32"/>
          <w:szCs w:val="32"/>
        </w:rPr>
        <w:t>person is</w:t>
      </w:r>
      <w:r w:rsidR="0028414C">
        <w:rPr>
          <w:b/>
          <w:bCs/>
          <w:color w:val="000000" w:themeColor="text1"/>
          <w:sz w:val="32"/>
          <w:szCs w:val="32"/>
        </w:rPr>
        <w:t xml:space="preserve"> </w:t>
      </w:r>
      <w:r w:rsidR="0028414C">
        <w:rPr>
          <w:b/>
          <w:bCs/>
          <w:color w:val="000000" w:themeColor="text1"/>
          <w:sz w:val="32"/>
          <w:szCs w:val="32"/>
        </w:rPr>
        <w:lastRenderedPageBreak/>
        <w:t>entitled.</w:t>
      </w:r>
      <w:r w:rsidR="00DE3B93">
        <w:rPr>
          <w:b/>
          <w:bCs/>
          <w:color w:val="000000" w:themeColor="text1"/>
          <w:sz w:val="32"/>
          <w:szCs w:val="32"/>
        </w:rPr>
        <w:t xml:space="preserve"> </w:t>
      </w:r>
      <w:r w:rsidR="00D107DE">
        <w:rPr>
          <w:b/>
          <w:bCs/>
          <w:color w:val="000000" w:themeColor="text1"/>
          <w:sz w:val="32"/>
          <w:szCs w:val="32"/>
        </w:rPr>
        <w:t>Detinue is a claim for the specific return, delivery or surrender of a chattel to the plaintiff</w:t>
      </w:r>
      <w:r w:rsidR="00F003D1">
        <w:rPr>
          <w:b/>
          <w:bCs/>
          <w:color w:val="000000" w:themeColor="text1"/>
          <w:sz w:val="32"/>
          <w:szCs w:val="32"/>
        </w:rPr>
        <w:t xml:space="preserve"> who is entitled to it. It is the wrongful detention or retention of Chattel whereby the person entitled to it is </w:t>
      </w:r>
      <w:r w:rsidR="00BC11DC">
        <w:rPr>
          <w:b/>
          <w:bCs/>
          <w:color w:val="000000" w:themeColor="text1"/>
          <w:sz w:val="32"/>
          <w:szCs w:val="32"/>
        </w:rPr>
        <w:t>denied possession or use of it.</w:t>
      </w:r>
      <w:r w:rsidR="00CB68E1">
        <w:rPr>
          <w:b/>
          <w:bCs/>
          <w:color w:val="000000" w:themeColor="text1"/>
          <w:sz w:val="32"/>
          <w:szCs w:val="32"/>
        </w:rPr>
        <w:t xml:space="preserve"> </w:t>
      </w:r>
      <w:r w:rsidR="002E2D3D">
        <w:rPr>
          <w:b/>
          <w:bCs/>
          <w:color w:val="000000" w:themeColor="text1"/>
          <w:sz w:val="32"/>
          <w:szCs w:val="32"/>
        </w:rPr>
        <w:t xml:space="preserve">Just as in </w:t>
      </w:r>
      <w:r w:rsidR="00331E49">
        <w:rPr>
          <w:b/>
          <w:bCs/>
          <w:color w:val="000000" w:themeColor="text1"/>
          <w:sz w:val="32"/>
          <w:szCs w:val="32"/>
        </w:rPr>
        <w:t>stated in the case of</w:t>
      </w:r>
      <w:r w:rsidR="00331E49" w:rsidRPr="00331E49">
        <w:rPr>
          <w:b/>
          <w:bCs/>
          <w:color w:val="FF0000"/>
          <w:sz w:val="32"/>
          <w:szCs w:val="32"/>
        </w:rPr>
        <w:t xml:space="preserve"> kosile v </w:t>
      </w:r>
      <w:r w:rsidR="003D4C05" w:rsidRPr="003D4C05">
        <w:rPr>
          <w:b/>
          <w:bCs/>
          <w:color w:val="FF0000"/>
          <w:sz w:val="32"/>
          <w:szCs w:val="32"/>
        </w:rPr>
        <w:t>Folarin</w:t>
      </w:r>
      <w:r w:rsidR="003D4C05">
        <w:rPr>
          <w:b/>
          <w:bCs/>
          <w:color w:val="000000" w:themeColor="text1"/>
          <w:sz w:val="32"/>
          <w:szCs w:val="32"/>
        </w:rPr>
        <w:t xml:space="preserve">, Supreme Court held that </w:t>
      </w:r>
      <w:r w:rsidR="00515311">
        <w:rPr>
          <w:b/>
          <w:bCs/>
          <w:color w:val="000000" w:themeColor="text1"/>
          <w:sz w:val="32"/>
          <w:szCs w:val="32"/>
        </w:rPr>
        <w:t xml:space="preserve">requirement for an action of </w:t>
      </w:r>
      <w:r w:rsidR="00763045">
        <w:rPr>
          <w:b/>
          <w:bCs/>
          <w:color w:val="000000" w:themeColor="text1"/>
          <w:sz w:val="32"/>
          <w:szCs w:val="32"/>
        </w:rPr>
        <w:t>detinue is that the plaintiff must have requested or demanded for his property to be returned or delivered to him only then is the defendant liable for detinue.</w:t>
      </w:r>
      <w:r w:rsidR="00515311">
        <w:rPr>
          <w:b/>
          <w:bCs/>
          <w:color w:val="000000" w:themeColor="text1"/>
          <w:sz w:val="32"/>
          <w:szCs w:val="32"/>
        </w:rPr>
        <w:t xml:space="preserve"> </w:t>
      </w:r>
    </w:p>
    <w:p w:rsidR="00356D8C" w:rsidRDefault="00356D8C">
      <w:pPr>
        <w:rPr>
          <w:b/>
          <w:bCs/>
          <w:color w:val="000000" w:themeColor="text1"/>
          <w:sz w:val="32"/>
          <w:szCs w:val="32"/>
        </w:rPr>
      </w:pPr>
    </w:p>
    <w:p w:rsidR="00356D8C" w:rsidRDefault="00356D8C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Elements of detinue</w:t>
      </w:r>
    </w:p>
    <w:p w:rsidR="007B2030" w:rsidRDefault="00043126" w:rsidP="00043126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Wrongful detention</w:t>
      </w:r>
    </w:p>
    <w:p w:rsidR="00043126" w:rsidRDefault="00043126" w:rsidP="00043126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The immediate possession of </w:t>
      </w:r>
      <w:r w:rsidR="002A551A">
        <w:rPr>
          <w:b/>
          <w:bCs/>
          <w:color w:val="000000" w:themeColor="text1"/>
          <w:sz w:val="32"/>
          <w:szCs w:val="32"/>
        </w:rPr>
        <w:t>which the person is entitled.</w:t>
      </w:r>
    </w:p>
    <w:p w:rsidR="00F803A4" w:rsidRDefault="00F803A4" w:rsidP="00F803A4">
      <w:pPr>
        <w:rPr>
          <w:b/>
          <w:bCs/>
          <w:color w:val="000000" w:themeColor="text1"/>
          <w:sz w:val="32"/>
          <w:szCs w:val="32"/>
        </w:rPr>
      </w:pPr>
    </w:p>
    <w:p w:rsidR="00F803A4" w:rsidRDefault="00F803A4" w:rsidP="00F803A4">
      <w:pPr>
        <w:rPr>
          <w:b/>
          <w:bCs/>
          <w:color w:val="000000" w:themeColor="text1"/>
          <w:sz w:val="32"/>
          <w:szCs w:val="32"/>
        </w:rPr>
      </w:pPr>
    </w:p>
    <w:p w:rsidR="00F803A4" w:rsidRDefault="00F803A4" w:rsidP="00F803A4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Concept of Innocent </w:t>
      </w:r>
      <w:r w:rsidR="0028447B">
        <w:rPr>
          <w:b/>
          <w:bCs/>
          <w:color w:val="000000" w:themeColor="text1"/>
          <w:sz w:val="32"/>
          <w:szCs w:val="32"/>
        </w:rPr>
        <w:t xml:space="preserve">delivery </w:t>
      </w:r>
      <w:r w:rsidR="00C57AB4">
        <w:rPr>
          <w:b/>
          <w:bCs/>
          <w:color w:val="000000" w:themeColor="text1"/>
          <w:sz w:val="32"/>
          <w:szCs w:val="32"/>
        </w:rPr>
        <w:t xml:space="preserve">or lost receipt: </w:t>
      </w:r>
    </w:p>
    <w:p w:rsidR="00C57AB4" w:rsidRDefault="00396799" w:rsidP="00C57AB4">
      <w:pPr>
        <w:pStyle w:val="ListParagrap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Innocent delivery is not conversion. Therefore,</w:t>
      </w:r>
      <w:r w:rsidR="009C137C">
        <w:rPr>
          <w:b/>
          <w:bCs/>
          <w:color w:val="000000" w:themeColor="text1"/>
          <w:sz w:val="32"/>
          <w:szCs w:val="32"/>
        </w:rPr>
        <w:t xml:space="preserve"> where an innocent holder of goods, such as, a carrier or warehouse man receives </w:t>
      </w:r>
      <w:r w:rsidR="0088230F">
        <w:rPr>
          <w:b/>
          <w:bCs/>
          <w:color w:val="000000" w:themeColor="text1"/>
          <w:sz w:val="32"/>
          <w:szCs w:val="32"/>
        </w:rPr>
        <w:t xml:space="preserve">goods in good faith from a person he believes to have lawful possession of them </w:t>
      </w:r>
      <w:r w:rsidR="000533B2">
        <w:rPr>
          <w:b/>
          <w:bCs/>
          <w:color w:val="000000" w:themeColor="text1"/>
          <w:sz w:val="32"/>
          <w:szCs w:val="32"/>
        </w:rPr>
        <w:t xml:space="preserve">, he delivers them </w:t>
      </w:r>
      <w:r w:rsidR="003105EF">
        <w:rPr>
          <w:b/>
          <w:bCs/>
          <w:color w:val="000000" w:themeColor="text1"/>
          <w:sz w:val="32"/>
          <w:szCs w:val="32"/>
        </w:rPr>
        <w:t>on the person’s instructions to a third party in good faith, there would</w:t>
      </w:r>
      <w:r w:rsidR="00CE4CBD">
        <w:rPr>
          <w:b/>
          <w:bCs/>
          <w:color w:val="000000" w:themeColor="text1"/>
          <w:sz w:val="32"/>
          <w:szCs w:val="32"/>
        </w:rPr>
        <w:t xml:space="preserve"> be no </w:t>
      </w:r>
      <w:r w:rsidR="0017331C">
        <w:rPr>
          <w:b/>
          <w:bCs/>
          <w:color w:val="000000" w:themeColor="text1"/>
          <w:sz w:val="32"/>
          <w:szCs w:val="32"/>
        </w:rPr>
        <w:t xml:space="preserve">conversion. Similarly in that of Innocent receipt </w:t>
      </w:r>
      <w:r w:rsidR="00413046">
        <w:rPr>
          <w:b/>
          <w:bCs/>
          <w:color w:val="000000" w:themeColor="text1"/>
          <w:sz w:val="32"/>
          <w:szCs w:val="32"/>
        </w:rPr>
        <w:t xml:space="preserve">of goods is not </w:t>
      </w:r>
      <w:r w:rsidR="00D24875">
        <w:rPr>
          <w:b/>
          <w:bCs/>
          <w:color w:val="000000" w:themeColor="text1"/>
          <w:sz w:val="32"/>
          <w:szCs w:val="32"/>
        </w:rPr>
        <w:t xml:space="preserve">conversion. However the receiver must not </w:t>
      </w:r>
      <w:r w:rsidR="00BB5511">
        <w:rPr>
          <w:b/>
          <w:bCs/>
          <w:color w:val="000000" w:themeColor="text1"/>
          <w:sz w:val="32"/>
          <w:szCs w:val="32"/>
        </w:rPr>
        <w:t>wilfully</w:t>
      </w:r>
      <w:r w:rsidR="00D24875">
        <w:rPr>
          <w:b/>
          <w:bCs/>
          <w:color w:val="000000" w:themeColor="text1"/>
          <w:sz w:val="32"/>
          <w:szCs w:val="32"/>
        </w:rPr>
        <w:t xml:space="preserve"> damage or destroy goods unless it </w:t>
      </w:r>
      <w:r w:rsidR="00BB5511">
        <w:rPr>
          <w:b/>
          <w:bCs/>
          <w:color w:val="000000" w:themeColor="text1"/>
          <w:sz w:val="32"/>
          <w:szCs w:val="32"/>
        </w:rPr>
        <w:t>constitute a nuisance.</w:t>
      </w:r>
    </w:p>
    <w:p w:rsidR="00EA06F3" w:rsidRDefault="00EA06F3" w:rsidP="00C57AB4">
      <w:pPr>
        <w:pStyle w:val="ListParagraph"/>
        <w:rPr>
          <w:b/>
          <w:bCs/>
          <w:color w:val="000000" w:themeColor="text1"/>
          <w:sz w:val="32"/>
          <w:szCs w:val="32"/>
        </w:rPr>
      </w:pPr>
    </w:p>
    <w:p w:rsidR="00EA06F3" w:rsidRDefault="00B13353" w:rsidP="00344E60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32"/>
          <w:szCs w:val="32"/>
        </w:rPr>
      </w:pPr>
      <w:r w:rsidRPr="00344E60">
        <w:rPr>
          <w:b/>
          <w:bCs/>
          <w:color w:val="000000" w:themeColor="text1"/>
          <w:sz w:val="32"/>
          <w:szCs w:val="32"/>
        </w:rPr>
        <w:t xml:space="preserve">  Rules regarding finding lost </w:t>
      </w:r>
      <w:r w:rsidR="00344E60">
        <w:rPr>
          <w:b/>
          <w:bCs/>
          <w:color w:val="000000" w:themeColor="text1"/>
          <w:sz w:val="32"/>
          <w:szCs w:val="32"/>
        </w:rPr>
        <w:t>property:</w:t>
      </w:r>
      <w:r w:rsidR="00194281">
        <w:rPr>
          <w:b/>
          <w:bCs/>
          <w:color w:val="000000" w:themeColor="text1"/>
          <w:sz w:val="32"/>
          <w:szCs w:val="32"/>
        </w:rPr>
        <w:t xml:space="preserve"> </w:t>
      </w:r>
    </w:p>
    <w:p w:rsidR="00194281" w:rsidRDefault="00194281" w:rsidP="0019428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In the case of </w:t>
      </w:r>
      <w:r w:rsidRPr="00194281">
        <w:rPr>
          <w:b/>
          <w:bCs/>
          <w:color w:val="FF0000"/>
          <w:sz w:val="32"/>
          <w:szCs w:val="32"/>
        </w:rPr>
        <w:t xml:space="preserve">Parker v British </w:t>
      </w:r>
      <w:r w:rsidR="00D868C8">
        <w:rPr>
          <w:b/>
          <w:bCs/>
          <w:color w:val="FF0000"/>
          <w:sz w:val="32"/>
          <w:szCs w:val="32"/>
        </w:rPr>
        <w:t>Airways</w:t>
      </w:r>
      <w:r w:rsidR="00D868C8">
        <w:rPr>
          <w:b/>
          <w:bCs/>
          <w:color w:val="000000" w:themeColor="text1"/>
          <w:sz w:val="32"/>
          <w:szCs w:val="32"/>
        </w:rPr>
        <w:t>,</w:t>
      </w:r>
      <w:r w:rsidR="004039BE">
        <w:rPr>
          <w:b/>
          <w:bCs/>
          <w:color w:val="000000" w:themeColor="text1"/>
          <w:sz w:val="32"/>
          <w:szCs w:val="32"/>
        </w:rPr>
        <w:t xml:space="preserve">  as the English Court of </w:t>
      </w:r>
      <w:r w:rsidR="00582948">
        <w:rPr>
          <w:b/>
          <w:bCs/>
          <w:color w:val="000000" w:themeColor="text1"/>
          <w:sz w:val="32"/>
          <w:szCs w:val="32"/>
        </w:rPr>
        <w:t xml:space="preserve">Appeal, stated </w:t>
      </w:r>
      <w:r w:rsidR="00705ADB">
        <w:rPr>
          <w:b/>
          <w:bCs/>
          <w:color w:val="000000" w:themeColor="text1"/>
          <w:sz w:val="32"/>
          <w:szCs w:val="32"/>
        </w:rPr>
        <w:t>as follows</w:t>
      </w:r>
    </w:p>
    <w:p w:rsidR="00705ADB" w:rsidRDefault="0008120D" w:rsidP="00290C93">
      <w:pPr>
        <w:pStyle w:val="ListParagraph"/>
        <w:numPr>
          <w:ilvl w:val="1"/>
          <w:numId w:val="4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 xml:space="preserve">A finder of a chattel acquires no rights over </w:t>
      </w:r>
      <w:r w:rsidR="00763E38">
        <w:rPr>
          <w:b/>
          <w:bCs/>
          <w:color w:val="000000" w:themeColor="text1"/>
          <w:sz w:val="32"/>
          <w:szCs w:val="32"/>
        </w:rPr>
        <w:t xml:space="preserve">it, unless it has been abandoned or lost and he takes it into his care and </w:t>
      </w:r>
      <w:r w:rsidR="00E12163">
        <w:rPr>
          <w:b/>
          <w:bCs/>
          <w:color w:val="000000" w:themeColor="text1"/>
          <w:sz w:val="32"/>
          <w:szCs w:val="32"/>
        </w:rPr>
        <w:t>control. He acquires a right to keep it against all person’s except</w:t>
      </w:r>
      <w:r w:rsidR="00BA3AFE">
        <w:rPr>
          <w:b/>
          <w:bCs/>
          <w:color w:val="000000" w:themeColor="text1"/>
          <w:sz w:val="32"/>
          <w:szCs w:val="32"/>
        </w:rPr>
        <w:t xml:space="preserve"> the true owner or a person who </w:t>
      </w:r>
      <w:r w:rsidR="00D83D89">
        <w:rPr>
          <w:b/>
          <w:bCs/>
          <w:color w:val="000000" w:themeColor="text1"/>
          <w:sz w:val="32"/>
          <w:szCs w:val="32"/>
        </w:rPr>
        <w:t xml:space="preserve">can assert a prior right to keep the </w:t>
      </w:r>
      <w:r w:rsidR="00642631">
        <w:rPr>
          <w:b/>
          <w:bCs/>
          <w:color w:val="000000" w:themeColor="text1"/>
          <w:sz w:val="32"/>
          <w:szCs w:val="32"/>
        </w:rPr>
        <w:t xml:space="preserve">chattel which was subsisting at the time </w:t>
      </w:r>
      <w:r w:rsidR="00657C6E">
        <w:rPr>
          <w:b/>
          <w:bCs/>
          <w:color w:val="000000" w:themeColor="text1"/>
          <w:sz w:val="32"/>
          <w:szCs w:val="32"/>
        </w:rPr>
        <w:t>when the finder took the chattel into his care and control.</w:t>
      </w:r>
    </w:p>
    <w:p w:rsidR="00F46E76" w:rsidRDefault="002C3F83" w:rsidP="00F46E76">
      <w:pPr>
        <w:pStyle w:val="ListParagraph"/>
        <w:numPr>
          <w:ilvl w:val="1"/>
          <w:numId w:val="4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Any servant or agent finds a lost property in the course of </w:t>
      </w:r>
      <w:r w:rsidR="00364A7D">
        <w:rPr>
          <w:b/>
          <w:bCs/>
          <w:color w:val="000000" w:themeColor="text1"/>
          <w:sz w:val="32"/>
          <w:szCs w:val="32"/>
        </w:rPr>
        <w:t xml:space="preserve">his employment does so on behalf of his employer, who by law acquires the </w:t>
      </w:r>
      <w:r w:rsidR="00F46E76">
        <w:rPr>
          <w:b/>
          <w:bCs/>
          <w:color w:val="000000" w:themeColor="text1"/>
          <w:sz w:val="32"/>
          <w:szCs w:val="32"/>
        </w:rPr>
        <w:t>right of the finder.</w:t>
      </w:r>
    </w:p>
    <w:p w:rsidR="00F10001" w:rsidRPr="00F10001" w:rsidRDefault="00027094" w:rsidP="00F10001">
      <w:pPr>
        <w:pStyle w:val="ListParagraph"/>
        <w:numPr>
          <w:ilvl w:val="1"/>
          <w:numId w:val="4"/>
        </w:numPr>
        <w:rPr>
          <w:b/>
          <w:bCs/>
          <w:color w:val="FF0000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An occupier of a land or building has superior rights as to those of a finder, over property or goods in, or attached to the </w:t>
      </w:r>
      <w:r w:rsidR="0069186E">
        <w:rPr>
          <w:b/>
          <w:bCs/>
          <w:color w:val="000000" w:themeColor="text1"/>
          <w:sz w:val="32"/>
          <w:szCs w:val="32"/>
        </w:rPr>
        <w:t>land,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 w:rsidR="0069186E">
        <w:rPr>
          <w:b/>
          <w:bCs/>
          <w:color w:val="000000" w:themeColor="text1"/>
          <w:sz w:val="32"/>
          <w:szCs w:val="32"/>
        </w:rPr>
        <w:t xml:space="preserve">or building. Based </w:t>
      </w:r>
      <w:r w:rsidR="00E4144B">
        <w:rPr>
          <w:b/>
          <w:bCs/>
          <w:color w:val="000000" w:themeColor="text1"/>
          <w:sz w:val="32"/>
          <w:szCs w:val="32"/>
        </w:rPr>
        <w:t xml:space="preserve">on this rule, rings found in a mud of a pool in the case of </w:t>
      </w:r>
      <w:r w:rsidR="00FD56A2" w:rsidRPr="00C91DC0">
        <w:rPr>
          <w:b/>
          <w:bCs/>
          <w:color w:val="FF0000"/>
          <w:sz w:val="32"/>
          <w:szCs w:val="32"/>
        </w:rPr>
        <w:t xml:space="preserve">South Staffordshire Water Co. v </w:t>
      </w:r>
      <w:r w:rsidR="00C91DC0">
        <w:rPr>
          <w:b/>
          <w:bCs/>
          <w:color w:val="FF0000"/>
          <w:sz w:val="32"/>
          <w:szCs w:val="32"/>
        </w:rPr>
        <w:t xml:space="preserve">Sharman </w:t>
      </w:r>
      <w:r w:rsidR="00C91DC0">
        <w:rPr>
          <w:b/>
          <w:bCs/>
          <w:color w:val="000000" w:themeColor="text1"/>
          <w:sz w:val="32"/>
          <w:szCs w:val="32"/>
        </w:rPr>
        <w:t xml:space="preserve">and a </w:t>
      </w:r>
      <w:r w:rsidR="00A446EC">
        <w:rPr>
          <w:b/>
          <w:bCs/>
          <w:color w:val="000000" w:themeColor="text1"/>
          <w:sz w:val="32"/>
          <w:szCs w:val="32"/>
        </w:rPr>
        <w:t xml:space="preserve">pre-historic boat discovers six feet below surface were held as belonging to the land owner </w:t>
      </w:r>
      <w:r w:rsidR="00A17425">
        <w:rPr>
          <w:b/>
          <w:bCs/>
          <w:color w:val="000000" w:themeColor="text1"/>
          <w:sz w:val="32"/>
          <w:szCs w:val="32"/>
        </w:rPr>
        <w:t xml:space="preserve">in the case of </w:t>
      </w:r>
      <w:r w:rsidR="00A17425" w:rsidRPr="00F10001">
        <w:rPr>
          <w:b/>
          <w:bCs/>
          <w:color w:val="FF0000"/>
          <w:sz w:val="32"/>
          <w:szCs w:val="32"/>
        </w:rPr>
        <w:t>Elwes v Briggs Gas Co.</w:t>
      </w:r>
      <w:r w:rsidR="00F10001">
        <w:rPr>
          <w:b/>
          <w:bCs/>
          <w:color w:val="000000" w:themeColor="text1"/>
          <w:sz w:val="32"/>
          <w:szCs w:val="32"/>
        </w:rPr>
        <w:t xml:space="preserve"> </w:t>
      </w:r>
    </w:p>
    <w:p w:rsidR="00F10001" w:rsidRPr="00AE3BA1" w:rsidRDefault="008F35CB" w:rsidP="00295DA6">
      <w:pPr>
        <w:pStyle w:val="ListParagraph"/>
        <w:numPr>
          <w:ilvl w:val="1"/>
          <w:numId w:val="4"/>
        </w:numPr>
        <w:rPr>
          <w:b/>
          <w:bCs/>
          <w:color w:val="FF0000"/>
          <w:sz w:val="32"/>
          <w:szCs w:val="32"/>
        </w:rPr>
      </w:pPr>
      <w:r w:rsidRPr="008F35CB">
        <w:rPr>
          <w:b/>
          <w:bCs/>
          <w:color w:val="000000" w:themeColor="text1"/>
          <w:sz w:val="32"/>
          <w:szCs w:val="32"/>
        </w:rPr>
        <w:t xml:space="preserve">However the occupier those </w:t>
      </w:r>
      <w:r>
        <w:rPr>
          <w:b/>
          <w:bCs/>
          <w:color w:val="000000" w:themeColor="text1"/>
          <w:sz w:val="32"/>
          <w:szCs w:val="32"/>
        </w:rPr>
        <w:t xml:space="preserve">not have superior rights over that of </w:t>
      </w:r>
      <w:r w:rsidR="00295DA6">
        <w:rPr>
          <w:b/>
          <w:bCs/>
          <w:color w:val="000000" w:themeColor="text1"/>
          <w:sz w:val="32"/>
          <w:szCs w:val="32"/>
        </w:rPr>
        <w:t>a</w:t>
      </w:r>
      <w:r>
        <w:rPr>
          <w:b/>
          <w:bCs/>
          <w:color w:val="000000" w:themeColor="text1"/>
          <w:sz w:val="32"/>
          <w:szCs w:val="32"/>
        </w:rPr>
        <w:t xml:space="preserve"> finder </w:t>
      </w:r>
      <w:r w:rsidR="00543C09">
        <w:rPr>
          <w:b/>
          <w:bCs/>
          <w:color w:val="000000" w:themeColor="text1"/>
          <w:sz w:val="32"/>
          <w:szCs w:val="32"/>
        </w:rPr>
        <w:t xml:space="preserve">in </w:t>
      </w:r>
      <w:r w:rsidR="00295DA6">
        <w:rPr>
          <w:b/>
          <w:bCs/>
          <w:color w:val="000000" w:themeColor="text1"/>
          <w:sz w:val="32"/>
          <w:szCs w:val="32"/>
        </w:rPr>
        <w:t xml:space="preserve">respect </w:t>
      </w:r>
      <w:r w:rsidR="00D63701">
        <w:rPr>
          <w:b/>
          <w:bCs/>
          <w:color w:val="000000" w:themeColor="text1"/>
          <w:sz w:val="32"/>
          <w:szCs w:val="32"/>
        </w:rPr>
        <w:t xml:space="preserve">of goods found on or in </w:t>
      </w:r>
      <w:r w:rsidR="00057EEE">
        <w:rPr>
          <w:b/>
          <w:bCs/>
          <w:color w:val="000000" w:themeColor="text1"/>
          <w:sz w:val="32"/>
          <w:szCs w:val="32"/>
        </w:rPr>
        <w:t xml:space="preserve">the premises, except before the findin, the occupier has manifested </w:t>
      </w:r>
      <w:r w:rsidR="00137A43">
        <w:rPr>
          <w:b/>
          <w:bCs/>
          <w:color w:val="000000" w:themeColor="text1"/>
          <w:sz w:val="32"/>
          <w:szCs w:val="32"/>
        </w:rPr>
        <w:t>an intention to exercise control over the premises and things on it.</w:t>
      </w:r>
      <w:r w:rsidR="005F53D7">
        <w:rPr>
          <w:b/>
          <w:bCs/>
          <w:color w:val="000000" w:themeColor="text1"/>
          <w:sz w:val="32"/>
          <w:szCs w:val="32"/>
        </w:rPr>
        <w:t xml:space="preserve"> In the </w:t>
      </w:r>
      <w:r w:rsidR="005F53D7" w:rsidRPr="009572DA">
        <w:rPr>
          <w:b/>
          <w:bCs/>
          <w:color w:val="FF0000"/>
          <w:sz w:val="32"/>
          <w:szCs w:val="32"/>
        </w:rPr>
        <w:t>Parker V British</w:t>
      </w:r>
      <w:r w:rsidR="009572DA">
        <w:rPr>
          <w:b/>
          <w:bCs/>
          <w:color w:val="FF0000"/>
          <w:sz w:val="32"/>
          <w:szCs w:val="32"/>
        </w:rPr>
        <w:t xml:space="preserve"> Airways</w:t>
      </w:r>
      <w:r w:rsidR="009572DA">
        <w:rPr>
          <w:b/>
          <w:bCs/>
          <w:color w:val="000000" w:themeColor="text1"/>
          <w:sz w:val="32"/>
          <w:szCs w:val="32"/>
        </w:rPr>
        <w:t xml:space="preserve">, where the plaintiff found a bracket on the floor while </w:t>
      </w:r>
      <w:r w:rsidR="00A568D5">
        <w:rPr>
          <w:b/>
          <w:bCs/>
          <w:color w:val="000000" w:themeColor="text1"/>
          <w:sz w:val="32"/>
          <w:szCs w:val="32"/>
        </w:rPr>
        <w:t xml:space="preserve">waiting in the defendant airways lounge at Heathrow Airport, London in </w:t>
      </w:r>
      <w:r w:rsidR="000A577F">
        <w:rPr>
          <w:b/>
          <w:bCs/>
          <w:color w:val="000000" w:themeColor="text1"/>
          <w:sz w:val="32"/>
          <w:szCs w:val="32"/>
        </w:rPr>
        <w:t xml:space="preserve">England. He handed it over to the defendant </w:t>
      </w:r>
      <w:r w:rsidR="00166F5A">
        <w:rPr>
          <w:b/>
          <w:bCs/>
          <w:color w:val="000000" w:themeColor="text1"/>
          <w:sz w:val="32"/>
          <w:szCs w:val="32"/>
        </w:rPr>
        <w:t xml:space="preserve">employees, together with his name and address in case no one claimed </w:t>
      </w:r>
      <w:r w:rsidR="006B3D08">
        <w:rPr>
          <w:b/>
          <w:bCs/>
          <w:color w:val="000000" w:themeColor="text1"/>
          <w:sz w:val="32"/>
          <w:szCs w:val="32"/>
        </w:rPr>
        <w:t xml:space="preserve">it. It was not claimed by </w:t>
      </w:r>
      <w:r w:rsidR="00C4487F">
        <w:rPr>
          <w:b/>
          <w:bCs/>
          <w:color w:val="000000" w:themeColor="text1"/>
          <w:sz w:val="32"/>
          <w:szCs w:val="32"/>
        </w:rPr>
        <w:t>anybody and</w:t>
      </w:r>
      <w:r w:rsidR="006B3D08">
        <w:rPr>
          <w:b/>
          <w:bCs/>
          <w:color w:val="000000" w:themeColor="text1"/>
          <w:sz w:val="32"/>
          <w:szCs w:val="32"/>
        </w:rPr>
        <w:t xml:space="preserve"> the defendant failed to return it to the </w:t>
      </w:r>
      <w:r w:rsidR="006B3D08">
        <w:rPr>
          <w:b/>
          <w:bCs/>
          <w:color w:val="000000" w:themeColor="text1"/>
          <w:sz w:val="32"/>
          <w:szCs w:val="32"/>
        </w:rPr>
        <w:lastRenderedPageBreak/>
        <w:t xml:space="preserve">finder and  sold </w:t>
      </w:r>
      <w:r w:rsidR="00C4487F">
        <w:rPr>
          <w:b/>
          <w:bCs/>
          <w:color w:val="000000" w:themeColor="text1"/>
          <w:sz w:val="32"/>
          <w:szCs w:val="32"/>
        </w:rPr>
        <w:t xml:space="preserve">it. The English Court of Appeal held: the process of </w:t>
      </w:r>
      <w:r w:rsidR="004B230A">
        <w:rPr>
          <w:b/>
          <w:bCs/>
          <w:color w:val="000000" w:themeColor="text1"/>
          <w:sz w:val="32"/>
          <w:szCs w:val="32"/>
        </w:rPr>
        <w:t>sale belonged to the plaintiff who found it.</w:t>
      </w:r>
    </w:p>
    <w:p w:rsidR="00AE3BA1" w:rsidRDefault="00AE3BA1" w:rsidP="00AE3BA1">
      <w:pPr>
        <w:pStyle w:val="ListParagraph"/>
        <w:ind w:left="1800"/>
        <w:rPr>
          <w:b/>
          <w:bCs/>
          <w:color w:val="000000" w:themeColor="text1"/>
          <w:sz w:val="32"/>
          <w:szCs w:val="32"/>
        </w:rPr>
      </w:pPr>
    </w:p>
    <w:p w:rsidR="00AE3BA1" w:rsidRDefault="00AE3BA1" w:rsidP="00AE3BA1">
      <w:pPr>
        <w:pStyle w:val="ListParagraph"/>
        <w:ind w:left="1800"/>
        <w:rPr>
          <w:b/>
          <w:bCs/>
          <w:color w:val="000000" w:themeColor="text1"/>
          <w:sz w:val="32"/>
          <w:szCs w:val="32"/>
        </w:rPr>
      </w:pPr>
    </w:p>
    <w:p w:rsidR="00AE3BA1" w:rsidRDefault="00AE3BA1" w:rsidP="00AE3BA1">
      <w:pPr>
        <w:pStyle w:val="ListParagraph"/>
        <w:ind w:left="1800"/>
        <w:rPr>
          <w:b/>
          <w:bCs/>
          <w:color w:val="000000" w:themeColor="text1"/>
          <w:sz w:val="32"/>
          <w:szCs w:val="32"/>
        </w:rPr>
      </w:pPr>
    </w:p>
    <w:p w:rsidR="00AE3BA1" w:rsidRDefault="00AE3BA1" w:rsidP="00AE3BA1">
      <w:pPr>
        <w:pStyle w:val="ListParagraph"/>
        <w:ind w:left="180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Examples of conversion</w:t>
      </w:r>
    </w:p>
    <w:p w:rsidR="00AE3BA1" w:rsidRDefault="00AE3BA1" w:rsidP="00AE3BA1">
      <w:pPr>
        <w:pStyle w:val="ListParagraph"/>
        <w:ind w:left="1800"/>
        <w:rPr>
          <w:b/>
          <w:bCs/>
          <w:color w:val="000000" w:themeColor="text1"/>
          <w:sz w:val="32"/>
          <w:szCs w:val="32"/>
        </w:rPr>
      </w:pPr>
    </w:p>
    <w:p w:rsidR="00AE3BA1" w:rsidRPr="00AE3BA1" w:rsidRDefault="00AE3BA1" w:rsidP="00AE3BA1">
      <w:pPr>
        <w:pStyle w:val="ListParagraph"/>
        <w:numPr>
          <w:ilvl w:val="2"/>
          <w:numId w:val="4"/>
        </w:numPr>
        <w:rPr>
          <w:b/>
          <w:bCs/>
          <w:color w:val="FF0000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Taking</w:t>
      </w:r>
    </w:p>
    <w:p w:rsidR="007E72C2" w:rsidRPr="007E72C2" w:rsidRDefault="007E72C2" w:rsidP="00AE3BA1">
      <w:pPr>
        <w:pStyle w:val="ListParagraph"/>
        <w:numPr>
          <w:ilvl w:val="2"/>
          <w:numId w:val="4"/>
        </w:numPr>
        <w:rPr>
          <w:b/>
          <w:bCs/>
          <w:color w:val="FF0000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Using</w:t>
      </w:r>
    </w:p>
    <w:p w:rsidR="007E72C2" w:rsidRPr="004F2F9E" w:rsidRDefault="007E72C2" w:rsidP="007E72C2">
      <w:pPr>
        <w:pStyle w:val="ListParagraph"/>
        <w:numPr>
          <w:ilvl w:val="2"/>
          <w:numId w:val="4"/>
        </w:numPr>
        <w:rPr>
          <w:b/>
          <w:bCs/>
          <w:color w:val="000000" w:themeColor="text1"/>
          <w:sz w:val="32"/>
          <w:szCs w:val="32"/>
        </w:rPr>
      </w:pPr>
      <w:r w:rsidRPr="007E72C2">
        <w:rPr>
          <w:b/>
          <w:bCs/>
          <w:color w:val="000000" w:themeColor="text1"/>
          <w:sz w:val="32"/>
          <w:szCs w:val="32"/>
        </w:rPr>
        <w:t>Alteration</w:t>
      </w:r>
    </w:p>
    <w:p w:rsidR="004F2F9E" w:rsidRDefault="004F2F9E" w:rsidP="00AE3BA1">
      <w:pPr>
        <w:pStyle w:val="ListParagraph"/>
        <w:numPr>
          <w:ilvl w:val="2"/>
          <w:numId w:val="4"/>
        </w:numPr>
        <w:rPr>
          <w:b/>
          <w:bCs/>
          <w:color w:val="000000" w:themeColor="text1"/>
          <w:sz w:val="32"/>
          <w:szCs w:val="32"/>
        </w:rPr>
      </w:pPr>
      <w:r w:rsidRPr="004F2F9E">
        <w:rPr>
          <w:b/>
          <w:bCs/>
          <w:color w:val="000000" w:themeColor="text1"/>
          <w:sz w:val="32"/>
          <w:szCs w:val="32"/>
        </w:rPr>
        <w:t xml:space="preserve">Damaging or destroying </w:t>
      </w:r>
      <w:r>
        <w:rPr>
          <w:b/>
          <w:bCs/>
          <w:color w:val="000000" w:themeColor="text1"/>
          <w:sz w:val="32"/>
          <w:szCs w:val="32"/>
        </w:rPr>
        <w:t>it</w:t>
      </w:r>
    </w:p>
    <w:p w:rsidR="004F2F9E" w:rsidRPr="004F2F9E" w:rsidRDefault="004F2F9E" w:rsidP="00AE3BA1">
      <w:pPr>
        <w:pStyle w:val="ListParagraph"/>
        <w:numPr>
          <w:ilvl w:val="2"/>
          <w:numId w:val="4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Wrongful sale</w:t>
      </w:r>
    </w:p>
    <w:p w:rsidR="00AE3BA1" w:rsidRDefault="00F81D3E" w:rsidP="00AE3BA1">
      <w:pPr>
        <w:pStyle w:val="ListParagraph"/>
        <w:numPr>
          <w:ilvl w:val="2"/>
          <w:numId w:val="4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Wrongful refusal to return the chattel.</w:t>
      </w:r>
    </w:p>
    <w:p w:rsidR="00440C5C" w:rsidRDefault="00440C5C" w:rsidP="00440C5C">
      <w:pPr>
        <w:rPr>
          <w:b/>
          <w:bCs/>
          <w:color w:val="000000" w:themeColor="text1"/>
          <w:sz w:val="32"/>
          <w:szCs w:val="32"/>
        </w:rPr>
      </w:pPr>
    </w:p>
    <w:p w:rsidR="00440C5C" w:rsidRDefault="00440C5C" w:rsidP="00440C5C">
      <w:pPr>
        <w:rPr>
          <w:b/>
          <w:bCs/>
          <w:color w:val="000000" w:themeColor="text1"/>
          <w:sz w:val="32"/>
          <w:szCs w:val="32"/>
        </w:rPr>
      </w:pPr>
    </w:p>
    <w:p w:rsidR="00440C5C" w:rsidRDefault="00440C5C" w:rsidP="00440C5C">
      <w:pPr>
        <w:rPr>
          <w:b/>
          <w:bCs/>
          <w:color w:val="000000" w:themeColor="text1"/>
          <w:sz w:val="32"/>
          <w:szCs w:val="32"/>
        </w:rPr>
      </w:pPr>
    </w:p>
    <w:p w:rsidR="00440C5C" w:rsidRDefault="00440C5C" w:rsidP="00440C5C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  Person’s qualifies to sue for trespass to chattel are: </w:t>
      </w:r>
    </w:p>
    <w:p w:rsidR="003C15DD" w:rsidRDefault="003C15DD" w:rsidP="00440C5C">
      <w:pPr>
        <w:pStyle w:val="ListParagraph"/>
        <w:numPr>
          <w:ilvl w:val="0"/>
          <w:numId w:val="5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Owners</w:t>
      </w:r>
    </w:p>
    <w:p w:rsidR="003C15DD" w:rsidRPr="00440C5C" w:rsidRDefault="003C15DD" w:rsidP="00440C5C">
      <w:pPr>
        <w:pStyle w:val="ListParagraph"/>
        <w:numPr>
          <w:ilvl w:val="0"/>
          <w:numId w:val="5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Brailees</w:t>
      </w:r>
    </w:p>
    <w:p w:rsidR="003C15DD" w:rsidRDefault="003C15DD" w:rsidP="00440C5C">
      <w:pPr>
        <w:pStyle w:val="ListParagraph"/>
        <w:numPr>
          <w:ilvl w:val="0"/>
          <w:numId w:val="5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Lenders</w:t>
      </w:r>
    </w:p>
    <w:p w:rsidR="003C15DD" w:rsidRPr="00440C5C" w:rsidRDefault="003C15DD" w:rsidP="00440C5C">
      <w:pPr>
        <w:pStyle w:val="ListParagraph"/>
        <w:numPr>
          <w:ilvl w:val="0"/>
          <w:numId w:val="5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Assignees</w:t>
      </w:r>
    </w:p>
    <w:p w:rsidR="00DC29A5" w:rsidRDefault="00DC29A5" w:rsidP="00440C5C">
      <w:pPr>
        <w:pStyle w:val="ListParagraph"/>
        <w:numPr>
          <w:ilvl w:val="0"/>
          <w:numId w:val="5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Trustees</w:t>
      </w:r>
    </w:p>
    <w:p w:rsidR="00DC29A5" w:rsidRPr="00440C5C" w:rsidRDefault="00DC29A5" w:rsidP="00440C5C">
      <w:pPr>
        <w:pStyle w:val="ListParagraph"/>
        <w:numPr>
          <w:ilvl w:val="0"/>
          <w:numId w:val="5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Finders</w:t>
      </w:r>
    </w:p>
    <w:p w:rsidR="00DC29A5" w:rsidRDefault="00DC29A5" w:rsidP="00440C5C">
      <w:pPr>
        <w:pStyle w:val="ListParagraph"/>
        <w:numPr>
          <w:ilvl w:val="0"/>
          <w:numId w:val="5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Custodians</w:t>
      </w:r>
    </w:p>
    <w:p w:rsidR="00DC29A5" w:rsidRDefault="00DC29A5" w:rsidP="00440C5C">
      <w:pPr>
        <w:pStyle w:val="ListParagraph"/>
        <w:numPr>
          <w:ilvl w:val="0"/>
          <w:numId w:val="5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Caretakers </w:t>
      </w:r>
    </w:p>
    <w:p w:rsidR="00DC29A5" w:rsidRPr="00440C5C" w:rsidRDefault="00DC29A5" w:rsidP="00440C5C">
      <w:pPr>
        <w:pStyle w:val="ListParagraph"/>
        <w:numPr>
          <w:ilvl w:val="0"/>
          <w:numId w:val="5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Adverse </w:t>
      </w:r>
      <w:r w:rsidR="002253BE">
        <w:rPr>
          <w:b/>
          <w:bCs/>
          <w:color w:val="000000" w:themeColor="text1"/>
          <w:sz w:val="32"/>
          <w:szCs w:val="32"/>
        </w:rPr>
        <w:t>possessors, cause mere possession gives right to sue to retain possession</w:t>
      </w:r>
    </w:p>
    <w:p w:rsidR="00440C5C" w:rsidRDefault="00485A06" w:rsidP="00440C5C">
      <w:pPr>
        <w:pStyle w:val="ListParagraph"/>
        <w:numPr>
          <w:ilvl w:val="0"/>
          <w:numId w:val="5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Executors</w:t>
      </w:r>
    </w:p>
    <w:p w:rsidR="00485A06" w:rsidRDefault="00485A06" w:rsidP="00440C5C">
      <w:pPr>
        <w:pStyle w:val="ListParagraph"/>
        <w:numPr>
          <w:ilvl w:val="0"/>
          <w:numId w:val="5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>Administrators of  estates and so forth.</w:t>
      </w:r>
    </w:p>
    <w:p w:rsidR="00366661" w:rsidRDefault="00366661" w:rsidP="00366661">
      <w:pPr>
        <w:pStyle w:val="ListParagraph"/>
        <w:ind w:left="576"/>
        <w:rPr>
          <w:b/>
          <w:bCs/>
          <w:color w:val="000000" w:themeColor="text1"/>
          <w:sz w:val="32"/>
          <w:szCs w:val="32"/>
        </w:rPr>
      </w:pPr>
    </w:p>
    <w:p w:rsidR="00366661" w:rsidRDefault="00366661" w:rsidP="00366661">
      <w:pPr>
        <w:pStyle w:val="ListParagraph"/>
        <w:ind w:left="576"/>
        <w:rPr>
          <w:b/>
          <w:bCs/>
          <w:color w:val="000000" w:themeColor="text1"/>
          <w:sz w:val="32"/>
          <w:szCs w:val="32"/>
        </w:rPr>
      </w:pPr>
    </w:p>
    <w:p w:rsidR="00366661" w:rsidRDefault="00366661" w:rsidP="00366661">
      <w:pPr>
        <w:pStyle w:val="ListParagraph"/>
        <w:ind w:left="576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Defences to trespass to chattel</w:t>
      </w:r>
    </w:p>
    <w:p w:rsidR="00366661" w:rsidRDefault="00366661" w:rsidP="00366661">
      <w:pPr>
        <w:pStyle w:val="ListParagraph"/>
        <w:ind w:left="576"/>
        <w:rPr>
          <w:b/>
          <w:bCs/>
          <w:color w:val="000000" w:themeColor="text1"/>
          <w:sz w:val="32"/>
          <w:szCs w:val="32"/>
        </w:rPr>
      </w:pPr>
    </w:p>
    <w:p w:rsidR="00366661" w:rsidRDefault="00225569" w:rsidP="00366661">
      <w:pPr>
        <w:pStyle w:val="ListParagraph"/>
        <w:numPr>
          <w:ilvl w:val="1"/>
          <w:numId w:val="5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Inevitable</w:t>
      </w:r>
      <w:r w:rsidR="00366661">
        <w:rPr>
          <w:b/>
          <w:bCs/>
          <w:color w:val="000000" w:themeColor="text1"/>
          <w:sz w:val="32"/>
          <w:szCs w:val="32"/>
        </w:rPr>
        <w:t xml:space="preserve"> crime</w:t>
      </w:r>
    </w:p>
    <w:p w:rsidR="00366661" w:rsidRDefault="00366661" w:rsidP="00366661">
      <w:pPr>
        <w:pStyle w:val="ListParagraph"/>
        <w:numPr>
          <w:ilvl w:val="1"/>
          <w:numId w:val="5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</w:t>
      </w:r>
      <w:r w:rsidR="00225569">
        <w:rPr>
          <w:b/>
          <w:bCs/>
          <w:color w:val="000000" w:themeColor="text1"/>
          <w:sz w:val="32"/>
          <w:szCs w:val="32"/>
        </w:rPr>
        <w:t>Jus tertii, the title or better right of the third party</w:t>
      </w:r>
    </w:p>
    <w:p w:rsidR="00CE7DCF" w:rsidRDefault="00CE7DCF" w:rsidP="00366661">
      <w:pPr>
        <w:pStyle w:val="ListParagraph"/>
        <w:numPr>
          <w:ilvl w:val="1"/>
          <w:numId w:val="5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Subsisting lien </w:t>
      </w:r>
    </w:p>
    <w:p w:rsidR="00CE7DCF" w:rsidRDefault="00CE7DCF" w:rsidP="00366661">
      <w:pPr>
        <w:pStyle w:val="ListParagraph"/>
        <w:numPr>
          <w:ilvl w:val="1"/>
          <w:numId w:val="5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Subsisting bailment</w:t>
      </w:r>
    </w:p>
    <w:p w:rsidR="00CE7DCF" w:rsidRDefault="00CE7DCF" w:rsidP="00366661">
      <w:pPr>
        <w:pStyle w:val="ListParagraph"/>
        <w:numPr>
          <w:ilvl w:val="1"/>
          <w:numId w:val="5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Limitation of time, </w:t>
      </w:r>
      <w:r w:rsidR="007879EB">
        <w:rPr>
          <w:b/>
          <w:bCs/>
          <w:color w:val="000000" w:themeColor="text1"/>
          <w:sz w:val="32"/>
          <w:szCs w:val="32"/>
        </w:rPr>
        <w:t>as a</w:t>
      </w:r>
      <w:r>
        <w:rPr>
          <w:b/>
          <w:bCs/>
          <w:color w:val="000000" w:themeColor="text1"/>
          <w:sz w:val="32"/>
          <w:szCs w:val="32"/>
        </w:rPr>
        <w:t xml:space="preserve"> result of expiration of time specified for legal action</w:t>
      </w:r>
    </w:p>
    <w:p w:rsidR="00CE7DCF" w:rsidRDefault="00451C63" w:rsidP="00366661">
      <w:pPr>
        <w:pStyle w:val="ListParagraph"/>
        <w:numPr>
          <w:ilvl w:val="1"/>
          <w:numId w:val="5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Honest conversion or acting honestly</w:t>
      </w:r>
    </w:p>
    <w:p w:rsidR="00451C63" w:rsidRDefault="00451C63" w:rsidP="00451C63">
      <w:pPr>
        <w:ind w:left="936"/>
        <w:rPr>
          <w:b/>
          <w:bCs/>
          <w:color w:val="000000" w:themeColor="text1"/>
          <w:sz w:val="32"/>
          <w:szCs w:val="32"/>
        </w:rPr>
      </w:pPr>
    </w:p>
    <w:p w:rsidR="00451C63" w:rsidRDefault="00451C63" w:rsidP="00451C63">
      <w:pPr>
        <w:ind w:left="936"/>
        <w:rPr>
          <w:b/>
          <w:bCs/>
          <w:color w:val="000000" w:themeColor="text1"/>
          <w:sz w:val="32"/>
          <w:szCs w:val="32"/>
        </w:rPr>
      </w:pPr>
    </w:p>
    <w:p w:rsidR="00451C63" w:rsidRDefault="00451C63" w:rsidP="00451C63">
      <w:pPr>
        <w:ind w:left="936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Remedies for trespass to chattel</w:t>
      </w:r>
    </w:p>
    <w:p w:rsidR="00451C63" w:rsidRDefault="004D5C3F" w:rsidP="00451C63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Payment of damages </w:t>
      </w:r>
    </w:p>
    <w:p w:rsidR="004D5C3F" w:rsidRDefault="004D5C3F" w:rsidP="00451C63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Replacement of chattel</w:t>
      </w:r>
    </w:p>
    <w:p w:rsidR="004D5C3F" w:rsidRDefault="004D5C3F" w:rsidP="00451C63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Payment of the market price of the chattel</w:t>
      </w:r>
    </w:p>
    <w:p w:rsidR="00E35505" w:rsidRDefault="00E35505" w:rsidP="00451C63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Repair of the damage</w:t>
      </w:r>
    </w:p>
    <w:p w:rsidR="00E35505" w:rsidRDefault="00E35505" w:rsidP="00E35505">
      <w:pPr>
        <w:pStyle w:val="ListParagraph"/>
        <w:ind w:left="1296"/>
        <w:rPr>
          <w:b/>
          <w:bCs/>
          <w:color w:val="000000" w:themeColor="text1"/>
          <w:sz w:val="32"/>
          <w:szCs w:val="32"/>
        </w:rPr>
      </w:pPr>
    </w:p>
    <w:p w:rsidR="00E35505" w:rsidRDefault="00E35505" w:rsidP="00E35505">
      <w:pPr>
        <w:pStyle w:val="ListParagraph"/>
        <w:ind w:left="1296"/>
        <w:rPr>
          <w:b/>
          <w:bCs/>
          <w:color w:val="000000" w:themeColor="text1"/>
          <w:sz w:val="32"/>
          <w:szCs w:val="32"/>
        </w:rPr>
      </w:pPr>
    </w:p>
    <w:p w:rsidR="00E35505" w:rsidRDefault="00E35505" w:rsidP="00E35505">
      <w:pPr>
        <w:pStyle w:val="ListParagraph"/>
        <w:ind w:left="1296"/>
        <w:rPr>
          <w:b/>
          <w:bCs/>
          <w:color w:val="000000" w:themeColor="text1"/>
          <w:sz w:val="32"/>
          <w:szCs w:val="32"/>
        </w:rPr>
      </w:pPr>
    </w:p>
    <w:p w:rsidR="00A97F34" w:rsidRDefault="00060204" w:rsidP="000B7D4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</w:t>
      </w:r>
      <w:r w:rsidR="00E35505" w:rsidRPr="00060204">
        <w:rPr>
          <w:b/>
          <w:bCs/>
          <w:color w:val="000000" w:themeColor="text1"/>
          <w:sz w:val="32"/>
          <w:szCs w:val="32"/>
        </w:rPr>
        <w:t xml:space="preserve">Defences to </w:t>
      </w:r>
      <w:r w:rsidR="00A97F34">
        <w:rPr>
          <w:b/>
          <w:bCs/>
          <w:color w:val="000000" w:themeColor="text1"/>
          <w:sz w:val="32"/>
          <w:szCs w:val="32"/>
        </w:rPr>
        <w:t>conversion</w:t>
      </w:r>
    </w:p>
    <w:p w:rsidR="00A97F34" w:rsidRDefault="00EC284B" w:rsidP="00EC284B">
      <w:pPr>
        <w:pStyle w:val="ListParagraph"/>
        <w:numPr>
          <w:ilvl w:val="1"/>
          <w:numId w:val="6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Honest conversion </w:t>
      </w:r>
    </w:p>
    <w:p w:rsidR="00F312A1" w:rsidRDefault="00F312A1" w:rsidP="00EC284B">
      <w:pPr>
        <w:pStyle w:val="ListParagraph"/>
        <w:numPr>
          <w:ilvl w:val="1"/>
          <w:numId w:val="6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Jus tertii, the </w:t>
      </w:r>
      <w:r w:rsidR="00417A5C">
        <w:rPr>
          <w:b/>
          <w:bCs/>
          <w:color w:val="000000" w:themeColor="text1"/>
          <w:sz w:val="32"/>
          <w:szCs w:val="32"/>
        </w:rPr>
        <w:t>title of the third party</w:t>
      </w:r>
    </w:p>
    <w:p w:rsidR="00417A5C" w:rsidRDefault="00417A5C" w:rsidP="00EC284B">
      <w:pPr>
        <w:pStyle w:val="ListParagraph"/>
        <w:numPr>
          <w:ilvl w:val="1"/>
          <w:numId w:val="6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Subsisting lien</w:t>
      </w:r>
    </w:p>
    <w:p w:rsidR="00417A5C" w:rsidRDefault="00417A5C" w:rsidP="00417A5C">
      <w:pPr>
        <w:pStyle w:val="ListParagraph"/>
        <w:numPr>
          <w:ilvl w:val="1"/>
          <w:numId w:val="6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Subsisting bailment</w:t>
      </w:r>
    </w:p>
    <w:p w:rsidR="00417A5C" w:rsidRDefault="00417A5C" w:rsidP="00417A5C">
      <w:pPr>
        <w:pStyle w:val="ListParagraph"/>
        <w:numPr>
          <w:ilvl w:val="1"/>
          <w:numId w:val="6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Temporary retention</w:t>
      </w:r>
    </w:p>
    <w:p w:rsidR="00AC52E6" w:rsidRDefault="00417A5C" w:rsidP="00417A5C">
      <w:pPr>
        <w:pStyle w:val="ListParagraph"/>
        <w:numPr>
          <w:ilvl w:val="1"/>
          <w:numId w:val="6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 xml:space="preserve">Limitation of </w:t>
      </w:r>
      <w:r w:rsidR="00AC52E6">
        <w:rPr>
          <w:b/>
          <w:bCs/>
          <w:color w:val="000000" w:themeColor="text1"/>
          <w:sz w:val="32"/>
          <w:szCs w:val="32"/>
        </w:rPr>
        <w:t>time</w:t>
      </w:r>
    </w:p>
    <w:p w:rsidR="00AC52E6" w:rsidRDefault="00AC52E6" w:rsidP="00AC52E6">
      <w:pPr>
        <w:rPr>
          <w:b/>
          <w:bCs/>
          <w:color w:val="000000" w:themeColor="text1"/>
          <w:sz w:val="32"/>
          <w:szCs w:val="32"/>
        </w:rPr>
      </w:pPr>
    </w:p>
    <w:p w:rsidR="00AC52E6" w:rsidRDefault="00AC52E6" w:rsidP="00AC52E6">
      <w:pPr>
        <w:rPr>
          <w:b/>
          <w:bCs/>
          <w:color w:val="000000" w:themeColor="text1"/>
          <w:sz w:val="32"/>
          <w:szCs w:val="32"/>
        </w:rPr>
      </w:pPr>
    </w:p>
    <w:p w:rsidR="00AC52E6" w:rsidRDefault="00AC52E6" w:rsidP="00AC52E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Remedies for conversion</w:t>
      </w:r>
    </w:p>
    <w:p w:rsidR="00AC52E6" w:rsidRDefault="0061731B" w:rsidP="0061731B">
      <w:pPr>
        <w:pStyle w:val="ListParagraph"/>
        <w:numPr>
          <w:ilvl w:val="0"/>
          <w:numId w:val="7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Order for delivery, return of </w:t>
      </w:r>
      <w:r w:rsidR="00E3527F">
        <w:rPr>
          <w:b/>
          <w:bCs/>
          <w:color w:val="000000" w:themeColor="text1"/>
          <w:sz w:val="32"/>
          <w:szCs w:val="32"/>
        </w:rPr>
        <w:t xml:space="preserve"> specific goods </w:t>
      </w:r>
    </w:p>
    <w:p w:rsidR="00E3527F" w:rsidRDefault="00E3527F" w:rsidP="0061731B">
      <w:pPr>
        <w:pStyle w:val="ListParagraph"/>
        <w:numPr>
          <w:ilvl w:val="0"/>
          <w:numId w:val="7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Alternative order for payment of current market value of Chattel</w:t>
      </w:r>
    </w:p>
    <w:p w:rsidR="003B2198" w:rsidRDefault="003B2198" w:rsidP="0061731B">
      <w:pPr>
        <w:pStyle w:val="ListParagraph"/>
        <w:numPr>
          <w:ilvl w:val="0"/>
          <w:numId w:val="7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Recovery of special and general </w:t>
      </w:r>
      <w:r w:rsidR="00FB552A">
        <w:rPr>
          <w:b/>
          <w:bCs/>
          <w:color w:val="000000" w:themeColor="text1"/>
          <w:sz w:val="32"/>
          <w:szCs w:val="32"/>
        </w:rPr>
        <w:t xml:space="preserve">damages, a plaintiff may recover special </w:t>
      </w:r>
      <w:r w:rsidR="00283848">
        <w:rPr>
          <w:b/>
          <w:bCs/>
          <w:color w:val="000000" w:themeColor="text1"/>
          <w:sz w:val="32"/>
          <w:szCs w:val="32"/>
        </w:rPr>
        <w:t>range for any. Specific loss proved.</w:t>
      </w:r>
    </w:p>
    <w:p w:rsidR="003B2198" w:rsidRDefault="003B2198" w:rsidP="0061731B">
      <w:pPr>
        <w:pStyle w:val="ListParagraph"/>
        <w:numPr>
          <w:ilvl w:val="0"/>
          <w:numId w:val="7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General </w:t>
      </w:r>
      <w:r w:rsidR="00283848">
        <w:rPr>
          <w:b/>
          <w:bCs/>
          <w:color w:val="000000" w:themeColor="text1"/>
          <w:sz w:val="32"/>
          <w:szCs w:val="32"/>
        </w:rPr>
        <w:t xml:space="preserve">damages, </w:t>
      </w:r>
      <w:r w:rsidR="007F699F">
        <w:rPr>
          <w:b/>
          <w:bCs/>
          <w:color w:val="000000" w:themeColor="text1"/>
          <w:sz w:val="32"/>
          <w:szCs w:val="32"/>
        </w:rPr>
        <w:t xml:space="preserve">a plaintiff whose working equipment is converted by another person can sue for </w:t>
      </w:r>
      <w:r w:rsidR="00A21A6D">
        <w:rPr>
          <w:b/>
          <w:bCs/>
          <w:color w:val="000000" w:themeColor="text1"/>
          <w:sz w:val="32"/>
          <w:szCs w:val="32"/>
        </w:rPr>
        <w:t>damage resulting from loss of profit from the period of conversion of working tools.</w:t>
      </w:r>
    </w:p>
    <w:p w:rsidR="00A21A6D" w:rsidRDefault="00A21A6D" w:rsidP="00A21A6D">
      <w:pPr>
        <w:rPr>
          <w:b/>
          <w:bCs/>
          <w:color w:val="000000" w:themeColor="text1"/>
          <w:sz w:val="32"/>
          <w:szCs w:val="32"/>
        </w:rPr>
      </w:pPr>
    </w:p>
    <w:p w:rsidR="00A21A6D" w:rsidRDefault="00A21A6D" w:rsidP="00A21A6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</w:t>
      </w:r>
    </w:p>
    <w:p w:rsidR="00A21A6D" w:rsidRDefault="00A21A6D" w:rsidP="00A21A6D">
      <w:pPr>
        <w:rPr>
          <w:b/>
          <w:bCs/>
          <w:color w:val="000000" w:themeColor="text1"/>
          <w:sz w:val="32"/>
          <w:szCs w:val="32"/>
        </w:rPr>
      </w:pPr>
    </w:p>
    <w:p w:rsidR="00480B12" w:rsidRDefault="00A21A6D" w:rsidP="00A21A6D">
      <w:pPr>
        <w:ind w:left="941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Defences for </w:t>
      </w:r>
      <w:r w:rsidR="00480B12">
        <w:rPr>
          <w:b/>
          <w:bCs/>
          <w:color w:val="000000" w:themeColor="text1"/>
          <w:sz w:val="32"/>
          <w:szCs w:val="32"/>
        </w:rPr>
        <w:t>detinue</w:t>
      </w:r>
    </w:p>
    <w:p w:rsidR="00480B12" w:rsidRDefault="00480B12" w:rsidP="00480B12">
      <w:pPr>
        <w:pStyle w:val="ListParagraph"/>
        <w:numPr>
          <w:ilvl w:val="1"/>
          <w:numId w:val="7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He has mere possession of goods</w:t>
      </w:r>
    </w:p>
    <w:p w:rsidR="00480B12" w:rsidRDefault="002165DB" w:rsidP="00480B12">
      <w:pPr>
        <w:pStyle w:val="ListParagraph"/>
        <w:numPr>
          <w:ilvl w:val="1"/>
          <w:numId w:val="7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The plaintiff had insufficient title as compare to himself </w:t>
      </w:r>
    </w:p>
    <w:p w:rsidR="002165DB" w:rsidRDefault="00EF4916" w:rsidP="00480B12">
      <w:pPr>
        <w:pStyle w:val="ListParagraph"/>
        <w:numPr>
          <w:ilvl w:val="1"/>
          <w:numId w:val="7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The defendant may plead jus tertii, </w:t>
      </w:r>
      <w:r w:rsidR="00BD2044">
        <w:rPr>
          <w:b/>
          <w:bCs/>
          <w:color w:val="000000" w:themeColor="text1"/>
          <w:sz w:val="32"/>
          <w:szCs w:val="32"/>
        </w:rPr>
        <w:t xml:space="preserve">that the third party has a better </w:t>
      </w:r>
      <w:r w:rsidR="00C310B5">
        <w:rPr>
          <w:b/>
          <w:bCs/>
          <w:color w:val="000000" w:themeColor="text1"/>
          <w:sz w:val="32"/>
          <w:szCs w:val="32"/>
        </w:rPr>
        <w:t xml:space="preserve">title, provided that the defendant is an agent or </w:t>
      </w:r>
      <w:r w:rsidR="00D15C79">
        <w:rPr>
          <w:b/>
          <w:bCs/>
          <w:color w:val="000000" w:themeColor="text1"/>
          <w:sz w:val="32"/>
          <w:szCs w:val="32"/>
        </w:rPr>
        <w:t>has authority of a third party or is claiming under the third party.</w:t>
      </w:r>
    </w:p>
    <w:p w:rsidR="00E33C3D" w:rsidRDefault="00E33C3D" w:rsidP="00E33C3D">
      <w:pPr>
        <w:rPr>
          <w:b/>
          <w:bCs/>
          <w:color w:val="000000" w:themeColor="text1"/>
          <w:sz w:val="32"/>
          <w:szCs w:val="32"/>
        </w:rPr>
      </w:pPr>
    </w:p>
    <w:p w:rsidR="00E33C3D" w:rsidRDefault="00E33C3D" w:rsidP="00E33C3D">
      <w:pPr>
        <w:rPr>
          <w:b/>
          <w:bCs/>
          <w:color w:val="000000" w:themeColor="text1"/>
          <w:sz w:val="32"/>
          <w:szCs w:val="32"/>
        </w:rPr>
      </w:pPr>
    </w:p>
    <w:p w:rsidR="00012E7C" w:rsidRDefault="00E33C3D" w:rsidP="00E33C3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Remedies for </w:t>
      </w:r>
      <w:r w:rsidR="00012E7C">
        <w:rPr>
          <w:b/>
          <w:bCs/>
          <w:color w:val="000000" w:themeColor="text1"/>
          <w:sz w:val="32"/>
          <w:szCs w:val="32"/>
        </w:rPr>
        <w:t>detinue</w:t>
      </w:r>
    </w:p>
    <w:p w:rsidR="00012E7C" w:rsidRDefault="00012E7C" w:rsidP="00012E7C">
      <w:pPr>
        <w:pStyle w:val="ListParagraph"/>
        <w:numPr>
          <w:ilvl w:val="0"/>
          <w:numId w:val="8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 xml:space="preserve">Claim for return of specific chattel </w:t>
      </w:r>
    </w:p>
    <w:p w:rsidR="00012E7C" w:rsidRDefault="00012E7C" w:rsidP="00012E7C">
      <w:pPr>
        <w:pStyle w:val="ListParagraph"/>
        <w:numPr>
          <w:ilvl w:val="0"/>
          <w:numId w:val="8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Claim for replacement of the chattel</w:t>
      </w:r>
    </w:p>
    <w:p w:rsidR="00012E7C" w:rsidRDefault="00193CB6" w:rsidP="00012E7C">
      <w:pPr>
        <w:pStyle w:val="ListParagraph"/>
        <w:numPr>
          <w:ilvl w:val="0"/>
          <w:numId w:val="8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Claim for current market value of the chattel</w:t>
      </w:r>
    </w:p>
    <w:p w:rsidR="00193CB6" w:rsidRDefault="00193CB6" w:rsidP="00012E7C">
      <w:pPr>
        <w:pStyle w:val="ListParagraph"/>
        <w:numPr>
          <w:ilvl w:val="0"/>
          <w:numId w:val="8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Recapture or self help recover goods </w:t>
      </w:r>
    </w:p>
    <w:p w:rsidR="00DD1721" w:rsidRDefault="00DD1721" w:rsidP="00012E7C">
      <w:pPr>
        <w:pStyle w:val="ListParagraph"/>
        <w:numPr>
          <w:ilvl w:val="0"/>
          <w:numId w:val="8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Replevin , that is release on bond pending determination of ownership</w:t>
      </w:r>
    </w:p>
    <w:p w:rsidR="00DD1721" w:rsidRDefault="007879EB" w:rsidP="00012E7C">
      <w:pPr>
        <w:pStyle w:val="ListParagraph"/>
        <w:numPr>
          <w:ilvl w:val="0"/>
          <w:numId w:val="8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Damages.</w:t>
      </w:r>
    </w:p>
    <w:p w:rsidR="007879EB" w:rsidRDefault="007879EB" w:rsidP="007879EB">
      <w:pPr>
        <w:rPr>
          <w:b/>
          <w:bCs/>
          <w:color w:val="000000" w:themeColor="text1"/>
          <w:sz w:val="32"/>
          <w:szCs w:val="32"/>
        </w:rPr>
      </w:pPr>
    </w:p>
    <w:p w:rsidR="007879EB" w:rsidRDefault="007879EB" w:rsidP="007879EB">
      <w:pPr>
        <w:rPr>
          <w:b/>
          <w:bCs/>
          <w:color w:val="000000" w:themeColor="text1"/>
          <w:sz w:val="32"/>
          <w:szCs w:val="32"/>
        </w:rPr>
      </w:pPr>
    </w:p>
    <w:p w:rsidR="007879EB" w:rsidRDefault="007879EB" w:rsidP="007879EB">
      <w:pPr>
        <w:rPr>
          <w:b/>
          <w:bCs/>
          <w:color w:val="000000" w:themeColor="text1"/>
          <w:sz w:val="32"/>
          <w:szCs w:val="32"/>
        </w:rPr>
      </w:pPr>
    </w:p>
    <w:p w:rsidR="007879EB" w:rsidRDefault="007879EB" w:rsidP="007879EB">
      <w:pPr>
        <w:rPr>
          <w:b/>
          <w:bCs/>
          <w:color w:val="000000" w:themeColor="text1"/>
          <w:sz w:val="32"/>
          <w:szCs w:val="32"/>
        </w:rPr>
      </w:pPr>
    </w:p>
    <w:p w:rsidR="007879EB" w:rsidRDefault="00482119" w:rsidP="007879EB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Difference between Conversion and Derinue</w:t>
      </w:r>
    </w:p>
    <w:p w:rsidR="00B30D77" w:rsidRDefault="005E4670" w:rsidP="005E4670">
      <w:pPr>
        <w:pStyle w:val="ListParagraph"/>
        <w:numPr>
          <w:ilvl w:val="0"/>
          <w:numId w:val="9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The refusal to surrender or return a chattel on demand is the essence of </w:t>
      </w:r>
      <w:r w:rsidR="005449B4">
        <w:rPr>
          <w:b/>
          <w:bCs/>
          <w:color w:val="000000" w:themeColor="text1"/>
          <w:sz w:val="32"/>
          <w:szCs w:val="32"/>
        </w:rPr>
        <w:t>detinue or detention. There must have been a demand for return</w:t>
      </w:r>
      <w:r w:rsidR="003340D0">
        <w:rPr>
          <w:b/>
          <w:bCs/>
          <w:color w:val="000000" w:themeColor="text1"/>
          <w:sz w:val="32"/>
          <w:szCs w:val="32"/>
        </w:rPr>
        <w:t xml:space="preserve"> of the chattel. While conversion </w:t>
      </w:r>
      <w:r w:rsidR="0074104C">
        <w:rPr>
          <w:b/>
          <w:bCs/>
          <w:color w:val="000000" w:themeColor="text1"/>
          <w:sz w:val="32"/>
          <w:szCs w:val="32"/>
        </w:rPr>
        <w:t>there</w:t>
      </w:r>
      <w:r w:rsidR="003340D0">
        <w:rPr>
          <w:b/>
          <w:bCs/>
          <w:color w:val="000000" w:themeColor="text1"/>
          <w:sz w:val="32"/>
          <w:szCs w:val="32"/>
        </w:rPr>
        <w:t xml:space="preserve"> must not be </w:t>
      </w:r>
      <w:r w:rsidR="00E33C11">
        <w:rPr>
          <w:b/>
          <w:bCs/>
          <w:color w:val="000000" w:themeColor="text1"/>
          <w:sz w:val="32"/>
          <w:szCs w:val="32"/>
        </w:rPr>
        <w:t>a claim or refusal of return</w:t>
      </w:r>
    </w:p>
    <w:p w:rsidR="000B6688" w:rsidRDefault="000B6688" w:rsidP="005E4670">
      <w:pPr>
        <w:pStyle w:val="ListParagraph"/>
        <w:numPr>
          <w:ilvl w:val="0"/>
          <w:numId w:val="9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Detinue is the proper remedy where the plaintiff wants a return of </w:t>
      </w:r>
      <w:r w:rsidR="008F7BCF">
        <w:rPr>
          <w:b/>
          <w:bCs/>
          <w:color w:val="000000" w:themeColor="text1"/>
          <w:sz w:val="32"/>
          <w:szCs w:val="32"/>
        </w:rPr>
        <w:t>specific good in questions, and not merely an assessed</w:t>
      </w:r>
      <w:r w:rsidR="0074104C">
        <w:rPr>
          <w:b/>
          <w:bCs/>
          <w:color w:val="000000" w:themeColor="text1"/>
          <w:sz w:val="32"/>
          <w:szCs w:val="32"/>
        </w:rPr>
        <w:t xml:space="preserve"> market </w:t>
      </w:r>
      <w:r w:rsidR="00803D19">
        <w:rPr>
          <w:b/>
          <w:bCs/>
          <w:color w:val="000000" w:themeColor="text1"/>
          <w:sz w:val="32"/>
          <w:szCs w:val="32"/>
        </w:rPr>
        <w:t>value.</w:t>
      </w:r>
      <w:r w:rsidR="00DC6CAA">
        <w:rPr>
          <w:b/>
          <w:bCs/>
          <w:color w:val="000000" w:themeColor="text1"/>
          <w:sz w:val="32"/>
          <w:szCs w:val="32"/>
        </w:rPr>
        <w:t xml:space="preserve"> However where specific return or replacement of the chattel won’t  be </w:t>
      </w:r>
      <w:r w:rsidR="00A116ED">
        <w:rPr>
          <w:b/>
          <w:bCs/>
          <w:color w:val="000000" w:themeColor="text1"/>
          <w:sz w:val="32"/>
          <w:szCs w:val="32"/>
        </w:rPr>
        <w:t xml:space="preserve">possible, an award of the current market value </w:t>
      </w:r>
      <w:r w:rsidR="001109A1">
        <w:rPr>
          <w:b/>
          <w:bCs/>
          <w:color w:val="000000" w:themeColor="text1"/>
          <w:sz w:val="32"/>
          <w:szCs w:val="32"/>
        </w:rPr>
        <w:t>of the chattel is usually made to the plaintiff.</w:t>
      </w:r>
    </w:p>
    <w:p w:rsidR="001109A1" w:rsidRDefault="001109A1" w:rsidP="00CA4818">
      <w:pPr>
        <w:ind w:left="360"/>
        <w:rPr>
          <w:b/>
          <w:bCs/>
          <w:color w:val="000000" w:themeColor="text1"/>
          <w:sz w:val="32"/>
          <w:szCs w:val="32"/>
        </w:rPr>
      </w:pPr>
    </w:p>
    <w:p w:rsidR="00CA4818" w:rsidRDefault="00CA4818" w:rsidP="00CA4818">
      <w:pPr>
        <w:ind w:left="360"/>
        <w:rPr>
          <w:b/>
          <w:bCs/>
          <w:color w:val="000000" w:themeColor="text1"/>
          <w:sz w:val="32"/>
          <w:szCs w:val="32"/>
        </w:rPr>
      </w:pPr>
    </w:p>
    <w:p w:rsidR="00CA4818" w:rsidRDefault="00CA4818" w:rsidP="00CA4818">
      <w:pPr>
        <w:ind w:left="360"/>
        <w:rPr>
          <w:b/>
          <w:bCs/>
          <w:color w:val="000000" w:themeColor="text1"/>
          <w:sz w:val="32"/>
          <w:szCs w:val="32"/>
        </w:rPr>
      </w:pPr>
    </w:p>
    <w:p w:rsidR="00CA4818" w:rsidRDefault="00CA4818" w:rsidP="00CA4818">
      <w:pPr>
        <w:ind w:left="360"/>
        <w:rPr>
          <w:b/>
          <w:bCs/>
          <w:color w:val="000000" w:themeColor="text1"/>
          <w:sz w:val="32"/>
          <w:szCs w:val="32"/>
        </w:rPr>
      </w:pPr>
    </w:p>
    <w:p w:rsidR="00CA4818" w:rsidRPr="00CA4818" w:rsidRDefault="00CA4818" w:rsidP="00CA4818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Reference: Ese </w:t>
      </w:r>
      <w:r w:rsidR="0051085C">
        <w:rPr>
          <w:b/>
          <w:bCs/>
          <w:color w:val="000000" w:themeColor="text1"/>
          <w:sz w:val="32"/>
          <w:szCs w:val="32"/>
        </w:rPr>
        <w:t>Malemi,</w:t>
      </w:r>
      <w:r w:rsidR="006E1329">
        <w:rPr>
          <w:b/>
          <w:bCs/>
          <w:color w:val="000000" w:themeColor="text1"/>
          <w:sz w:val="32"/>
          <w:szCs w:val="32"/>
        </w:rPr>
        <w:t xml:space="preserve"> </w:t>
      </w:r>
      <w:r w:rsidR="0051085C">
        <w:rPr>
          <w:b/>
          <w:bCs/>
          <w:color w:val="000000" w:themeColor="text1"/>
          <w:sz w:val="32"/>
          <w:szCs w:val="32"/>
        </w:rPr>
        <w:t>produced by</w:t>
      </w:r>
      <w:r w:rsidR="00EC64FE">
        <w:rPr>
          <w:b/>
          <w:bCs/>
          <w:color w:val="000000" w:themeColor="text1"/>
          <w:sz w:val="32"/>
          <w:szCs w:val="32"/>
        </w:rPr>
        <w:t>(</w:t>
      </w:r>
      <w:r w:rsidR="0051085C">
        <w:rPr>
          <w:b/>
          <w:bCs/>
          <w:color w:val="000000" w:themeColor="text1"/>
          <w:sz w:val="32"/>
          <w:szCs w:val="32"/>
        </w:rPr>
        <w:t>Princeton</w:t>
      </w:r>
      <w:r w:rsidR="00EC64FE">
        <w:rPr>
          <w:b/>
          <w:bCs/>
          <w:color w:val="000000" w:themeColor="text1"/>
          <w:sz w:val="32"/>
          <w:szCs w:val="32"/>
        </w:rPr>
        <w:t xml:space="preserve"> </w:t>
      </w:r>
      <w:r w:rsidR="006E1329">
        <w:rPr>
          <w:b/>
          <w:bCs/>
          <w:color w:val="000000" w:themeColor="text1"/>
          <w:sz w:val="32"/>
          <w:szCs w:val="32"/>
        </w:rPr>
        <w:t>Publishing Co.</w:t>
      </w:r>
      <w:r w:rsidR="00EC64FE">
        <w:rPr>
          <w:b/>
          <w:bCs/>
          <w:color w:val="000000" w:themeColor="text1"/>
          <w:sz w:val="32"/>
          <w:szCs w:val="32"/>
        </w:rPr>
        <w:t>)</w:t>
      </w:r>
      <w:r>
        <w:rPr>
          <w:b/>
          <w:bCs/>
          <w:color w:val="000000" w:themeColor="text1"/>
          <w:sz w:val="32"/>
          <w:szCs w:val="32"/>
        </w:rPr>
        <w:t xml:space="preserve"> pg .209</w:t>
      </w:r>
      <w:r w:rsidR="007D0616">
        <w:rPr>
          <w:b/>
          <w:bCs/>
          <w:color w:val="000000" w:themeColor="text1"/>
          <w:sz w:val="32"/>
          <w:szCs w:val="32"/>
        </w:rPr>
        <w:t xml:space="preserve"> </w:t>
      </w:r>
    </w:p>
    <w:p w:rsidR="002C5A1F" w:rsidRDefault="002C5A1F" w:rsidP="00A21A6D">
      <w:pPr>
        <w:ind w:left="941"/>
        <w:rPr>
          <w:b/>
          <w:bCs/>
          <w:color w:val="000000" w:themeColor="text1"/>
          <w:sz w:val="32"/>
          <w:szCs w:val="32"/>
        </w:rPr>
      </w:pPr>
    </w:p>
    <w:p w:rsidR="00A21A6D" w:rsidRPr="00A21A6D" w:rsidRDefault="00A21A6D" w:rsidP="00A21A6D">
      <w:pPr>
        <w:ind w:left="941"/>
        <w:rPr>
          <w:b/>
          <w:bCs/>
          <w:color w:val="000000" w:themeColor="text1"/>
          <w:sz w:val="32"/>
          <w:szCs w:val="32"/>
        </w:rPr>
      </w:pPr>
    </w:p>
    <w:p w:rsidR="00D7154E" w:rsidRDefault="00D7154E" w:rsidP="00A97F34">
      <w:pPr>
        <w:pStyle w:val="ListParagraph"/>
        <w:ind w:left="2016"/>
        <w:rPr>
          <w:b/>
          <w:bCs/>
          <w:color w:val="000000" w:themeColor="text1"/>
          <w:sz w:val="32"/>
          <w:szCs w:val="32"/>
        </w:rPr>
      </w:pPr>
    </w:p>
    <w:p w:rsidR="00AC52E6" w:rsidRDefault="00AC52E6" w:rsidP="00A97F34">
      <w:pPr>
        <w:pStyle w:val="ListParagraph"/>
        <w:ind w:left="2016"/>
        <w:rPr>
          <w:b/>
          <w:bCs/>
          <w:color w:val="000000" w:themeColor="text1"/>
          <w:sz w:val="32"/>
          <w:szCs w:val="32"/>
        </w:rPr>
      </w:pPr>
    </w:p>
    <w:p w:rsidR="00AC52E6" w:rsidRDefault="00AC52E6" w:rsidP="00A97F34">
      <w:pPr>
        <w:pStyle w:val="ListParagraph"/>
        <w:ind w:left="2016"/>
        <w:rPr>
          <w:b/>
          <w:bCs/>
          <w:color w:val="000000" w:themeColor="text1"/>
          <w:sz w:val="32"/>
          <w:szCs w:val="32"/>
        </w:rPr>
      </w:pPr>
    </w:p>
    <w:p w:rsidR="00AC52E6" w:rsidRPr="00AC52E6" w:rsidRDefault="00AC52E6" w:rsidP="00AC52E6">
      <w:pPr>
        <w:rPr>
          <w:b/>
          <w:bCs/>
          <w:color w:val="000000" w:themeColor="text1"/>
          <w:sz w:val="32"/>
          <w:szCs w:val="32"/>
        </w:rPr>
      </w:pPr>
    </w:p>
    <w:p w:rsidR="000B7D46" w:rsidRPr="000B7D46" w:rsidRDefault="000B7D46" w:rsidP="000B7D46">
      <w:pPr>
        <w:rPr>
          <w:b/>
          <w:bCs/>
          <w:color w:val="000000" w:themeColor="text1"/>
          <w:sz w:val="32"/>
          <w:szCs w:val="32"/>
        </w:rPr>
      </w:pPr>
    </w:p>
    <w:p w:rsidR="000B7D46" w:rsidRPr="000B7D46" w:rsidRDefault="000B7D46" w:rsidP="000B7D46">
      <w:pPr>
        <w:rPr>
          <w:b/>
          <w:bCs/>
          <w:color w:val="000000" w:themeColor="text1"/>
          <w:sz w:val="32"/>
          <w:szCs w:val="32"/>
        </w:rPr>
      </w:pPr>
    </w:p>
    <w:p w:rsidR="00060204" w:rsidRPr="000B7D46" w:rsidRDefault="00060204" w:rsidP="000B7D46">
      <w:pPr>
        <w:rPr>
          <w:b/>
          <w:bCs/>
          <w:color w:val="000000" w:themeColor="text1"/>
          <w:sz w:val="32"/>
          <w:szCs w:val="32"/>
        </w:rPr>
      </w:pPr>
    </w:p>
    <w:p w:rsidR="00060204" w:rsidRPr="00060204" w:rsidRDefault="00060204" w:rsidP="00060204">
      <w:pPr>
        <w:pStyle w:val="ListParagraph"/>
        <w:ind w:left="1296"/>
        <w:rPr>
          <w:b/>
          <w:bCs/>
          <w:color w:val="000000" w:themeColor="text1"/>
          <w:sz w:val="32"/>
          <w:szCs w:val="32"/>
        </w:rPr>
      </w:pPr>
    </w:p>
    <w:p w:rsidR="00E35505" w:rsidRPr="00060204" w:rsidRDefault="00E35505" w:rsidP="00060204">
      <w:pPr>
        <w:pStyle w:val="ListParagraph"/>
        <w:ind w:left="1296"/>
        <w:rPr>
          <w:b/>
          <w:bCs/>
          <w:color w:val="000000" w:themeColor="text1"/>
          <w:sz w:val="32"/>
          <w:szCs w:val="32"/>
        </w:rPr>
      </w:pPr>
    </w:p>
    <w:sectPr w:rsidR="00E35505" w:rsidRPr="00060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65BA"/>
    <w:multiLevelType w:val="hybridMultilevel"/>
    <w:tmpl w:val="AEF80A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2FAF"/>
    <w:multiLevelType w:val="hybridMultilevel"/>
    <w:tmpl w:val="07EE984A"/>
    <w:lvl w:ilvl="0" w:tplc="FFFFFFFF">
      <w:start w:val="1"/>
      <w:numFmt w:val="decimal"/>
      <w:lvlText w:val="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9" w:hanging="360"/>
      </w:pPr>
    </w:lvl>
    <w:lvl w:ilvl="2" w:tplc="0409001B" w:tentative="1">
      <w:start w:val="1"/>
      <w:numFmt w:val="lowerRoman"/>
      <w:lvlText w:val="%3."/>
      <w:lvlJc w:val="right"/>
      <w:pPr>
        <w:ind w:left="3029" w:hanging="180"/>
      </w:pPr>
    </w:lvl>
    <w:lvl w:ilvl="3" w:tplc="0409000F" w:tentative="1">
      <w:start w:val="1"/>
      <w:numFmt w:val="decimal"/>
      <w:lvlText w:val="%4."/>
      <w:lvlJc w:val="left"/>
      <w:pPr>
        <w:ind w:left="3749" w:hanging="360"/>
      </w:pPr>
    </w:lvl>
    <w:lvl w:ilvl="4" w:tplc="04090019" w:tentative="1">
      <w:start w:val="1"/>
      <w:numFmt w:val="lowerLetter"/>
      <w:lvlText w:val="%5."/>
      <w:lvlJc w:val="left"/>
      <w:pPr>
        <w:ind w:left="4469" w:hanging="360"/>
      </w:pPr>
    </w:lvl>
    <w:lvl w:ilvl="5" w:tplc="0409001B" w:tentative="1">
      <w:start w:val="1"/>
      <w:numFmt w:val="lowerRoman"/>
      <w:lvlText w:val="%6."/>
      <w:lvlJc w:val="right"/>
      <w:pPr>
        <w:ind w:left="5189" w:hanging="180"/>
      </w:pPr>
    </w:lvl>
    <w:lvl w:ilvl="6" w:tplc="0409000F" w:tentative="1">
      <w:start w:val="1"/>
      <w:numFmt w:val="decimal"/>
      <w:lvlText w:val="%7."/>
      <w:lvlJc w:val="left"/>
      <w:pPr>
        <w:ind w:left="5909" w:hanging="360"/>
      </w:pPr>
    </w:lvl>
    <w:lvl w:ilvl="7" w:tplc="04090019" w:tentative="1">
      <w:start w:val="1"/>
      <w:numFmt w:val="lowerLetter"/>
      <w:lvlText w:val="%8."/>
      <w:lvlJc w:val="left"/>
      <w:pPr>
        <w:ind w:left="6629" w:hanging="360"/>
      </w:pPr>
    </w:lvl>
    <w:lvl w:ilvl="8" w:tplc="0409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2" w15:restartNumberingAfterBreak="0">
    <w:nsid w:val="1C3D7678"/>
    <w:multiLevelType w:val="hybridMultilevel"/>
    <w:tmpl w:val="B568FE6C"/>
    <w:lvl w:ilvl="0" w:tplc="FFFFFFFF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345C14A8">
      <w:start w:val="1"/>
      <w:numFmt w:val="decimal"/>
      <w:lvlText w:val="%2)"/>
      <w:lvlJc w:val="left"/>
      <w:pPr>
        <w:ind w:left="129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2B78685F"/>
    <w:multiLevelType w:val="hybridMultilevel"/>
    <w:tmpl w:val="58423BB6"/>
    <w:lvl w:ilvl="0" w:tplc="FFFFFFFF">
      <w:start w:val="1"/>
      <w:numFmt w:val="decimal"/>
      <w:lvlText w:val="%1)"/>
      <w:lvlJc w:val="left"/>
      <w:pPr>
        <w:ind w:left="941" w:hanging="360"/>
      </w:pPr>
      <w:rPr>
        <w:rFonts w:hint="default"/>
      </w:rPr>
    </w:lvl>
    <w:lvl w:ilvl="1" w:tplc="053AF75C">
      <w:start w:val="1"/>
      <w:numFmt w:val="decimal"/>
      <w:lvlText w:val="%2)"/>
      <w:lvlJc w:val="left"/>
      <w:pPr>
        <w:ind w:left="166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4" w15:restartNumberingAfterBreak="0">
    <w:nsid w:val="2C311CE1"/>
    <w:multiLevelType w:val="hybridMultilevel"/>
    <w:tmpl w:val="45067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71F58"/>
    <w:multiLevelType w:val="hybridMultilevel"/>
    <w:tmpl w:val="AA60D8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C0DB6C">
      <w:start w:val="1"/>
      <w:numFmt w:val="upperRoman"/>
      <w:lvlText w:val="%2)"/>
      <w:lvlJc w:val="left"/>
      <w:pPr>
        <w:ind w:left="1800" w:hanging="720"/>
      </w:pPr>
      <w:rPr>
        <w:rFonts w:hint="default"/>
        <w:color w:val="000000" w:themeColor="text1"/>
      </w:rPr>
    </w:lvl>
    <w:lvl w:ilvl="2" w:tplc="EEB2C14A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85054"/>
    <w:multiLevelType w:val="hybridMultilevel"/>
    <w:tmpl w:val="CF3A83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E576B"/>
    <w:multiLevelType w:val="hybridMultilevel"/>
    <w:tmpl w:val="B4A0D7A8"/>
    <w:lvl w:ilvl="0" w:tplc="FFFFFFFF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88409C0A">
      <w:start w:val="1"/>
      <w:numFmt w:val="decimal"/>
      <w:lvlText w:val="%2)"/>
      <w:lvlJc w:val="left"/>
      <w:pPr>
        <w:ind w:left="2016" w:hanging="360"/>
      </w:pPr>
      <w:rPr>
        <w:rFonts w:hint="default"/>
      </w:rPr>
    </w:lvl>
    <w:lvl w:ilvl="2" w:tplc="F606CEAE">
      <w:start w:val="1"/>
      <w:numFmt w:val="decimal"/>
      <w:lvlText w:val="%3."/>
      <w:lvlJc w:val="left"/>
      <w:pPr>
        <w:ind w:left="291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69040F4A"/>
    <w:multiLevelType w:val="hybridMultilevel"/>
    <w:tmpl w:val="65A041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19"/>
    <w:rsid w:val="00012E7C"/>
    <w:rsid w:val="000162F6"/>
    <w:rsid w:val="00020D77"/>
    <w:rsid w:val="00025733"/>
    <w:rsid w:val="00027094"/>
    <w:rsid w:val="00031174"/>
    <w:rsid w:val="00036806"/>
    <w:rsid w:val="00042710"/>
    <w:rsid w:val="00043126"/>
    <w:rsid w:val="000533B2"/>
    <w:rsid w:val="00057EEE"/>
    <w:rsid w:val="00060204"/>
    <w:rsid w:val="0007312B"/>
    <w:rsid w:val="0008120D"/>
    <w:rsid w:val="00096E54"/>
    <w:rsid w:val="000A22B7"/>
    <w:rsid w:val="000A2FF1"/>
    <w:rsid w:val="000A577F"/>
    <w:rsid w:val="000B6688"/>
    <w:rsid w:val="000B7D46"/>
    <w:rsid w:val="000C5C04"/>
    <w:rsid w:val="000D66BD"/>
    <w:rsid w:val="000D733D"/>
    <w:rsid w:val="000F043E"/>
    <w:rsid w:val="001109A1"/>
    <w:rsid w:val="001117AA"/>
    <w:rsid w:val="00125AB2"/>
    <w:rsid w:val="00126648"/>
    <w:rsid w:val="00137A43"/>
    <w:rsid w:val="00137E6B"/>
    <w:rsid w:val="0014167B"/>
    <w:rsid w:val="0014190B"/>
    <w:rsid w:val="00151488"/>
    <w:rsid w:val="00166F5A"/>
    <w:rsid w:val="0017331C"/>
    <w:rsid w:val="00177BF1"/>
    <w:rsid w:val="00193CB6"/>
    <w:rsid w:val="00194281"/>
    <w:rsid w:val="001A1E2C"/>
    <w:rsid w:val="001B6D59"/>
    <w:rsid w:val="001C27AB"/>
    <w:rsid w:val="001C4073"/>
    <w:rsid w:val="001C5601"/>
    <w:rsid w:val="001D2E18"/>
    <w:rsid w:val="002165DB"/>
    <w:rsid w:val="00221C19"/>
    <w:rsid w:val="002253BE"/>
    <w:rsid w:val="00225569"/>
    <w:rsid w:val="00262416"/>
    <w:rsid w:val="00264A9C"/>
    <w:rsid w:val="00283848"/>
    <w:rsid w:val="0028414C"/>
    <w:rsid w:val="0028447B"/>
    <w:rsid w:val="00290C93"/>
    <w:rsid w:val="00295DA6"/>
    <w:rsid w:val="002A551A"/>
    <w:rsid w:val="002B3311"/>
    <w:rsid w:val="002C3F83"/>
    <w:rsid w:val="002C5A1F"/>
    <w:rsid w:val="002E2D3D"/>
    <w:rsid w:val="002E306A"/>
    <w:rsid w:val="002E4CF8"/>
    <w:rsid w:val="003105EF"/>
    <w:rsid w:val="00313B47"/>
    <w:rsid w:val="00317ECF"/>
    <w:rsid w:val="00320D21"/>
    <w:rsid w:val="00331E49"/>
    <w:rsid w:val="003340D0"/>
    <w:rsid w:val="00344E60"/>
    <w:rsid w:val="00356D8C"/>
    <w:rsid w:val="00364A7D"/>
    <w:rsid w:val="00366661"/>
    <w:rsid w:val="00367F7B"/>
    <w:rsid w:val="003715C7"/>
    <w:rsid w:val="003764FD"/>
    <w:rsid w:val="003871A1"/>
    <w:rsid w:val="00396799"/>
    <w:rsid w:val="003B2198"/>
    <w:rsid w:val="003B482E"/>
    <w:rsid w:val="003C15DD"/>
    <w:rsid w:val="003D4C05"/>
    <w:rsid w:val="004039BE"/>
    <w:rsid w:val="00413046"/>
    <w:rsid w:val="00417A5C"/>
    <w:rsid w:val="00434A4B"/>
    <w:rsid w:val="00440C5C"/>
    <w:rsid w:val="00451C63"/>
    <w:rsid w:val="0047392F"/>
    <w:rsid w:val="00480B12"/>
    <w:rsid w:val="00482119"/>
    <w:rsid w:val="00485A06"/>
    <w:rsid w:val="00485F6D"/>
    <w:rsid w:val="00494DB6"/>
    <w:rsid w:val="004B230A"/>
    <w:rsid w:val="004B4D3F"/>
    <w:rsid w:val="004D5C3F"/>
    <w:rsid w:val="004D749D"/>
    <w:rsid w:val="004F2561"/>
    <w:rsid w:val="004F2F9E"/>
    <w:rsid w:val="0051085C"/>
    <w:rsid w:val="005152DD"/>
    <w:rsid w:val="00515311"/>
    <w:rsid w:val="00527653"/>
    <w:rsid w:val="00543C09"/>
    <w:rsid w:val="005449B4"/>
    <w:rsid w:val="00567084"/>
    <w:rsid w:val="00582948"/>
    <w:rsid w:val="005913FA"/>
    <w:rsid w:val="005933EA"/>
    <w:rsid w:val="005B559C"/>
    <w:rsid w:val="005E4670"/>
    <w:rsid w:val="005F22DA"/>
    <w:rsid w:val="005F53D7"/>
    <w:rsid w:val="0061731B"/>
    <w:rsid w:val="00642631"/>
    <w:rsid w:val="00657C6E"/>
    <w:rsid w:val="00670AD7"/>
    <w:rsid w:val="006815BC"/>
    <w:rsid w:val="0069186E"/>
    <w:rsid w:val="006919F0"/>
    <w:rsid w:val="006B3D08"/>
    <w:rsid w:val="006C7B16"/>
    <w:rsid w:val="006E0951"/>
    <w:rsid w:val="006E1329"/>
    <w:rsid w:val="006E2868"/>
    <w:rsid w:val="006E6672"/>
    <w:rsid w:val="006F5256"/>
    <w:rsid w:val="007024F2"/>
    <w:rsid w:val="007032B3"/>
    <w:rsid w:val="00705ADB"/>
    <w:rsid w:val="00726D69"/>
    <w:rsid w:val="0074104C"/>
    <w:rsid w:val="007604EF"/>
    <w:rsid w:val="00763045"/>
    <w:rsid w:val="00763E38"/>
    <w:rsid w:val="00767212"/>
    <w:rsid w:val="0078201C"/>
    <w:rsid w:val="007879EB"/>
    <w:rsid w:val="007931CE"/>
    <w:rsid w:val="007B2030"/>
    <w:rsid w:val="007B53C2"/>
    <w:rsid w:val="007D0616"/>
    <w:rsid w:val="007E72C2"/>
    <w:rsid w:val="007F699F"/>
    <w:rsid w:val="00802DC7"/>
    <w:rsid w:val="00803D19"/>
    <w:rsid w:val="008107B7"/>
    <w:rsid w:val="008152B8"/>
    <w:rsid w:val="0088230F"/>
    <w:rsid w:val="008A3812"/>
    <w:rsid w:val="008D338C"/>
    <w:rsid w:val="008F35CB"/>
    <w:rsid w:val="008F7BCF"/>
    <w:rsid w:val="0090145D"/>
    <w:rsid w:val="00906A37"/>
    <w:rsid w:val="00914A0F"/>
    <w:rsid w:val="009306A4"/>
    <w:rsid w:val="009572DA"/>
    <w:rsid w:val="0099355E"/>
    <w:rsid w:val="009A659B"/>
    <w:rsid w:val="009A6CAA"/>
    <w:rsid w:val="009C137C"/>
    <w:rsid w:val="009E1791"/>
    <w:rsid w:val="00A01240"/>
    <w:rsid w:val="00A116ED"/>
    <w:rsid w:val="00A17425"/>
    <w:rsid w:val="00A21A6D"/>
    <w:rsid w:val="00A446EC"/>
    <w:rsid w:val="00A45C3F"/>
    <w:rsid w:val="00A568D5"/>
    <w:rsid w:val="00A97F34"/>
    <w:rsid w:val="00AC52E6"/>
    <w:rsid w:val="00AE3BA1"/>
    <w:rsid w:val="00AE63F6"/>
    <w:rsid w:val="00B12E4D"/>
    <w:rsid w:val="00B13353"/>
    <w:rsid w:val="00B30D77"/>
    <w:rsid w:val="00B673AC"/>
    <w:rsid w:val="00BA3AFE"/>
    <w:rsid w:val="00BB2743"/>
    <w:rsid w:val="00BB5511"/>
    <w:rsid w:val="00BC11DC"/>
    <w:rsid w:val="00BD2044"/>
    <w:rsid w:val="00C310B5"/>
    <w:rsid w:val="00C4487F"/>
    <w:rsid w:val="00C52CC5"/>
    <w:rsid w:val="00C57AB4"/>
    <w:rsid w:val="00C9065D"/>
    <w:rsid w:val="00C91DC0"/>
    <w:rsid w:val="00CA4818"/>
    <w:rsid w:val="00CB5EDA"/>
    <w:rsid w:val="00CB63AA"/>
    <w:rsid w:val="00CB68E1"/>
    <w:rsid w:val="00CD23FE"/>
    <w:rsid w:val="00CD734D"/>
    <w:rsid w:val="00CE108B"/>
    <w:rsid w:val="00CE4CBD"/>
    <w:rsid w:val="00CE7D5B"/>
    <w:rsid w:val="00CE7DCF"/>
    <w:rsid w:val="00D107DE"/>
    <w:rsid w:val="00D15C79"/>
    <w:rsid w:val="00D24875"/>
    <w:rsid w:val="00D3071E"/>
    <w:rsid w:val="00D40479"/>
    <w:rsid w:val="00D63701"/>
    <w:rsid w:val="00D64313"/>
    <w:rsid w:val="00D65567"/>
    <w:rsid w:val="00D7154E"/>
    <w:rsid w:val="00D83D89"/>
    <w:rsid w:val="00D868C8"/>
    <w:rsid w:val="00DA62E3"/>
    <w:rsid w:val="00DB18A0"/>
    <w:rsid w:val="00DB6834"/>
    <w:rsid w:val="00DC29A5"/>
    <w:rsid w:val="00DC6CAA"/>
    <w:rsid w:val="00DD1721"/>
    <w:rsid w:val="00DE3B93"/>
    <w:rsid w:val="00DE4837"/>
    <w:rsid w:val="00E12163"/>
    <w:rsid w:val="00E33C11"/>
    <w:rsid w:val="00E33C3D"/>
    <w:rsid w:val="00E3527F"/>
    <w:rsid w:val="00E35505"/>
    <w:rsid w:val="00E4144B"/>
    <w:rsid w:val="00E51215"/>
    <w:rsid w:val="00EA06F3"/>
    <w:rsid w:val="00EA4DFF"/>
    <w:rsid w:val="00EC284B"/>
    <w:rsid w:val="00EC64FE"/>
    <w:rsid w:val="00ED0A0A"/>
    <w:rsid w:val="00EE433D"/>
    <w:rsid w:val="00EF4916"/>
    <w:rsid w:val="00EF78BC"/>
    <w:rsid w:val="00F003D1"/>
    <w:rsid w:val="00F10001"/>
    <w:rsid w:val="00F240F8"/>
    <w:rsid w:val="00F312A1"/>
    <w:rsid w:val="00F4685B"/>
    <w:rsid w:val="00F46E76"/>
    <w:rsid w:val="00F803A4"/>
    <w:rsid w:val="00F81D3E"/>
    <w:rsid w:val="00F90AB5"/>
    <w:rsid w:val="00FA2495"/>
    <w:rsid w:val="00FB552A"/>
    <w:rsid w:val="00FB5AD6"/>
    <w:rsid w:val="00FC3116"/>
    <w:rsid w:val="00FD56A2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84EBF"/>
  <w15:chartTrackingRefBased/>
  <w15:docId w15:val="{BA3814B7-27C1-1443-A547-348B106F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1498</Words>
  <Characters>8543</Characters>
  <Application>Microsoft Office Word</Application>
  <DocSecurity>0</DocSecurity>
  <Lines>71</Lines>
  <Paragraphs>20</Paragraphs>
  <ScaleCrop>false</ScaleCrop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godfreyprgo@gmail.com</dc:creator>
  <cp:keywords/>
  <dc:description/>
  <cp:lastModifiedBy>godfreyprgo@gmail.com</cp:lastModifiedBy>
  <cp:revision>2</cp:revision>
  <dcterms:created xsi:type="dcterms:W3CDTF">2021-01-26T11:48:00Z</dcterms:created>
  <dcterms:modified xsi:type="dcterms:W3CDTF">2021-01-26T11:48:00Z</dcterms:modified>
</cp:coreProperties>
</file>