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D6" w:rsidRDefault="00322FE2" w:rsidP="00322FE2">
      <w:pPr>
        <w:spacing w:line="360" w:lineRule="auto"/>
        <w:rPr>
          <w:rFonts w:ascii="Times New Roman" w:hAnsi="Times New Roman" w:cs="Times New Roman"/>
          <w:sz w:val="40"/>
          <w:szCs w:val="40"/>
        </w:rPr>
      </w:pPr>
      <w:r>
        <w:rPr>
          <w:rFonts w:ascii="Times New Roman" w:hAnsi="Times New Roman" w:cs="Times New Roman"/>
          <w:sz w:val="40"/>
          <w:szCs w:val="40"/>
        </w:rPr>
        <w:t>NAME: MICHAEL CHUKWUEBUKA EZE</w:t>
      </w:r>
    </w:p>
    <w:p w:rsidR="00322FE2" w:rsidRDefault="00322FE2" w:rsidP="00322FE2">
      <w:pPr>
        <w:spacing w:line="360" w:lineRule="auto"/>
        <w:rPr>
          <w:rFonts w:ascii="Times New Roman" w:hAnsi="Times New Roman" w:cs="Times New Roman"/>
          <w:sz w:val="40"/>
          <w:szCs w:val="40"/>
        </w:rPr>
      </w:pPr>
      <w:r>
        <w:rPr>
          <w:rFonts w:ascii="Times New Roman" w:hAnsi="Times New Roman" w:cs="Times New Roman"/>
          <w:sz w:val="40"/>
          <w:szCs w:val="40"/>
        </w:rPr>
        <w:t>COURSE: LPB 301</w:t>
      </w:r>
    </w:p>
    <w:p w:rsidR="00322FE2" w:rsidRDefault="00322FE2" w:rsidP="00322FE2">
      <w:pPr>
        <w:spacing w:line="360" w:lineRule="auto"/>
        <w:rPr>
          <w:rFonts w:ascii="Times New Roman" w:hAnsi="Times New Roman" w:cs="Times New Roman"/>
          <w:sz w:val="40"/>
          <w:szCs w:val="40"/>
        </w:rPr>
      </w:pPr>
      <w:r>
        <w:rPr>
          <w:rFonts w:ascii="Times New Roman" w:hAnsi="Times New Roman" w:cs="Times New Roman"/>
          <w:sz w:val="40"/>
          <w:szCs w:val="40"/>
        </w:rPr>
        <w:t>MATRIC NO.: 18/LAW01/100</w:t>
      </w:r>
    </w:p>
    <w:p w:rsidR="00322FE2" w:rsidRDefault="00322FE2" w:rsidP="00322FE2">
      <w:pPr>
        <w:spacing w:line="360" w:lineRule="auto"/>
        <w:rPr>
          <w:rFonts w:ascii="Times New Roman" w:hAnsi="Times New Roman" w:cs="Times New Roman"/>
          <w:sz w:val="40"/>
          <w:szCs w:val="40"/>
        </w:rPr>
      </w:pPr>
      <w:r>
        <w:rPr>
          <w:rFonts w:ascii="Times New Roman" w:hAnsi="Times New Roman" w:cs="Times New Roman"/>
          <w:sz w:val="40"/>
          <w:szCs w:val="40"/>
        </w:rPr>
        <w:t>DATE: 20/01/21</w:t>
      </w:r>
    </w:p>
    <w:p w:rsidR="00322FE2" w:rsidRDefault="00322FE2" w:rsidP="00322FE2">
      <w:pPr>
        <w:spacing w:line="360" w:lineRule="auto"/>
        <w:rPr>
          <w:rFonts w:ascii="Times New Roman" w:hAnsi="Times New Roman" w:cs="Times New Roman"/>
          <w:sz w:val="40"/>
          <w:szCs w:val="40"/>
        </w:rPr>
      </w:pPr>
    </w:p>
    <w:p w:rsidR="00322FE2" w:rsidRDefault="00322FE2" w:rsidP="00322FE2">
      <w:pPr>
        <w:spacing w:line="360" w:lineRule="auto"/>
        <w:rPr>
          <w:rFonts w:ascii="Times New Roman" w:hAnsi="Times New Roman" w:cs="Times New Roman"/>
          <w:sz w:val="40"/>
          <w:szCs w:val="40"/>
        </w:rPr>
      </w:pPr>
    </w:p>
    <w:p w:rsidR="00322FE2" w:rsidRDefault="00322FE2" w:rsidP="00322FE2">
      <w:pPr>
        <w:spacing w:line="360" w:lineRule="auto"/>
        <w:rPr>
          <w:rFonts w:ascii="Times New Roman" w:hAnsi="Times New Roman" w:cs="Times New Roman"/>
          <w:sz w:val="40"/>
          <w:szCs w:val="40"/>
        </w:rPr>
      </w:pPr>
    </w:p>
    <w:p w:rsidR="00322FE2" w:rsidRDefault="00322FE2" w:rsidP="00322FE2">
      <w:pPr>
        <w:spacing w:line="360" w:lineRule="auto"/>
        <w:rPr>
          <w:rFonts w:ascii="Times New Roman" w:hAnsi="Times New Roman" w:cs="Times New Roman"/>
          <w:sz w:val="40"/>
          <w:szCs w:val="40"/>
        </w:rPr>
      </w:pPr>
    </w:p>
    <w:p w:rsidR="00322FE2" w:rsidRDefault="00322FE2" w:rsidP="00322FE2">
      <w:pPr>
        <w:spacing w:line="360" w:lineRule="auto"/>
        <w:rPr>
          <w:rFonts w:ascii="Times New Roman" w:hAnsi="Times New Roman" w:cs="Times New Roman"/>
          <w:sz w:val="40"/>
          <w:szCs w:val="40"/>
        </w:rPr>
      </w:pPr>
    </w:p>
    <w:p w:rsidR="00322FE2" w:rsidRDefault="00322FE2" w:rsidP="00322FE2">
      <w:pPr>
        <w:spacing w:line="360" w:lineRule="auto"/>
        <w:rPr>
          <w:rFonts w:ascii="Times New Roman" w:hAnsi="Times New Roman" w:cs="Times New Roman"/>
          <w:sz w:val="40"/>
          <w:szCs w:val="40"/>
        </w:rPr>
      </w:pPr>
    </w:p>
    <w:p w:rsidR="00322FE2" w:rsidRDefault="00322FE2" w:rsidP="00322FE2">
      <w:pPr>
        <w:spacing w:line="360" w:lineRule="auto"/>
        <w:rPr>
          <w:rFonts w:ascii="Times New Roman" w:hAnsi="Times New Roman" w:cs="Times New Roman"/>
          <w:sz w:val="40"/>
          <w:szCs w:val="40"/>
        </w:rPr>
      </w:pPr>
    </w:p>
    <w:p w:rsidR="00322FE2" w:rsidRDefault="00322FE2" w:rsidP="00322FE2">
      <w:pPr>
        <w:spacing w:line="360" w:lineRule="auto"/>
        <w:rPr>
          <w:rFonts w:ascii="Times New Roman" w:hAnsi="Times New Roman" w:cs="Times New Roman"/>
          <w:sz w:val="40"/>
          <w:szCs w:val="40"/>
        </w:rPr>
      </w:pPr>
    </w:p>
    <w:p w:rsidR="00322FE2" w:rsidRDefault="00322FE2" w:rsidP="00322FE2">
      <w:pPr>
        <w:spacing w:line="360" w:lineRule="auto"/>
        <w:rPr>
          <w:rFonts w:ascii="Times New Roman" w:hAnsi="Times New Roman" w:cs="Times New Roman"/>
          <w:sz w:val="40"/>
          <w:szCs w:val="40"/>
        </w:rPr>
      </w:pPr>
    </w:p>
    <w:p w:rsidR="00322FE2" w:rsidRDefault="00322FE2" w:rsidP="00322FE2">
      <w:pPr>
        <w:spacing w:line="360" w:lineRule="auto"/>
        <w:rPr>
          <w:rFonts w:ascii="Times New Roman" w:hAnsi="Times New Roman" w:cs="Times New Roman"/>
          <w:sz w:val="40"/>
          <w:szCs w:val="40"/>
        </w:rPr>
      </w:pPr>
    </w:p>
    <w:p w:rsidR="00322FE2" w:rsidRDefault="00322FE2" w:rsidP="00322FE2">
      <w:pPr>
        <w:spacing w:line="360" w:lineRule="auto"/>
        <w:rPr>
          <w:rFonts w:ascii="Times New Roman" w:hAnsi="Times New Roman" w:cs="Times New Roman"/>
          <w:sz w:val="40"/>
          <w:szCs w:val="40"/>
        </w:rPr>
      </w:pPr>
    </w:p>
    <w:p w:rsidR="005615F8" w:rsidRDefault="005615F8" w:rsidP="00322FE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QUESTION: The tort of trespass to Cha</w:t>
      </w:r>
      <w:r w:rsidRPr="005615F8">
        <w:rPr>
          <w:rFonts w:ascii="Times New Roman" w:hAnsi="Times New Roman" w:cs="Times New Roman"/>
          <w:sz w:val="24"/>
          <w:szCs w:val="24"/>
        </w:rPr>
        <w:t>ttel</w:t>
      </w:r>
      <w:r>
        <w:rPr>
          <w:rFonts w:ascii="Times New Roman" w:hAnsi="Times New Roman" w:cs="Times New Roman"/>
          <w:sz w:val="24"/>
          <w:szCs w:val="24"/>
        </w:rPr>
        <w:t xml:space="preserve"> in is made of: Trespass to Cha</w:t>
      </w:r>
      <w:r w:rsidRPr="005615F8">
        <w:rPr>
          <w:rFonts w:ascii="Times New Roman" w:hAnsi="Times New Roman" w:cs="Times New Roman"/>
          <w:sz w:val="24"/>
          <w:szCs w:val="24"/>
        </w:rPr>
        <w:t>ttels</w:t>
      </w:r>
      <w:r>
        <w:rPr>
          <w:rFonts w:ascii="Times New Roman" w:hAnsi="Times New Roman" w:cs="Times New Roman"/>
          <w:sz w:val="24"/>
          <w:szCs w:val="24"/>
        </w:rPr>
        <w:t>,</w:t>
      </w:r>
      <w:r w:rsidRPr="005615F8">
        <w:rPr>
          <w:rFonts w:ascii="Times New Roman" w:hAnsi="Times New Roman" w:cs="Times New Roman"/>
          <w:sz w:val="24"/>
          <w:szCs w:val="24"/>
        </w:rPr>
        <w:t xml:space="preserve"> Conversion and </w:t>
      </w:r>
      <w:proofErr w:type="spellStart"/>
      <w:r w:rsidRPr="005615F8">
        <w:rPr>
          <w:rFonts w:ascii="Times New Roman" w:hAnsi="Times New Roman" w:cs="Times New Roman"/>
          <w:sz w:val="24"/>
          <w:szCs w:val="24"/>
        </w:rPr>
        <w:t>Detinue</w:t>
      </w:r>
      <w:proofErr w:type="spellEnd"/>
      <w:r>
        <w:rPr>
          <w:rFonts w:ascii="Times New Roman" w:hAnsi="Times New Roman" w:cs="Times New Roman"/>
          <w:sz w:val="24"/>
          <w:szCs w:val="24"/>
        </w:rPr>
        <w:t>.</w:t>
      </w:r>
      <w:r w:rsidRPr="005615F8">
        <w:rPr>
          <w:rFonts w:ascii="Times New Roman" w:hAnsi="Times New Roman" w:cs="Times New Roman"/>
          <w:sz w:val="24"/>
          <w:szCs w:val="24"/>
        </w:rPr>
        <w:t xml:space="preserve"> Discuss the above and support with case law. Students may consider the following: define and explain each tort</w:t>
      </w:r>
      <w:r w:rsidR="007A63CA">
        <w:rPr>
          <w:rFonts w:ascii="Times New Roman" w:hAnsi="Times New Roman" w:cs="Times New Roman"/>
          <w:sz w:val="24"/>
          <w:szCs w:val="24"/>
        </w:rPr>
        <w:t>.</w:t>
      </w:r>
      <w:r w:rsidRPr="005615F8">
        <w:rPr>
          <w:rFonts w:ascii="Times New Roman" w:hAnsi="Times New Roman" w:cs="Times New Roman"/>
          <w:sz w:val="24"/>
          <w:szCs w:val="24"/>
        </w:rPr>
        <w:t xml:space="preserve"> State </w:t>
      </w:r>
      <w:r>
        <w:rPr>
          <w:rFonts w:ascii="Times New Roman" w:hAnsi="Times New Roman" w:cs="Times New Roman"/>
          <w:sz w:val="24"/>
          <w:szCs w:val="24"/>
        </w:rPr>
        <w:t>the elements of Trespass to Cha</w:t>
      </w:r>
      <w:r w:rsidRPr="005615F8">
        <w:rPr>
          <w:rFonts w:ascii="Times New Roman" w:hAnsi="Times New Roman" w:cs="Times New Roman"/>
          <w:sz w:val="24"/>
          <w:szCs w:val="24"/>
        </w:rPr>
        <w:t xml:space="preserve">ttel, conversion and </w:t>
      </w:r>
      <w:proofErr w:type="spellStart"/>
      <w:r w:rsidRPr="005615F8">
        <w:rPr>
          <w:rFonts w:ascii="Times New Roman" w:hAnsi="Times New Roman" w:cs="Times New Roman"/>
          <w:sz w:val="24"/>
          <w:szCs w:val="24"/>
        </w:rPr>
        <w:t>detinue</w:t>
      </w:r>
      <w:proofErr w:type="spellEnd"/>
      <w:r w:rsidR="006F6295">
        <w:rPr>
          <w:rFonts w:ascii="Times New Roman" w:hAnsi="Times New Roman" w:cs="Times New Roman"/>
          <w:sz w:val="24"/>
          <w:szCs w:val="24"/>
        </w:rPr>
        <w:t xml:space="preserve">. </w:t>
      </w:r>
      <w:r w:rsidRPr="005615F8">
        <w:rPr>
          <w:rFonts w:ascii="Times New Roman" w:hAnsi="Times New Roman" w:cs="Times New Roman"/>
          <w:sz w:val="24"/>
          <w:szCs w:val="24"/>
        </w:rPr>
        <w:t>Explain the concepts of innocent delivery or receipt, lost property rule and give examples of conversion</w:t>
      </w:r>
      <w:r w:rsidR="006F6295">
        <w:rPr>
          <w:rFonts w:ascii="Times New Roman" w:hAnsi="Times New Roman" w:cs="Times New Roman"/>
          <w:sz w:val="24"/>
          <w:szCs w:val="24"/>
        </w:rPr>
        <w:t>.</w:t>
      </w:r>
      <w:r w:rsidRPr="005615F8">
        <w:rPr>
          <w:rFonts w:ascii="Times New Roman" w:hAnsi="Times New Roman" w:cs="Times New Roman"/>
          <w:sz w:val="24"/>
          <w:szCs w:val="24"/>
        </w:rPr>
        <w:t xml:space="preserve"> Give examples of persons quali</w:t>
      </w:r>
      <w:r>
        <w:rPr>
          <w:rFonts w:ascii="Times New Roman" w:hAnsi="Times New Roman" w:cs="Times New Roman"/>
          <w:sz w:val="24"/>
          <w:szCs w:val="24"/>
        </w:rPr>
        <w:t>fied to sue for Trespass to Cha</w:t>
      </w:r>
      <w:r w:rsidRPr="005615F8">
        <w:rPr>
          <w:rFonts w:ascii="Times New Roman" w:hAnsi="Times New Roman" w:cs="Times New Roman"/>
          <w:sz w:val="24"/>
          <w:szCs w:val="24"/>
        </w:rPr>
        <w:t>ttel</w:t>
      </w:r>
      <w:r>
        <w:rPr>
          <w:rFonts w:ascii="Times New Roman" w:hAnsi="Times New Roman" w:cs="Times New Roman"/>
          <w:sz w:val="24"/>
          <w:szCs w:val="24"/>
        </w:rPr>
        <w:t>.</w:t>
      </w:r>
      <w:r w:rsidRPr="005615F8">
        <w:rPr>
          <w:rFonts w:ascii="Times New Roman" w:hAnsi="Times New Roman" w:cs="Times New Roman"/>
          <w:sz w:val="24"/>
          <w:szCs w:val="24"/>
        </w:rPr>
        <w:t xml:space="preserve"> Discuss the remedies</w:t>
      </w:r>
      <w:r w:rsidR="006F6295">
        <w:rPr>
          <w:rFonts w:ascii="Times New Roman" w:hAnsi="Times New Roman" w:cs="Times New Roman"/>
          <w:sz w:val="24"/>
          <w:szCs w:val="24"/>
        </w:rPr>
        <w:t xml:space="preserve"> and defens</w:t>
      </w:r>
      <w:r>
        <w:rPr>
          <w:rFonts w:ascii="Times New Roman" w:hAnsi="Times New Roman" w:cs="Times New Roman"/>
          <w:sz w:val="24"/>
          <w:szCs w:val="24"/>
        </w:rPr>
        <w:t>e to Trespass to Cha</w:t>
      </w:r>
      <w:r w:rsidRPr="005615F8">
        <w:rPr>
          <w:rFonts w:ascii="Times New Roman" w:hAnsi="Times New Roman" w:cs="Times New Roman"/>
          <w:sz w:val="24"/>
          <w:szCs w:val="24"/>
        </w:rPr>
        <w:t xml:space="preserve">ttel, conversion and </w:t>
      </w:r>
      <w:proofErr w:type="spellStart"/>
      <w:r w:rsidRPr="005615F8">
        <w:rPr>
          <w:rFonts w:ascii="Times New Roman" w:hAnsi="Times New Roman" w:cs="Times New Roman"/>
          <w:sz w:val="24"/>
          <w:szCs w:val="24"/>
        </w:rPr>
        <w:t>detinue</w:t>
      </w:r>
      <w:proofErr w:type="spellEnd"/>
      <w:r>
        <w:rPr>
          <w:rFonts w:ascii="Times New Roman" w:hAnsi="Times New Roman" w:cs="Times New Roman"/>
          <w:sz w:val="24"/>
          <w:szCs w:val="24"/>
        </w:rPr>
        <w:t>.</w:t>
      </w:r>
      <w:r w:rsidRPr="005615F8">
        <w:rPr>
          <w:rFonts w:ascii="Times New Roman" w:hAnsi="Times New Roman" w:cs="Times New Roman"/>
          <w:sz w:val="24"/>
          <w:szCs w:val="24"/>
        </w:rPr>
        <w:t xml:space="preserve"> Differences between conversion and </w:t>
      </w:r>
      <w:proofErr w:type="spellStart"/>
      <w:r w:rsidRPr="005615F8">
        <w:rPr>
          <w:rFonts w:ascii="Times New Roman" w:hAnsi="Times New Roman" w:cs="Times New Roman"/>
          <w:sz w:val="24"/>
          <w:szCs w:val="24"/>
        </w:rPr>
        <w:t>Detinue</w:t>
      </w:r>
      <w:proofErr w:type="spellEnd"/>
      <w:r>
        <w:rPr>
          <w:rFonts w:ascii="Times New Roman" w:hAnsi="Times New Roman" w:cs="Times New Roman"/>
          <w:sz w:val="24"/>
          <w:szCs w:val="24"/>
        </w:rPr>
        <w:t xml:space="preserve">. </w:t>
      </w:r>
      <w:r w:rsidR="00322FE2">
        <w:rPr>
          <w:rFonts w:ascii="Times New Roman" w:hAnsi="Times New Roman" w:cs="Times New Roman"/>
          <w:sz w:val="24"/>
          <w:szCs w:val="24"/>
        </w:rPr>
        <w:t xml:space="preserve">                                            </w:t>
      </w:r>
    </w:p>
    <w:p w:rsidR="005615F8" w:rsidRDefault="005615F8" w:rsidP="00322FE2">
      <w:pPr>
        <w:spacing w:line="360" w:lineRule="auto"/>
        <w:rPr>
          <w:rFonts w:ascii="Times New Roman" w:hAnsi="Times New Roman" w:cs="Times New Roman"/>
          <w:sz w:val="24"/>
          <w:szCs w:val="24"/>
        </w:rPr>
      </w:pPr>
    </w:p>
    <w:p w:rsidR="005615F8" w:rsidRDefault="005615F8" w:rsidP="00322FE2">
      <w:pPr>
        <w:spacing w:line="360" w:lineRule="auto"/>
        <w:rPr>
          <w:rFonts w:ascii="Times New Roman" w:hAnsi="Times New Roman" w:cs="Times New Roman"/>
          <w:sz w:val="24"/>
          <w:szCs w:val="24"/>
        </w:rPr>
      </w:pPr>
    </w:p>
    <w:p w:rsidR="005615F8" w:rsidRDefault="005615F8" w:rsidP="00322FE2">
      <w:pPr>
        <w:spacing w:line="360" w:lineRule="auto"/>
        <w:rPr>
          <w:rFonts w:ascii="Times New Roman" w:hAnsi="Times New Roman" w:cs="Times New Roman"/>
          <w:sz w:val="24"/>
          <w:szCs w:val="24"/>
        </w:rPr>
      </w:pPr>
    </w:p>
    <w:p w:rsidR="00322FE2" w:rsidRDefault="005615F8" w:rsidP="00322FE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2FE2">
        <w:rPr>
          <w:rFonts w:ascii="Times New Roman" w:hAnsi="Times New Roman" w:cs="Times New Roman"/>
          <w:sz w:val="24"/>
          <w:szCs w:val="24"/>
        </w:rPr>
        <w:t xml:space="preserve">  </w:t>
      </w:r>
      <w:r w:rsidR="00322FE2" w:rsidRPr="00322FE2">
        <w:rPr>
          <w:rFonts w:ascii="Times New Roman" w:hAnsi="Times New Roman" w:cs="Times New Roman"/>
          <w:sz w:val="24"/>
          <w:szCs w:val="24"/>
          <w:u w:val="single"/>
        </w:rPr>
        <w:t>Trespass to Chattel</w:t>
      </w:r>
    </w:p>
    <w:p w:rsidR="005615F8" w:rsidRDefault="005615F8" w:rsidP="007A63C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C776B">
        <w:rPr>
          <w:rFonts w:ascii="Times New Roman" w:hAnsi="Times New Roman" w:cs="Times New Roman"/>
          <w:sz w:val="24"/>
          <w:szCs w:val="24"/>
        </w:rPr>
        <w:t xml:space="preserve">   </w:t>
      </w:r>
      <w:r>
        <w:rPr>
          <w:rFonts w:ascii="Times New Roman" w:hAnsi="Times New Roman" w:cs="Times New Roman"/>
          <w:sz w:val="24"/>
          <w:szCs w:val="24"/>
        </w:rPr>
        <w:t xml:space="preserve"> </w:t>
      </w:r>
      <w:r w:rsidR="00322FE2">
        <w:rPr>
          <w:rFonts w:ascii="Times New Roman" w:hAnsi="Times New Roman" w:cs="Times New Roman"/>
          <w:sz w:val="24"/>
          <w:szCs w:val="24"/>
        </w:rPr>
        <w:t>Trespass to Chattel</w:t>
      </w:r>
      <w:r w:rsidR="00EE0654">
        <w:rPr>
          <w:rFonts w:ascii="Times New Roman" w:hAnsi="Times New Roman" w:cs="Times New Roman"/>
          <w:sz w:val="24"/>
          <w:szCs w:val="24"/>
        </w:rPr>
        <w:t xml:space="preserve"> </w:t>
      </w:r>
      <w:r w:rsidR="00322FE2">
        <w:rPr>
          <w:rFonts w:ascii="Times New Roman" w:hAnsi="Times New Roman" w:cs="Times New Roman"/>
          <w:sz w:val="24"/>
          <w:szCs w:val="24"/>
        </w:rPr>
        <w:t>refers to the</w:t>
      </w:r>
      <w:r w:rsidR="00322FE2" w:rsidRPr="00322FE2">
        <w:rPr>
          <w:rFonts w:ascii="Times New Roman" w:hAnsi="Times New Roman" w:cs="Times New Roman"/>
          <w:sz w:val="24"/>
          <w:szCs w:val="24"/>
        </w:rPr>
        <w:t xml:space="preserve"> direct and unlawful injury done to the chattel</w:t>
      </w:r>
      <w:r w:rsidR="00EE0654">
        <w:rPr>
          <w:rFonts w:ascii="Times New Roman" w:hAnsi="Times New Roman" w:cs="Times New Roman"/>
          <w:sz w:val="24"/>
          <w:szCs w:val="24"/>
        </w:rPr>
        <w:t xml:space="preserve"> that is</w:t>
      </w:r>
      <w:r w:rsidR="00322FE2" w:rsidRPr="00322FE2">
        <w:rPr>
          <w:rFonts w:ascii="Times New Roman" w:hAnsi="Times New Roman" w:cs="Times New Roman"/>
          <w:sz w:val="24"/>
          <w:szCs w:val="24"/>
        </w:rPr>
        <w:t xml:space="preserve"> in possession of another person.</w:t>
      </w:r>
      <w:r w:rsidR="00BA438C">
        <w:rPr>
          <w:rFonts w:ascii="Times New Roman" w:hAnsi="Times New Roman" w:cs="Times New Roman"/>
          <w:sz w:val="24"/>
          <w:szCs w:val="24"/>
        </w:rPr>
        <w:t xml:space="preserve"> It is a tort whereby the violating party has intentionally </w:t>
      </w:r>
      <w:r w:rsidR="00BA438C" w:rsidRPr="00BA438C">
        <w:rPr>
          <w:rFonts w:ascii="Times New Roman" w:hAnsi="Times New Roman" w:cs="Times New Roman"/>
          <w:sz w:val="24"/>
          <w:szCs w:val="24"/>
        </w:rPr>
        <w:t>interfered with another person's lawful possess</w:t>
      </w:r>
      <w:r w:rsidR="00BA438C">
        <w:rPr>
          <w:rFonts w:ascii="Times New Roman" w:hAnsi="Times New Roman" w:cs="Times New Roman"/>
          <w:sz w:val="24"/>
          <w:szCs w:val="24"/>
        </w:rPr>
        <w:t>ion of a chattel.</w:t>
      </w:r>
      <w:r w:rsidR="00BA438C" w:rsidRPr="00BA438C">
        <w:t xml:space="preserve"> </w:t>
      </w:r>
      <w:r w:rsidR="00BA438C" w:rsidRPr="00BA438C">
        <w:rPr>
          <w:rFonts w:ascii="Times New Roman" w:hAnsi="Times New Roman" w:cs="Times New Roman"/>
          <w:sz w:val="24"/>
          <w:szCs w:val="24"/>
        </w:rPr>
        <w:t>The interference can be any physical contact with t</w:t>
      </w:r>
      <w:r w:rsidR="00BA438C">
        <w:rPr>
          <w:rFonts w:ascii="Times New Roman" w:hAnsi="Times New Roman" w:cs="Times New Roman"/>
          <w:sz w:val="24"/>
          <w:szCs w:val="24"/>
        </w:rPr>
        <w:t xml:space="preserve">he chattel in a manner deemed quantifiable, or any dispossession of the chattel. A </w:t>
      </w:r>
      <w:r w:rsidR="00EE0654">
        <w:rPr>
          <w:rFonts w:ascii="Times New Roman" w:hAnsi="Times New Roman" w:cs="Times New Roman"/>
          <w:sz w:val="24"/>
          <w:szCs w:val="24"/>
        </w:rPr>
        <w:t>Chattel in the sense could be any movable property, including land. When such injury occurs, one needs not prove damages but only, one needs not prove damages but only the proof of direct and unlawful application of force.</w:t>
      </w:r>
      <w:r w:rsidR="007A63CA">
        <w:rPr>
          <w:rFonts w:ascii="Times New Roman" w:hAnsi="Times New Roman" w:cs="Times New Roman"/>
          <w:sz w:val="24"/>
          <w:szCs w:val="24"/>
        </w:rPr>
        <w:t xml:space="preserve"> </w:t>
      </w:r>
      <w:proofErr w:type="gramStart"/>
      <w:r w:rsidR="007A63CA">
        <w:rPr>
          <w:rFonts w:ascii="Times New Roman" w:hAnsi="Times New Roman" w:cs="Times New Roman"/>
          <w:sz w:val="24"/>
          <w:szCs w:val="24"/>
        </w:rPr>
        <w:t>I</w:t>
      </w:r>
      <w:r w:rsidR="007A63CA" w:rsidRPr="007A63CA">
        <w:rPr>
          <w:rFonts w:ascii="Times New Roman" w:hAnsi="Times New Roman" w:cs="Times New Roman"/>
          <w:sz w:val="24"/>
          <w:szCs w:val="24"/>
        </w:rPr>
        <w:t xml:space="preserve">n the case of </w:t>
      </w:r>
      <w:r w:rsidR="007A63CA" w:rsidRPr="007A63CA">
        <w:rPr>
          <w:rFonts w:ascii="Times New Roman" w:hAnsi="Times New Roman" w:cs="Times New Roman"/>
          <w:b/>
          <w:sz w:val="24"/>
          <w:szCs w:val="24"/>
        </w:rPr>
        <w:t xml:space="preserve">Armory </w:t>
      </w:r>
      <w:proofErr w:type="spellStart"/>
      <w:r w:rsidR="007A63CA" w:rsidRPr="007A63CA">
        <w:rPr>
          <w:rFonts w:ascii="Times New Roman" w:hAnsi="Times New Roman" w:cs="Times New Roman"/>
          <w:b/>
          <w:sz w:val="24"/>
          <w:szCs w:val="24"/>
        </w:rPr>
        <w:t>vs</w:t>
      </w:r>
      <w:proofErr w:type="spellEnd"/>
      <w:r w:rsidR="007A63CA" w:rsidRPr="007A63CA">
        <w:rPr>
          <w:rFonts w:ascii="Times New Roman" w:hAnsi="Times New Roman" w:cs="Times New Roman"/>
          <w:b/>
          <w:sz w:val="24"/>
          <w:szCs w:val="24"/>
        </w:rPr>
        <w:t xml:space="preserve"> </w:t>
      </w:r>
      <w:proofErr w:type="spellStart"/>
      <w:r w:rsidR="007A63CA" w:rsidRPr="007A63CA">
        <w:rPr>
          <w:rFonts w:ascii="Times New Roman" w:hAnsi="Times New Roman" w:cs="Times New Roman"/>
          <w:b/>
          <w:sz w:val="24"/>
          <w:szCs w:val="24"/>
        </w:rPr>
        <w:t>Delamirie</w:t>
      </w:r>
      <w:proofErr w:type="spellEnd"/>
      <w:r w:rsidR="007A63CA">
        <w:rPr>
          <w:rFonts w:ascii="Times New Roman" w:hAnsi="Times New Roman" w:cs="Times New Roman"/>
          <w:sz w:val="24"/>
          <w:szCs w:val="24"/>
        </w:rPr>
        <w:t>; where</w:t>
      </w:r>
      <w:r w:rsidR="007A63CA" w:rsidRPr="007A63CA">
        <w:rPr>
          <w:rFonts w:ascii="Times New Roman" w:hAnsi="Times New Roman" w:cs="Times New Roman"/>
          <w:sz w:val="24"/>
          <w:szCs w:val="24"/>
        </w:rPr>
        <w:t xml:space="preserve"> a boy found a jewel and asked a goldsmith to value it.</w:t>
      </w:r>
      <w:proofErr w:type="gramEnd"/>
      <w:r w:rsidR="007A63CA" w:rsidRPr="007A63CA">
        <w:rPr>
          <w:rFonts w:ascii="Times New Roman" w:hAnsi="Times New Roman" w:cs="Times New Roman"/>
          <w:sz w:val="24"/>
          <w:szCs w:val="24"/>
        </w:rPr>
        <w:t xml:space="preserve"> The goldsmith subsequently refused to return the jewel</w:t>
      </w:r>
      <w:r w:rsidR="007A63CA">
        <w:rPr>
          <w:rFonts w:ascii="Times New Roman" w:hAnsi="Times New Roman" w:cs="Times New Roman"/>
          <w:sz w:val="24"/>
          <w:szCs w:val="24"/>
        </w:rPr>
        <w:t xml:space="preserve"> to the boy. Thus the boy sued. </w:t>
      </w:r>
      <w:r w:rsidR="007A63CA" w:rsidRPr="007A63CA">
        <w:rPr>
          <w:rFonts w:ascii="Times New Roman" w:hAnsi="Times New Roman" w:cs="Times New Roman"/>
          <w:sz w:val="24"/>
          <w:szCs w:val="24"/>
        </w:rPr>
        <w:t>The court held that although the boy was not the true owner, the fact that he has possession of the goods gives him the right to sue for trespass. Thus, the goldsmith could not raise the iss</w:t>
      </w:r>
      <w:r w:rsidR="007A63CA">
        <w:rPr>
          <w:rFonts w:ascii="Times New Roman" w:hAnsi="Times New Roman" w:cs="Times New Roman"/>
          <w:sz w:val="24"/>
          <w:szCs w:val="24"/>
        </w:rPr>
        <w:t xml:space="preserve">ue of </w:t>
      </w:r>
      <w:r w:rsidR="007A63CA" w:rsidRPr="007A63CA">
        <w:rPr>
          <w:rFonts w:ascii="Times New Roman" w:hAnsi="Times New Roman" w:cs="Times New Roman"/>
          <w:b/>
          <w:sz w:val="24"/>
          <w:szCs w:val="24"/>
        </w:rPr>
        <w:t xml:space="preserve">jus </w:t>
      </w:r>
      <w:proofErr w:type="spellStart"/>
      <w:r w:rsidR="007A63CA" w:rsidRPr="007A63CA">
        <w:rPr>
          <w:rFonts w:ascii="Times New Roman" w:hAnsi="Times New Roman" w:cs="Times New Roman"/>
          <w:b/>
          <w:sz w:val="24"/>
          <w:szCs w:val="24"/>
        </w:rPr>
        <w:t>tertii</w:t>
      </w:r>
      <w:proofErr w:type="spellEnd"/>
      <w:r w:rsidR="007A63CA" w:rsidRPr="007A63CA">
        <w:rPr>
          <w:rFonts w:ascii="Times New Roman" w:hAnsi="Times New Roman" w:cs="Times New Roman"/>
          <w:b/>
          <w:sz w:val="24"/>
          <w:szCs w:val="24"/>
        </w:rPr>
        <w:t xml:space="preserve"> </w:t>
      </w:r>
      <w:r w:rsidR="007A63CA">
        <w:rPr>
          <w:rFonts w:ascii="Times New Roman" w:hAnsi="Times New Roman" w:cs="Times New Roman"/>
          <w:sz w:val="24"/>
          <w:szCs w:val="24"/>
        </w:rPr>
        <w:t xml:space="preserve">meaning better title. </w:t>
      </w:r>
      <w:r w:rsidR="007A63CA" w:rsidRPr="007A63CA">
        <w:rPr>
          <w:rFonts w:ascii="Times New Roman" w:hAnsi="Times New Roman" w:cs="Times New Roman"/>
          <w:sz w:val="24"/>
          <w:szCs w:val="24"/>
        </w:rPr>
        <w:t>This protects all the goods and all such personal properties of individuals who have possession and the right to immediate possession from damage and destruction by prohibiting all interferences that do not have legal justification</w:t>
      </w:r>
      <w:r w:rsidR="007A63CA">
        <w:rPr>
          <w:rFonts w:ascii="Times New Roman" w:hAnsi="Times New Roman" w:cs="Times New Roman"/>
          <w:sz w:val="24"/>
          <w:szCs w:val="24"/>
        </w:rPr>
        <w:t>.</w:t>
      </w:r>
    </w:p>
    <w:p w:rsidR="002571F0" w:rsidRDefault="007A63CA" w:rsidP="00322FE2">
      <w:pPr>
        <w:spacing w:line="360" w:lineRule="auto"/>
        <w:rPr>
          <w:rFonts w:ascii="Times New Roman" w:hAnsi="Times New Roman" w:cs="Times New Roman"/>
          <w:sz w:val="24"/>
          <w:szCs w:val="24"/>
        </w:rPr>
      </w:pPr>
      <w:r>
        <w:rPr>
          <w:rFonts w:ascii="Times New Roman" w:hAnsi="Times New Roman" w:cs="Times New Roman"/>
          <w:sz w:val="24"/>
          <w:szCs w:val="24"/>
        </w:rPr>
        <w:t xml:space="preserve">                  Trespass to Chattel is actionable </w:t>
      </w:r>
      <w:r w:rsidRPr="007A63CA">
        <w:rPr>
          <w:rFonts w:ascii="Times New Roman" w:hAnsi="Times New Roman" w:cs="Times New Roman"/>
          <w:b/>
          <w:sz w:val="24"/>
          <w:szCs w:val="24"/>
        </w:rPr>
        <w:t>Per Se</w:t>
      </w:r>
      <w:r>
        <w:rPr>
          <w:rFonts w:ascii="Times New Roman" w:hAnsi="Times New Roman" w:cs="Times New Roman"/>
          <w:b/>
          <w:sz w:val="24"/>
          <w:szCs w:val="24"/>
        </w:rPr>
        <w:t xml:space="preserve">, </w:t>
      </w:r>
      <w:r>
        <w:rPr>
          <w:rFonts w:ascii="Times New Roman" w:hAnsi="Times New Roman" w:cs="Times New Roman"/>
          <w:sz w:val="24"/>
          <w:szCs w:val="24"/>
        </w:rPr>
        <w:t>in that the plaintiff is entitled to succeed. Trespass may occur without the infliction of</w:t>
      </w:r>
      <w:r w:rsidR="00833EB4">
        <w:rPr>
          <w:rFonts w:ascii="Times New Roman" w:hAnsi="Times New Roman" w:cs="Times New Roman"/>
          <w:sz w:val="24"/>
          <w:szCs w:val="24"/>
        </w:rPr>
        <w:t xml:space="preserve"> physical damage by a mere </w:t>
      </w:r>
      <w:proofErr w:type="spellStart"/>
      <w:r w:rsidR="00833EB4">
        <w:rPr>
          <w:rFonts w:ascii="Times New Roman" w:hAnsi="Times New Roman" w:cs="Times New Roman"/>
          <w:sz w:val="24"/>
          <w:szCs w:val="24"/>
        </w:rPr>
        <w:t>asport</w:t>
      </w:r>
      <w:r>
        <w:rPr>
          <w:rFonts w:ascii="Times New Roman" w:hAnsi="Times New Roman" w:cs="Times New Roman"/>
          <w:sz w:val="24"/>
          <w:szCs w:val="24"/>
        </w:rPr>
        <w:t>ation</w:t>
      </w:r>
      <w:proofErr w:type="spellEnd"/>
      <w:r>
        <w:rPr>
          <w:rFonts w:ascii="Times New Roman" w:hAnsi="Times New Roman" w:cs="Times New Roman"/>
          <w:sz w:val="24"/>
          <w:szCs w:val="24"/>
        </w:rPr>
        <w:t xml:space="preserve">. </w:t>
      </w:r>
      <w:r w:rsidR="00833EB4">
        <w:rPr>
          <w:rFonts w:ascii="Times New Roman" w:hAnsi="Times New Roman" w:cs="Times New Roman"/>
          <w:sz w:val="24"/>
          <w:szCs w:val="24"/>
        </w:rPr>
        <w:t xml:space="preserve">Although it is known to be actionable </w:t>
      </w:r>
      <w:r w:rsidR="00833EB4" w:rsidRPr="00833EB4">
        <w:rPr>
          <w:rFonts w:ascii="Times New Roman" w:hAnsi="Times New Roman" w:cs="Times New Roman"/>
          <w:b/>
          <w:sz w:val="24"/>
          <w:szCs w:val="24"/>
        </w:rPr>
        <w:t>Per Se</w:t>
      </w:r>
      <w:r w:rsidR="00833EB4">
        <w:rPr>
          <w:rFonts w:ascii="Times New Roman" w:hAnsi="Times New Roman" w:cs="Times New Roman"/>
          <w:b/>
          <w:sz w:val="24"/>
          <w:szCs w:val="24"/>
        </w:rPr>
        <w:t xml:space="preserve">, </w:t>
      </w:r>
      <w:r w:rsidR="00833EB4">
        <w:rPr>
          <w:rFonts w:ascii="Times New Roman" w:hAnsi="Times New Roman" w:cs="Times New Roman"/>
          <w:sz w:val="24"/>
          <w:szCs w:val="24"/>
        </w:rPr>
        <w:t>it is not a strict liability tort.</w:t>
      </w:r>
      <w:r w:rsidR="002571F0">
        <w:rPr>
          <w:rFonts w:ascii="Times New Roman" w:hAnsi="Times New Roman" w:cs="Times New Roman"/>
          <w:sz w:val="24"/>
          <w:szCs w:val="24"/>
        </w:rPr>
        <w:t xml:space="preserve"> As seen the case of </w:t>
      </w:r>
      <w:r w:rsidR="002571F0" w:rsidRPr="002571F0">
        <w:rPr>
          <w:rFonts w:ascii="Times New Roman" w:hAnsi="Times New Roman" w:cs="Times New Roman"/>
          <w:b/>
          <w:sz w:val="24"/>
          <w:szCs w:val="24"/>
        </w:rPr>
        <w:t xml:space="preserve">Kirk v </w:t>
      </w:r>
      <w:r w:rsidR="002571F0" w:rsidRPr="002571F0">
        <w:rPr>
          <w:rFonts w:ascii="Times New Roman" w:hAnsi="Times New Roman" w:cs="Times New Roman"/>
          <w:b/>
          <w:sz w:val="24"/>
          <w:szCs w:val="24"/>
        </w:rPr>
        <w:lastRenderedPageBreak/>
        <w:t>Gregory</w:t>
      </w:r>
      <w:r w:rsidR="002571F0">
        <w:rPr>
          <w:rFonts w:ascii="Times New Roman" w:hAnsi="Times New Roman" w:cs="Times New Roman"/>
          <w:sz w:val="24"/>
          <w:szCs w:val="24"/>
        </w:rPr>
        <w:t>; where the movement of a deceased persons ring from one room to another was held to be trespass to chattel, thus damages were awarded to the defendant.</w:t>
      </w:r>
    </w:p>
    <w:p w:rsidR="006F6295" w:rsidRDefault="00833EB4" w:rsidP="00322FE2">
      <w:p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case of </w:t>
      </w:r>
      <w:proofErr w:type="spellStart"/>
      <w:r w:rsidRPr="00833EB4">
        <w:rPr>
          <w:rFonts w:ascii="Times New Roman" w:hAnsi="Times New Roman" w:cs="Times New Roman"/>
          <w:b/>
          <w:sz w:val="24"/>
          <w:szCs w:val="24"/>
        </w:rPr>
        <w:t>Erivo</w:t>
      </w:r>
      <w:proofErr w:type="spellEnd"/>
      <w:r w:rsidRPr="00833EB4">
        <w:rPr>
          <w:rFonts w:ascii="Times New Roman" w:hAnsi="Times New Roman" w:cs="Times New Roman"/>
          <w:b/>
          <w:sz w:val="24"/>
          <w:szCs w:val="24"/>
        </w:rPr>
        <w:t xml:space="preserve"> v Obi</w:t>
      </w:r>
      <w:r>
        <w:rPr>
          <w:rFonts w:ascii="Times New Roman" w:hAnsi="Times New Roman" w:cs="Times New Roman"/>
          <w:b/>
          <w:sz w:val="24"/>
          <w:szCs w:val="24"/>
        </w:rPr>
        <w:t xml:space="preserve">; </w:t>
      </w:r>
      <w:r>
        <w:rPr>
          <w:rFonts w:ascii="Times New Roman" w:hAnsi="Times New Roman" w:cs="Times New Roman"/>
          <w:sz w:val="24"/>
          <w:szCs w:val="24"/>
        </w:rPr>
        <w:t xml:space="preserve">where the defendant closed the door of the </w:t>
      </w:r>
      <w:proofErr w:type="gramStart"/>
      <w:r>
        <w:rPr>
          <w:rFonts w:ascii="Times New Roman" w:hAnsi="Times New Roman" w:cs="Times New Roman"/>
          <w:sz w:val="24"/>
          <w:szCs w:val="24"/>
        </w:rPr>
        <w:t>plaintiffs</w:t>
      </w:r>
      <w:proofErr w:type="gramEnd"/>
      <w:r>
        <w:rPr>
          <w:rFonts w:ascii="Times New Roman" w:hAnsi="Times New Roman" w:cs="Times New Roman"/>
          <w:sz w:val="24"/>
          <w:szCs w:val="24"/>
        </w:rPr>
        <w:t xml:space="preserve"> car, and the windscreen broke. The plaintiff sued the defendant for breaking the windscreen and also for the loss he incurred in hiring another car. The defendant pleaded inevitable accident. The Court of Appeal held that </w:t>
      </w:r>
      <w:r w:rsidR="00CB676E">
        <w:rPr>
          <w:rFonts w:ascii="Times New Roman" w:hAnsi="Times New Roman" w:cs="Times New Roman"/>
          <w:sz w:val="24"/>
          <w:szCs w:val="24"/>
        </w:rPr>
        <w:t xml:space="preserve">the defendant was not liable. This is due to the fact that he did not use excessive force but that of normal force when closing the door of the car. Therefore he did not break the window of the car negligently. The court also restated the position of the law stating that trespass to chattel is actionable </w:t>
      </w:r>
      <w:r w:rsidR="00CB676E" w:rsidRPr="00CB676E">
        <w:rPr>
          <w:rFonts w:ascii="Times New Roman" w:hAnsi="Times New Roman" w:cs="Times New Roman"/>
          <w:b/>
          <w:sz w:val="24"/>
          <w:szCs w:val="24"/>
        </w:rPr>
        <w:t>Per Se</w:t>
      </w:r>
      <w:r w:rsidR="00CB676E">
        <w:rPr>
          <w:rFonts w:ascii="Times New Roman" w:hAnsi="Times New Roman" w:cs="Times New Roman"/>
          <w:sz w:val="24"/>
          <w:szCs w:val="24"/>
        </w:rPr>
        <w:t xml:space="preserve"> which is that without proof of actual damage been done. Thus for trespass to chattel to be actionable, it must be done negligently or intentionally. This tort is closely related to other torts that protects the</w:t>
      </w:r>
      <w:r w:rsidR="006F6295">
        <w:rPr>
          <w:rFonts w:ascii="Times New Roman" w:hAnsi="Times New Roman" w:cs="Times New Roman"/>
          <w:sz w:val="24"/>
          <w:szCs w:val="24"/>
        </w:rPr>
        <w:t xml:space="preserve"> interests of personal property. When one refers to Trespass to chattel, firstly the act must be done intentionally or negligently including throwing another individuals phone away in annoyance, even moving someone property from one place to another, destruction or damage of such property, throwing something at the chattel, also to use someone els</w:t>
      </w:r>
      <w:r w:rsidR="00CE6ACA">
        <w:rPr>
          <w:rFonts w:ascii="Times New Roman" w:hAnsi="Times New Roman" w:cs="Times New Roman"/>
          <w:sz w:val="24"/>
          <w:szCs w:val="24"/>
        </w:rPr>
        <w:t xml:space="preserve">e </w:t>
      </w:r>
      <w:r w:rsidR="006F6295">
        <w:rPr>
          <w:rFonts w:ascii="Times New Roman" w:hAnsi="Times New Roman" w:cs="Times New Roman"/>
          <w:sz w:val="24"/>
          <w:szCs w:val="24"/>
        </w:rPr>
        <w:t xml:space="preserve">chattel without permission. </w:t>
      </w:r>
    </w:p>
    <w:p w:rsidR="005F7F2A" w:rsidRDefault="006F6295" w:rsidP="00322FE2">
      <w:pPr>
        <w:spacing w:line="360" w:lineRule="auto"/>
        <w:rPr>
          <w:rFonts w:ascii="Times New Roman" w:hAnsi="Times New Roman" w:cs="Times New Roman"/>
          <w:sz w:val="24"/>
          <w:szCs w:val="24"/>
        </w:rPr>
      </w:pPr>
      <w:r>
        <w:rPr>
          <w:rFonts w:ascii="Times New Roman" w:hAnsi="Times New Roman" w:cs="Times New Roman"/>
          <w:sz w:val="24"/>
          <w:szCs w:val="24"/>
        </w:rPr>
        <w:t xml:space="preserve">                   For a </w:t>
      </w:r>
      <w:r w:rsidR="00CE6ACA">
        <w:rPr>
          <w:rFonts w:ascii="Times New Roman" w:hAnsi="Times New Roman" w:cs="Times New Roman"/>
          <w:sz w:val="24"/>
          <w:szCs w:val="24"/>
        </w:rPr>
        <w:t xml:space="preserve">plaintiff to succeed in a trespass to chattel suit, he must prove that the act was intentional and negligent. The need to prove this is important as trespass to chattel is not a strict liability tort. </w:t>
      </w:r>
      <w:r w:rsidR="002571F0">
        <w:rPr>
          <w:rFonts w:ascii="Times New Roman" w:hAnsi="Times New Roman" w:cs="Times New Roman"/>
          <w:sz w:val="24"/>
          <w:szCs w:val="24"/>
        </w:rPr>
        <w:t>And anyone is entitled to sue for trespass to chattel as long as they have possession or right to immediate possession can sue</w:t>
      </w:r>
      <w:r w:rsidR="00CE6ACA">
        <w:rPr>
          <w:rFonts w:ascii="Times New Roman" w:hAnsi="Times New Roman" w:cs="Times New Roman"/>
          <w:sz w:val="24"/>
          <w:szCs w:val="24"/>
        </w:rPr>
        <w:t xml:space="preserve"> </w:t>
      </w:r>
      <w:r w:rsidR="005F7F2A">
        <w:rPr>
          <w:rFonts w:ascii="Times New Roman" w:hAnsi="Times New Roman" w:cs="Times New Roman"/>
          <w:sz w:val="24"/>
          <w:szCs w:val="24"/>
        </w:rPr>
        <w:t xml:space="preserve">in other for them to protect their chattels under their care. They include owners, Lenders, Caretakers, Custodians, </w:t>
      </w:r>
      <w:proofErr w:type="gramStart"/>
      <w:r w:rsidR="005F7F2A">
        <w:rPr>
          <w:rFonts w:ascii="Times New Roman" w:hAnsi="Times New Roman" w:cs="Times New Roman"/>
          <w:sz w:val="24"/>
          <w:szCs w:val="24"/>
        </w:rPr>
        <w:t>Assigners</w:t>
      </w:r>
      <w:proofErr w:type="gramEnd"/>
      <w:r w:rsidR="005F7F2A">
        <w:rPr>
          <w:rFonts w:ascii="Times New Roman" w:hAnsi="Times New Roman" w:cs="Times New Roman"/>
          <w:sz w:val="24"/>
          <w:szCs w:val="24"/>
        </w:rPr>
        <w:t xml:space="preserve"> etc.</w:t>
      </w:r>
    </w:p>
    <w:p w:rsidR="000C776B" w:rsidRDefault="005F7F2A" w:rsidP="00322FE2">
      <w:pPr>
        <w:spacing w:line="360" w:lineRule="auto"/>
        <w:rPr>
          <w:rFonts w:ascii="Times New Roman" w:hAnsi="Times New Roman" w:cs="Times New Roman"/>
          <w:sz w:val="24"/>
          <w:szCs w:val="24"/>
        </w:rPr>
      </w:pPr>
      <w:r>
        <w:rPr>
          <w:rFonts w:ascii="Times New Roman" w:hAnsi="Times New Roman" w:cs="Times New Roman"/>
          <w:sz w:val="24"/>
          <w:szCs w:val="24"/>
        </w:rPr>
        <w:t xml:space="preserve">                   Inevitable accident, 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Subsisting lien, Subsisting bailment, Limitation of time, and honest conversion can be used by the defendant as a defense in an action of trespass to chattel. That is</w:t>
      </w:r>
      <w:r w:rsidR="000C776B">
        <w:rPr>
          <w:rFonts w:ascii="Times New Roman" w:hAnsi="Times New Roman" w:cs="Times New Roman"/>
          <w:sz w:val="24"/>
          <w:szCs w:val="24"/>
        </w:rPr>
        <w:t xml:space="preserve">, the title or a better right of a right of a third party, provided that he has the authority of such third party, </w:t>
      </w:r>
      <w:r w:rsidR="009B2C0E">
        <w:rPr>
          <w:rFonts w:ascii="Times New Roman" w:hAnsi="Times New Roman" w:cs="Times New Roman"/>
          <w:sz w:val="24"/>
          <w:szCs w:val="24"/>
        </w:rPr>
        <w:t>which could also be as a result</w:t>
      </w:r>
      <w:r w:rsidR="000C776B">
        <w:rPr>
          <w:rFonts w:ascii="Times New Roman" w:hAnsi="Times New Roman" w:cs="Times New Roman"/>
          <w:sz w:val="24"/>
          <w:szCs w:val="24"/>
        </w:rPr>
        <w:t xml:space="preserve"> of expiration of time specified for legal action. </w:t>
      </w:r>
    </w:p>
    <w:p w:rsidR="000C776B" w:rsidRDefault="000C776B" w:rsidP="00322FE2">
      <w:pPr>
        <w:spacing w:line="360" w:lineRule="auto"/>
        <w:rPr>
          <w:rFonts w:ascii="Times New Roman" w:hAnsi="Times New Roman" w:cs="Times New Roman"/>
          <w:sz w:val="24"/>
          <w:szCs w:val="24"/>
        </w:rPr>
      </w:pPr>
      <w:r>
        <w:rPr>
          <w:rFonts w:ascii="Times New Roman" w:hAnsi="Times New Roman" w:cs="Times New Roman"/>
          <w:sz w:val="24"/>
          <w:szCs w:val="24"/>
        </w:rPr>
        <w:t xml:space="preserve">                   Remedies are also made available and awarded to parties whose chattels have been tampered with. Damages can and will be awarded to such persons, in some situations the chattel could be replaced and or repaired if severely damaged, and the market price of the chattel could be paid. </w:t>
      </w:r>
    </w:p>
    <w:p w:rsidR="000C776B" w:rsidRPr="000C776B" w:rsidRDefault="000C776B" w:rsidP="00322FE2">
      <w:pPr>
        <w:spacing w:line="36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Pr="000C776B">
        <w:rPr>
          <w:rFonts w:ascii="Times New Roman" w:hAnsi="Times New Roman" w:cs="Times New Roman"/>
          <w:sz w:val="24"/>
          <w:szCs w:val="24"/>
          <w:u w:val="single"/>
        </w:rPr>
        <w:t xml:space="preserve">Conversion  </w:t>
      </w:r>
    </w:p>
    <w:p w:rsidR="00936440" w:rsidRDefault="000C776B" w:rsidP="00322FE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A438C">
        <w:rPr>
          <w:rFonts w:ascii="Times New Roman" w:hAnsi="Times New Roman" w:cs="Times New Roman"/>
          <w:sz w:val="24"/>
          <w:szCs w:val="24"/>
        </w:rPr>
        <w:t>Conversion refers to</w:t>
      </w:r>
      <w:r w:rsidR="00BA438C" w:rsidRPr="00BA438C">
        <w:rPr>
          <w:rFonts w:ascii="Times New Roman" w:hAnsi="Times New Roman" w:cs="Times New Roman"/>
          <w:sz w:val="24"/>
          <w:szCs w:val="24"/>
        </w:rPr>
        <w:t xml:space="preserve"> an </w:t>
      </w:r>
      <w:r w:rsidR="00BA438C">
        <w:rPr>
          <w:rFonts w:ascii="Times New Roman" w:hAnsi="Times New Roman" w:cs="Times New Roman"/>
          <w:sz w:val="24"/>
          <w:szCs w:val="24"/>
        </w:rPr>
        <w:t xml:space="preserve">intentional tort consisting of </w:t>
      </w:r>
      <w:r w:rsidR="00BA438C" w:rsidRPr="00BA438C">
        <w:rPr>
          <w:rFonts w:ascii="Times New Roman" w:hAnsi="Times New Roman" w:cs="Times New Roman"/>
          <w:sz w:val="24"/>
          <w:szCs w:val="24"/>
        </w:rPr>
        <w:t>taking with the intent of exercising over the chattel an ownership inconsistent with the r</w:t>
      </w:r>
      <w:r w:rsidR="00BA438C">
        <w:rPr>
          <w:rFonts w:ascii="Times New Roman" w:hAnsi="Times New Roman" w:cs="Times New Roman"/>
          <w:sz w:val="24"/>
          <w:szCs w:val="24"/>
        </w:rPr>
        <w:t xml:space="preserve">eal owner's right of possession. </w:t>
      </w:r>
      <w:r w:rsidR="00BA438C" w:rsidRPr="00BA438C">
        <w:rPr>
          <w:rFonts w:ascii="Times New Roman" w:hAnsi="Times New Roman" w:cs="Times New Roman"/>
          <w:sz w:val="24"/>
          <w:szCs w:val="24"/>
        </w:rPr>
        <w:t xml:space="preserve">Conversion occurs when one purposely interferes with another's personal property. </w:t>
      </w:r>
      <w:r w:rsidR="00BA438C">
        <w:rPr>
          <w:rFonts w:ascii="Times New Roman" w:hAnsi="Times New Roman" w:cs="Times New Roman"/>
          <w:sz w:val="24"/>
          <w:szCs w:val="24"/>
        </w:rPr>
        <w:t>Therefore t</w:t>
      </w:r>
      <w:r w:rsidR="00BA438C" w:rsidRPr="00BA438C">
        <w:rPr>
          <w:rFonts w:ascii="Times New Roman" w:hAnsi="Times New Roman" w:cs="Times New Roman"/>
          <w:sz w:val="24"/>
          <w:szCs w:val="24"/>
        </w:rPr>
        <w:t xml:space="preserve">he plaintiff must show that he owns or has the right to have the item at the time it's interfered with, </w:t>
      </w:r>
      <w:r w:rsidR="00BA438C">
        <w:rPr>
          <w:rFonts w:ascii="Times New Roman" w:hAnsi="Times New Roman" w:cs="Times New Roman"/>
          <w:sz w:val="24"/>
          <w:szCs w:val="24"/>
        </w:rPr>
        <w:t xml:space="preserve">also </w:t>
      </w:r>
      <w:r w:rsidR="00BA438C" w:rsidRPr="00BA438C">
        <w:rPr>
          <w:rFonts w:ascii="Times New Roman" w:hAnsi="Times New Roman" w:cs="Times New Roman"/>
          <w:sz w:val="24"/>
          <w:szCs w:val="24"/>
        </w:rPr>
        <w:t>that the defendant's interference with it was intentional,</w:t>
      </w:r>
      <w:r w:rsidR="00325ACA">
        <w:rPr>
          <w:rFonts w:ascii="Times New Roman" w:hAnsi="Times New Roman" w:cs="Times New Roman"/>
          <w:sz w:val="24"/>
          <w:szCs w:val="24"/>
        </w:rPr>
        <w:t xml:space="preserve"> and</w:t>
      </w:r>
      <w:r w:rsidR="00BA438C" w:rsidRPr="00BA438C">
        <w:rPr>
          <w:rFonts w:ascii="Times New Roman" w:hAnsi="Times New Roman" w:cs="Times New Roman"/>
          <w:sz w:val="24"/>
          <w:szCs w:val="24"/>
        </w:rPr>
        <w:t xml:space="preserve"> that the interference deprived the plaintiff of possession or use of the </w:t>
      </w:r>
      <w:r w:rsidR="00325ACA">
        <w:rPr>
          <w:rFonts w:ascii="Times New Roman" w:hAnsi="Times New Roman" w:cs="Times New Roman"/>
          <w:sz w:val="24"/>
          <w:szCs w:val="24"/>
        </w:rPr>
        <w:t xml:space="preserve">item, thus </w:t>
      </w:r>
      <w:r w:rsidR="00BA438C" w:rsidRPr="00BA438C">
        <w:rPr>
          <w:rFonts w:ascii="Times New Roman" w:hAnsi="Times New Roman" w:cs="Times New Roman"/>
          <w:sz w:val="24"/>
          <w:szCs w:val="24"/>
        </w:rPr>
        <w:t>ca</w:t>
      </w:r>
      <w:r w:rsidR="00325ACA">
        <w:rPr>
          <w:rFonts w:ascii="Times New Roman" w:hAnsi="Times New Roman" w:cs="Times New Roman"/>
          <w:sz w:val="24"/>
          <w:szCs w:val="24"/>
        </w:rPr>
        <w:t>using</w:t>
      </w:r>
      <w:r w:rsidR="00BA438C" w:rsidRPr="00BA438C">
        <w:rPr>
          <w:rFonts w:ascii="Times New Roman" w:hAnsi="Times New Roman" w:cs="Times New Roman"/>
          <w:sz w:val="24"/>
          <w:szCs w:val="24"/>
        </w:rPr>
        <w:t xml:space="preserve"> damages to the plaintiff.</w:t>
      </w:r>
      <w:r>
        <w:rPr>
          <w:rFonts w:ascii="Times New Roman" w:hAnsi="Times New Roman" w:cs="Times New Roman"/>
          <w:sz w:val="24"/>
          <w:szCs w:val="24"/>
        </w:rPr>
        <w:t xml:space="preserve"> According to </w:t>
      </w:r>
      <w:r w:rsidRPr="00936440">
        <w:rPr>
          <w:rFonts w:ascii="Times New Roman" w:hAnsi="Times New Roman" w:cs="Times New Roman"/>
          <w:b/>
          <w:sz w:val="24"/>
          <w:szCs w:val="24"/>
        </w:rPr>
        <w:t xml:space="preserve">Sir John </w:t>
      </w:r>
      <w:proofErr w:type="spellStart"/>
      <w:r w:rsidRPr="00936440">
        <w:rPr>
          <w:rFonts w:ascii="Times New Roman" w:hAnsi="Times New Roman" w:cs="Times New Roman"/>
          <w:b/>
          <w:sz w:val="24"/>
          <w:szCs w:val="24"/>
        </w:rPr>
        <w:t>Salmond</w:t>
      </w:r>
      <w:proofErr w:type="spellEnd"/>
      <w:r w:rsidR="00936440">
        <w:rPr>
          <w:rFonts w:ascii="Times New Roman" w:hAnsi="Times New Roman" w:cs="Times New Roman"/>
          <w:sz w:val="24"/>
          <w:szCs w:val="24"/>
        </w:rPr>
        <w:t xml:space="preserve">; “A conversion is an act of willful interference without lawful justification with any chattel in a manner inconsistent with the right of another, whereby that other individual is deprived of the use of possession of it”. In the case of </w:t>
      </w:r>
      <w:r w:rsidR="00936440" w:rsidRPr="00936440">
        <w:rPr>
          <w:rFonts w:ascii="Times New Roman" w:hAnsi="Times New Roman" w:cs="Times New Roman"/>
          <w:b/>
          <w:sz w:val="24"/>
          <w:szCs w:val="24"/>
        </w:rPr>
        <w:t xml:space="preserve">North Central Wagon and Finance Co Ltd </w:t>
      </w:r>
      <w:proofErr w:type="spellStart"/>
      <w:r w:rsidR="00936440" w:rsidRPr="00936440">
        <w:rPr>
          <w:rFonts w:ascii="Times New Roman" w:hAnsi="Times New Roman" w:cs="Times New Roman"/>
          <w:b/>
          <w:sz w:val="24"/>
          <w:szCs w:val="24"/>
        </w:rPr>
        <w:t>vs</w:t>
      </w:r>
      <w:proofErr w:type="spellEnd"/>
      <w:r w:rsidR="00936440" w:rsidRPr="00936440">
        <w:rPr>
          <w:rFonts w:ascii="Times New Roman" w:hAnsi="Times New Roman" w:cs="Times New Roman"/>
          <w:b/>
          <w:sz w:val="24"/>
          <w:szCs w:val="24"/>
        </w:rPr>
        <w:t xml:space="preserve"> Graham</w:t>
      </w:r>
      <w:r w:rsidR="00936440" w:rsidRPr="00936440">
        <w:rPr>
          <w:rFonts w:ascii="Times New Roman" w:hAnsi="Times New Roman" w:cs="Times New Roman"/>
          <w:sz w:val="24"/>
          <w:szCs w:val="24"/>
        </w:rPr>
        <w:t>, 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plaintiffs could sue in conversion regardless of the fact that the plaintiff didn’t have actual possession of the car</w:t>
      </w:r>
      <w:r w:rsidR="00936440">
        <w:rPr>
          <w:rFonts w:ascii="Times New Roman" w:hAnsi="Times New Roman" w:cs="Times New Roman"/>
          <w:sz w:val="24"/>
          <w:szCs w:val="24"/>
        </w:rPr>
        <w:t xml:space="preserve"> at the time. Since the </w:t>
      </w:r>
      <w:proofErr w:type="gramStart"/>
      <w:r w:rsidR="00936440">
        <w:rPr>
          <w:rFonts w:ascii="Times New Roman" w:hAnsi="Times New Roman" w:cs="Times New Roman"/>
          <w:sz w:val="24"/>
          <w:szCs w:val="24"/>
        </w:rPr>
        <w:t>right of</w:t>
      </w:r>
      <w:r w:rsidR="00936440" w:rsidRPr="00936440">
        <w:rPr>
          <w:rFonts w:ascii="Times New Roman" w:hAnsi="Times New Roman" w:cs="Times New Roman"/>
          <w:sz w:val="24"/>
          <w:szCs w:val="24"/>
        </w:rPr>
        <w:t xml:space="preserve"> the goods were</w:t>
      </w:r>
      <w:proofErr w:type="gramEnd"/>
      <w:r w:rsidR="00936440" w:rsidRPr="00936440">
        <w:rPr>
          <w:rFonts w:ascii="Times New Roman" w:hAnsi="Times New Roman" w:cs="Times New Roman"/>
          <w:sz w:val="24"/>
          <w:szCs w:val="24"/>
        </w:rPr>
        <w:t xml:space="preserve"> already vested in the plaintiff, there was no need for actual possession.</w:t>
      </w:r>
      <w:r w:rsidR="00936440">
        <w:rPr>
          <w:rFonts w:ascii="Times New Roman" w:hAnsi="Times New Roman" w:cs="Times New Roman"/>
          <w:sz w:val="24"/>
          <w:szCs w:val="24"/>
        </w:rPr>
        <w:t xml:space="preserve"> </w:t>
      </w:r>
    </w:p>
    <w:p w:rsidR="00936440" w:rsidRPr="00936440" w:rsidRDefault="00936440" w:rsidP="00936440">
      <w:p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instance of wrongfully taking of a good as present in the case of i</w:t>
      </w:r>
      <w:r w:rsidRPr="00936440">
        <w:rPr>
          <w:rFonts w:ascii="Times New Roman" w:hAnsi="Times New Roman" w:cs="Times New Roman"/>
          <w:sz w:val="24"/>
          <w:szCs w:val="24"/>
        </w:rPr>
        <w:t xml:space="preserve">n the case of </w:t>
      </w:r>
      <w:proofErr w:type="spellStart"/>
      <w:r w:rsidRPr="00936440">
        <w:rPr>
          <w:rFonts w:ascii="Times New Roman" w:hAnsi="Times New Roman" w:cs="Times New Roman"/>
          <w:b/>
          <w:sz w:val="24"/>
          <w:szCs w:val="24"/>
        </w:rPr>
        <w:t>Fouldes</w:t>
      </w:r>
      <w:proofErr w:type="spellEnd"/>
      <w:r w:rsidRPr="00936440">
        <w:rPr>
          <w:rFonts w:ascii="Times New Roman" w:hAnsi="Times New Roman" w:cs="Times New Roman"/>
          <w:b/>
          <w:sz w:val="24"/>
          <w:szCs w:val="24"/>
        </w:rPr>
        <w:t xml:space="preserve"> </w:t>
      </w:r>
      <w:proofErr w:type="spellStart"/>
      <w:r w:rsidRPr="00936440">
        <w:rPr>
          <w:rFonts w:ascii="Times New Roman" w:hAnsi="Times New Roman" w:cs="Times New Roman"/>
          <w:b/>
          <w:sz w:val="24"/>
          <w:szCs w:val="24"/>
        </w:rPr>
        <w:t>vs</w:t>
      </w:r>
      <w:proofErr w:type="spellEnd"/>
      <w:r w:rsidRPr="00936440">
        <w:rPr>
          <w:rFonts w:ascii="Times New Roman" w:hAnsi="Times New Roman" w:cs="Times New Roman"/>
          <w:b/>
          <w:sz w:val="24"/>
          <w:szCs w:val="24"/>
        </w:rPr>
        <w:t xml:space="preserve"> Willoughby</w:t>
      </w:r>
      <w:r w:rsidRPr="00936440">
        <w:rPr>
          <w:rFonts w:ascii="Times New Roman" w:hAnsi="Times New Roman" w:cs="Times New Roman"/>
          <w:sz w:val="24"/>
          <w:szCs w:val="24"/>
        </w:rPr>
        <w:t xml:space="preserve"> the owner of two horses brought them aboard a ferry. In an ensuing argument, the ferryman told the horse owner to remove the horses but he refused. He then personally removed the horses and led them ashore. The h</w:t>
      </w:r>
      <w:r w:rsidR="009131C5">
        <w:rPr>
          <w:rFonts w:ascii="Times New Roman" w:hAnsi="Times New Roman" w:cs="Times New Roman"/>
          <w:sz w:val="24"/>
          <w:szCs w:val="24"/>
        </w:rPr>
        <w:t xml:space="preserve">orse owner sued for conversion.     </w:t>
      </w:r>
      <w:r w:rsidRPr="00936440">
        <w:rPr>
          <w:rFonts w:ascii="Times New Roman" w:hAnsi="Times New Roman" w:cs="Times New Roman"/>
          <w:sz w:val="24"/>
          <w:szCs w:val="24"/>
        </w:rPr>
        <w:t>Ju</w:t>
      </w:r>
      <w:r w:rsidR="009131C5">
        <w:rPr>
          <w:rFonts w:ascii="Times New Roman" w:hAnsi="Times New Roman" w:cs="Times New Roman"/>
          <w:sz w:val="24"/>
          <w:szCs w:val="24"/>
        </w:rPr>
        <w:t>dg</w:t>
      </w:r>
      <w:r w:rsidR="004F26AA">
        <w:rPr>
          <w:rFonts w:ascii="Times New Roman" w:hAnsi="Times New Roman" w:cs="Times New Roman"/>
          <w:sz w:val="24"/>
          <w:szCs w:val="24"/>
        </w:rPr>
        <w:t>ment was entered in his favo</w:t>
      </w:r>
      <w:r w:rsidRPr="00936440">
        <w:rPr>
          <w:rFonts w:ascii="Times New Roman" w:hAnsi="Times New Roman" w:cs="Times New Roman"/>
          <w:sz w:val="24"/>
          <w:szCs w:val="24"/>
        </w:rPr>
        <w:t>r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r>
        <w:rPr>
          <w:rFonts w:ascii="Times New Roman" w:hAnsi="Times New Roman" w:cs="Times New Roman"/>
          <w:sz w:val="24"/>
          <w:szCs w:val="24"/>
        </w:rPr>
        <w:t xml:space="preserve"> </w:t>
      </w:r>
      <w:proofErr w:type="gramStart"/>
      <w:r>
        <w:rPr>
          <w:rFonts w:ascii="Times New Roman" w:hAnsi="Times New Roman" w:cs="Times New Roman"/>
          <w:sz w:val="24"/>
          <w:szCs w:val="24"/>
        </w:rPr>
        <w:t>Also</w:t>
      </w:r>
      <w:r w:rsidR="00B3266E">
        <w:rPr>
          <w:rFonts w:ascii="Times New Roman" w:hAnsi="Times New Roman" w:cs="Times New Roman"/>
          <w:sz w:val="24"/>
          <w:szCs w:val="24"/>
        </w:rPr>
        <w:t xml:space="preserve">, </w:t>
      </w:r>
      <w:r>
        <w:rPr>
          <w:rFonts w:ascii="Times New Roman" w:hAnsi="Times New Roman" w:cs="Times New Roman"/>
          <w:sz w:val="24"/>
          <w:szCs w:val="24"/>
        </w:rPr>
        <w:t>in the case</w:t>
      </w:r>
      <w:r w:rsidRPr="00936440">
        <w:rPr>
          <w:rFonts w:ascii="Times New Roman" w:hAnsi="Times New Roman" w:cs="Times New Roman"/>
          <w:b/>
          <w:sz w:val="24"/>
          <w:szCs w:val="24"/>
        </w:rPr>
        <w:t xml:space="preserve"> Howard E Perry and</w:t>
      </w:r>
      <w:r>
        <w:rPr>
          <w:rFonts w:ascii="Times New Roman" w:hAnsi="Times New Roman" w:cs="Times New Roman"/>
          <w:b/>
          <w:sz w:val="24"/>
          <w:szCs w:val="24"/>
        </w:rPr>
        <w:t xml:space="preserve"> Co Ltd </w:t>
      </w:r>
      <w:proofErr w:type="spellStart"/>
      <w:r>
        <w:rPr>
          <w:rFonts w:ascii="Times New Roman" w:hAnsi="Times New Roman" w:cs="Times New Roman"/>
          <w:b/>
          <w:sz w:val="24"/>
          <w:szCs w:val="24"/>
        </w:rPr>
        <w:t>vs</w:t>
      </w:r>
      <w:proofErr w:type="spellEnd"/>
      <w:r>
        <w:rPr>
          <w:rFonts w:ascii="Times New Roman" w:hAnsi="Times New Roman" w:cs="Times New Roman"/>
          <w:b/>
          <w:sz w:val="24"/>
          <w:szCs w:val="24"/>
        </w:rPr>
        <w:t xml:space="preserve"> British Railway Board.</w:t>
      </w:r>
      <w:proofErr w:type="gramEnd"/>
      <w:r>
        <w:rPr>
          <w:rFonts w:ascii="Times New Roman" w:hAnsi="Times New Roman" w:cs="Times New Roman"/>
          <w:sz w:val="24"/>
          <w:szCs w:val="24"/>
        </w:rPr>
        <w:t xml:space="preserve"> T</w:t>
      </w:r>
      <w:r w:rsidR="004F26AA">
        <w:rPr>
          <w:rFonts w:ascii="Times New Roman" w:hAnsi="Times New Roman" w:cs="Times New Roman"/>
          <w:sz w:val="24"/>
          <w:szCs w:val="24"/>
        </w:rPr>
        <w:t xml:space="preserve">he </w:t>
      </w:r>
      <w:proofErr w:type="gramStart"/>
      <w:r w:rsidR="004F26AA">
        <w:rPr>
          <w:rFonts w:ascii="Times New Roman" w:hAnsi="Times New Roman" w:cs="Times New Roman"/>
          <w:sz w:val="24"/>
          <w:szCs w:val="24"/>
        </w:rPr>
        <w:t>defendants</w:t>
      </w:r>
      <w:proofErr w:type="gramEnd"/>
      <w:r w:rsidRPr="00936440">
        <w:rPr>
          <w:rFonts w:ascii="Times New Roman" w:hAnsi="Times New Roman" w:cs="Times New Roman"/>
          <w:sz w:val="24"/>
          <w:szCs w:val="24"/>
        </w:rPr>
        <w:t xml:space="preserve"> who were carriers, held the plaintiff’s steel in depots. Subsequently, there was a strike by steelworkers and due to this, the defendants refused to release the plaintiff’s steel to them. It was held that this amounted to conversion on the defendant’s part.</w:t>
      </w:r>
    </w:p>
    <w:p w:rsidR="00322FE2" w:rsidRDefault="00936440" w:rsidP="00936440">
      <w:pPr>
        <w:spacing w:line="360" w:lineRule="auto"/>
        <w:rPr>
          <w:rFonts w:ascii="Times New Roman" w:hAnsi="Times New Roman" w:cs="Times New Roman"/>
          <w:sz w:val="24"/>
          <w:szCs w:val="24"/>
        </w:rPr>
      </w:pPr>
      <w:r w:rsidRPr="00936440">
        <w:rPr>
          <w:rFonts w:ascii="Times New Roman" w:hAnsi="Times New Roman" w:cs="Times New Roman"/>
          <w:sz w:val="24"/>
          <w:szCs w:val="24"/>
        </w:rPr>
        <w:lastRenderedPageBreak/>
        <w:t>For conversion to be committed there has to be some positive denial of possession towards the person entitled to possession.</w:t>
      </w:r>
      <w:r w:rsidR="004F26AA">
        <w:rPr>
          <w:rFonts w:ascii="Times New Roman" w:hAnsi="Times New Roman" w:cs="Times New Roman"/>
          <w:sz w:val="24"/>
          <w:szCs w:val="24"/>
        </w:rPr>
        <w:t xml:space="preserve"> </w:t>
      </w:r>
    </w:p>
    <w:p w:rsidR="004F26AA" w:rsidRDefault="009131C5" w:rsidP="0093644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F26AA">
        <w:rPr>
          <w:rFonts w:ascii="Times New Roman" w:hAnsi="Times New Roman" w:cs="Times New Roman"/>
          <w:sz w:val="24"/>
          <w:szCs w:val="24"/>
        </w:rPr>
        <w:t xml:space="preserve">For one to be successful in an action for conversion, they must prove that there was </w:t>
      </w:r>
      <w:r>
        <w:rPr>
          <w:rFonts w:ascii="Times New Roman" w:hAnsi="Times New Roman" w:cs="Times New Roman"/>
          <w:sz w:val="24"/>
          <w:szCs w:val="24"/>
        </w:rPr>
        <w:t>an intention</w:t>
      </w:r>
      <w:r w:rsidR="004F26AA" w:rsidRPr="004F26AA">
        <w:rPr>
          <w:rFonts w:ascii="Times New Roman" w:hAnsi="Times New Roman" w:cs="Times New Roman"/>
          <w:sz w:val="24"/>
          <w:szCs w:val="24"/>
        </w:rPr>
        <w:t xml:space="preserve"> to convert the tangible or intangible property of another to o</w:t>
      </w:r>
      <w:r>
        <w:rPr>
          <w:rFonts w:ascii="Times New Roman" w:hAnsi="Times New Roman" w:cs="Times New Roman"/>
          <w:sz w:val="24"/>
          <w:szCs w:val="24"/>
        </w:rPr>
        <w:t>ne's own possession and use, and t</w:t>
      </w:r>
      <w:r w:rsidR="004F26AA" w:rsidRPr="004F26AA">
        <w:rPr>
          <w:rFonts w:ascii="Times New Roman" w:hAnsi="Times New Roman" w:cs="Times New Roman"/>
          <w:sz w:val="24"/>
          <w:szCs w:val="24"/>
        </w:rPr>
        <w:t>he property in question is subsequently converted</w:t>
      </w:r>
      <w:r>
        <w:rPr>
          <w:rFonts w:ascii="Times New Roman" w:hAnsi="Times New Roman" w:cs="Times New Roman"/>
          <w:sz w:val="24"/>
          <w:szCs w:val="24"/>
        </w:rPr>
        <w:t>.</w:t>
      </w:r>
    </w:p>
    <w:p w:rsidR="005D5C0E" w:rsidRDefault="005D5C0E" w:rsidP="00EC7F33">
      <w:pPr>
        <w:spacing w:line="360" w:lineRule="auto"/>
        <w:rPr>
          <w:rFonts w:ascii="Times New Roman" w:hAnsi="Times New Roman" w:cs="Times New Roman"/>
          <w:sz w:val="24"/>
          <w:szCs w:val="24"/>
        </w:rPr>
      </w:pPr>
      <w:r w:rsidRPr="00EC7F33">
        <w:rPr>
          <w:rFonts w:ascii="Times New Roman" w:hAnsi="Times New Roman" w:cs="Times New Roman"/>
        </w:rPr>
        <w:t xml:space="preserve">                 </w:t>
      </w:r>
      <w:r w:rsidR="00EC7F33">
        <w:rPr>
          <w:rFonts w:ascii="Times New Roman" w:hAnsi="Times New Roman" w:cs="Times New Roman"/>
        </w:rPr>
        <w:t xml:space="preserve">  </w:t>
      </w:r>
      <w:r w:rsidRPr="00EC7F33">
        <w:rPr>
          <w:rFonts w:ascii="Times New Roman" w:hAnsi="Times New Roman" w:cs="Times New Roman"/>
          <w:sz w:val="24"/>
          <w:szCs w:val="24"/>
        </w:rPr>
        <w:t xml:space="preserve">Innocent delivery is not conversion, Thus when an innocent carrier receives good in good faith from an individual who he believes has lawful possession of it, and then delivers them per the persons request to a third party, no conversion has occurred. Unless the receiver willfully damages the goods then it will amount to nuisance. In the case of </w:t>
      </w:r>
      <w:proofErr w:type="spellStart"/>
      <w:r w:rsidR="00B46674" w:rsidRPr="00EC7F33">
        <w:rPr>
          <w:rFonts w:ascii="Times New Roman" w:hAnsi="Times New Roman" w:cs="Times New Roman"/>
          <w:b/>
          <w:sz w:val="24"/>
          <w:szCs w:val="24"/>
        </w:rPr>
        <w:t>Unipetrol</w:t>
      </w:r>
      <w:proofErr w:type="spellEnd"/>
      <w:r w:rsidR="00B46674" w:rsidRPr="00EC7F33">
        <w:rPr>
          <w:rFonts w:ascii="Times New Roman" w:hAnsi="Times New Roman" w:cs="Times New Roman"/>
          <w:b/>
          <w:sz w:val="24"/>
          <w:szCs w:val="24"/>
        </w:rPr>
        <w:t xml:space="preserve"> v Prima Tankers Ltd;</w:t>
      </w:r>
      <w:r w:rsidR="00B46674" w:rsidRPr="00EC7F33">
        <w:rPr>
          <w:rFonts w:ascii="Times New Roman" w:hAnsi="Times New Roman" w:cs="Times New Roman"/>
          <w:sz w:val="24"/>
          <w:szCs w:val="24"/>
        </w:rPr>
        <w:t xml:space="preserve"> where the defendant oil tanker owners had a contract to carry </w:t>
      </w:r>
      <w:proofErr w:type="spellStart"/>
      <w:r w:rsidR="00B46674" w:rsidRPr="00EC7F33">
        <w:rPr>
          <w:rFonts w:ascii="Times New Roman" w:hAnsi="Times New Roman" w:cs="Times New Roman"/>
          <w:sz w:val="24"/>
          <w:szCs w:val="24"/>
        </w:rPr>
        <w:t>Unipetrol's</w:t>
      </w:r>
      <w:proofErr w:type="spellEnd"/>
      <w:r w:rsidR="00B46674" w:rsidRPr="00EC7F33">
        <w:rPr>
          <w:rFonts w:ascii="Times New Roman" w:hAnsi="Times New Roman" w:cs="Times New Roman"/>
          <w:sz w:val="24"/>
          <w:szCs w:val="24"/>
        </w:rPr>
        <w:t xml:space="preserve"> cargo of fuel from Port Harcourt. The captain of the vessel allegedly went elsewhere with the cargo of fuel. The plaintiff </w:t>
      </w:r>
      <w:proofErr w:type="spellStart"/>
      <w:r w:rsidR="00B46674" w:rsidRPr="00EC7F33">
        <w:rPr>
          <w:rFonts w:ascii="Times New Roman" w:hAnsi="Times New Roman" w:cs="Times New Roman"/>
          <w:sz w:val="24"/>
          <w:szCs w:val="24"/>
        </w:rPr>
        <w:t>Unipetrol</w:t>
      </w:r>
      <w:proofErr w:type="spellEnd"/>
      <w:r w:rsidR="00B46674" w:rsidRPr="00EC7F33">
        <w:rPr>
          <w:rFonts w:ascii="Times New Roman" w:hAnsi="Times New Roman" w:cs="Times New Roman"/>
          <w:sz w:val="24"/>
          <w:szCs w:val="24"/>
        </w:rPr>
        <w:t xml:space="preserve">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 </w:t>
      </w:r>
    </w:p>
    <w:p w:rsidR="00EC7F33" w:rsidRDefault="00EC7F33" w:rsidP="009B2C0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B2C0E">
        <w:rPr>
          <w:rFonts w:ascii="Times New Roman" w:hAnsi="Times New Roman" w:cs="Times New Roman"/>
          <w:sz w:val="24"/>
          <w:szCs w:val="24"/>
        </w:rPr>
        <w:t>Detention or refusal to surrender possession constitutes conversion. The most</w:t>
      </w:r>
      <w:r w:rsidR="009B2C0E" w:rsidRPr="009B2C0E">
        <w:rPr>
          <w:rFonts w:ascii="Times New Roman" w:hAnsi="Times New Roman" w:cs="Times New Roman"/>
          <w:sz w:val="24"/>
          <w:szCs w:val="24"/>
        </w:rPr>
        <w:t xml:space="preserve"> common conversion is a refusal to surrender possession of the chattel to one who is entitled to it. Normally, this is judged to be a sufficiently serious interference with the pl</w:t>
      </w:r>
      <w:r w:rsidR="009B2C0E">
        <w:rPr>
          <w:rFonts w:ascii="Times New Roman" w:hAnsi="Times New Roman" w:cs="Times New Roman"/>
          <w:sz w:val="24"/>
          <w:szCs w:val="24"/>
        </w:rPr>
        <w:t>aintiff's right of control.</w:t>
      </w:r>
      <w:r w:rsidR="009B2C0E" w:rsidRPr="009B2C0E">
        <w:rPr>
          <w:rFonts w:ascii="Times New Roman" w:hAnsi="Times New Roman" w:cs="Times New Roman"/>
          <w:sz w:val="24"/>
          <w:szCs w:val="24"/>
        </w:rPr>
        <w:t xml:space="preserve"> If the detention is small or not deemed to be serious, it will not be considered a conversion. A garage which delays delivery of an automobile for 30 minutes does not com</w:t>
      </w:r>
      <w:r w:rsidR="009B2C0E">
        <w:rPr>
          <w:rFonts w:ascii="Times New Roman" w:hAnsi="Times New Roman" w:cs="Times New Roman"/>
          <w:sz w:val="24"/>
          <w:szCs w:val="24"/>
        </w:rPr>
        <w:t>mit a conversion.</w:t>
      </w:r>
      <w:r w:rsidR="009B2C0E" w:rsidRPr="009B2C0E">
        <w:rPr>
          <w:rFonts w:ascii="Times New Roman" w:hAnsi="Times New Roman" w:cs="Times New Roman"/>
          <w:sz w:val="24"/>
          <w:szCs w:val="24"/>
        </w:rPr>
        <w:t xml:space="preserve"> The same is t</w:t>
      </w:r>
      <w:r w:rsidR="009B2C0E">
        <w:rPr>
          <w:rFonts w:ascii="Times New Roman" w:hAnsi="Times New Roman" w:cs="Times New Roman"/>
          <w:sz w:val="24"/>
          <w:szCs w:val="24"/>
        </w:rPr>
        <w:t>rue of a stock certificate.</w:t>
      </w:r>
      <w:r w:rsidR="009B2C0E" w:rsidRPr="009B2C0E">
        <w:rPr>
          <w:rFonts w:ascii="Times New Roman" w:hAnsi="Times New Roman" w:cs="Times New Roman"/>
          <w:sz w:val="24"/>
          <w:szCs w:val="24"/>
        </w:rPr>
        <w:t xml:space="preserve"> Placing furniture or other goods in storage to prevent damage or theft is also not a conversion, per se, if proper notice of its location is given to the</w:t>
      </w:r>
      <w:r w:rsidR="009B2C0E">
        <w:rPr>
          <w:rFonts w:ascii="Times New Roman" w:hAnsi="Times New Roman" w:cs="Times New Roman"/>
          <w:sz w:val="24"/>
          <w:szCs w:val="24"/>
        </w:rPr>
        <w:t xml:space="preserve"> owner. </w:t>
      </w:r>
      <w:r w:rsidR="009B2C0E" w:rsidRPr="009B2C0E">
        <w:rPr>
          <w:rFonts w:ascii="Times New Roman" w:hAnsi="Times New Roman" w:cs="Times New Roman"/>
          <w:sz w:val="24"/>
          <w:szCs w:val="24"/>
        </w:rPr>
        <w:t>If the delay is long, or intentional, it is a conversion. Holding an automobile for a month is a</w:t>
      </w:r>
      <w:r w:rsidR="009B2C0E">
        <w:rPr>
          <w:rFonts w:ascii="Times New Roman" w:hAnsi="Times New Roman" w:cs="Times New Roman"/>
          <w:sz w:val="24"/>
          <w:szCs w:val="24"/>
        </w:rPr>
        <w:t xml:space="preserve"> conversion.</w:t>
      </w:r>
      <w:r w:rsidR="009B2C0E" w:rsidRPr="009B2C0E">
        <w:rPr>
          <w:rFonts w:ascii="Times New Roman" w:hAnsi="Times New Roman" w:cs="Times New Roman"/>
          <w:sz w:val="24"/>
          <w:szCs w:val="24"/>
        </w:rPr>
        <w:t xml:space="preserve"> Goods placed in storage or in bailment destroyed by fire are consid</w:t>
      </w:r>
      <w:r w:rsidR="009B2C0E">
        <w:rPr>
          <w:rFonts w:ascii="Times New Roman" w:hAnsi="Times New Roman" w:cs="Times New Roman"/>
          <w:sz w:val="24"/>
          <w:szCs w:val="24"/>
        </w:rPr>
        <w:t>ered to have been converted.</w:t>
      </w:r>
      <w:r w:rsidR="009B2C0E" w:rsidRPr="009B2C0E">
        <w:rPr>
          <w:rFonts w:ascii="Times New Roman" w:hAnsi="Times New Roman" w:cs="Times New Roman"/>
          <w:sz w:val="24"/>
          <w:szCs w:val="24"/>
        </w:rPr>
        <w:t xml:space="preserve"> In 1704, it was stated in </w:t>
      </w:r>
      <w:r w:rsidR="009B2C0E" w:rsidRPr="009B2C0E">
        <w:rPr>
          <w:rFonts w:ascii="Times New Roman" w:hAnsi="Times New Roman" w:cs="Times New Roman"/>
          <w:b/>
          <w:sz w:val="24"/>
          <w:szCs w:val="24"/>
        </w:rPr>
        <w:t>Baldwin v Cole</w:t>
      </w:r>
      <w:r w:rsidR="009B2C0E">
        <w:rPr>
          <w:rFonts w:ascii="Times New Roman" w:hAnsi="Times New Roman" w:cs="Times New Roman"/>
          <w:sz w:val="24"/>
          <w:szCs w:val="24"/>
        </w:rPr>
        <w:t>: That t</w:t>
      </w:r>
      <w:r w:rsidR="009B2C0E" w:rsidRPr="009B2C0E">
        <w:rPr>
          <w:rFonts w:ascii="Times New Roman" w:hAnsi="Times New Roman" w:cs="Times New Roman"/>
          <w:sz w:val="24"/>
          <w:szCs w:val="24"/>
        </w:rPr>
        <w:t>he very denial of goods to him that has a right to demand them is an actual conversion, and not only evi</w:t>
      </w:r>
      <w:r w:rsidR="009B2C0E">
        <w:rPr>
          <w:rFonts w:ascii="Times New Roman" w:hAnsi="Times New Roman" w:cs="Times New Roman"/>
          <w:sz w:val="24"/>
          <w:szCs w:val="24"/>
        </w:rPr>
        <w:t xml:space="preserve">dence of it. Another notable example of conversion would be the wrongful use, loss or injury of the chattel. </w:t>
      </w:r>
      <w:r w:rsidR="009B2C0E" w:rsidRPr="009B2C0E">
        <w:rPr>
          <w:rFonts w:ascii="Times New Roman" w:hAnsi="Times New Roman" w:cs="Times New Roman"/>
          <w:sz w:val="24"/>
          <w:szCs w:val="24"/>
        </w:rPr>
        <w:t>The u</w:t>
      </w:r>
      <w:r w:rsidR="009B2C0E">
        <w:rPr>
          <w:rFonts w:ascii="Times New Roman" w:hAnsi="Times New Roman" w:cs="Times New Roman"/>
          <w:sz w:val="24"/>
          <w:szCs w:val="24"/>
        </w:rPr>
        <w:t>se of or intermeddling</w:t>
      </w:r>
      <w:r w:rsidR="009B2C0E" w:rsidRPr="009B2C0E">
        <w:rPr>
          <w:rFonts w:ascii="Times New Roman" w:hAnsi="Times New Roman" w:cs="Times New Roman"/>
          <w:sz w:val="24"/>
          <w:szCs w:val="24"/>
        </w:rPr>
        <w:t xml:space="preserve"> with the property of another has often been held to constitute a conversion, whether the act is done by one who had no authority to use the property, or by one who has </w:t>
      </w:r>
      <w:r w:rsidR="009B2C0E" w:rsidRPr="009B2C0E">
        <w:rPr>
          <w:rFonts w:ascii="Times New Roman" w:hAnsi="Times New Roman" w:cs="Times New Roman"/>
          <w:sz w:val="24"/>
          <w:szCs w:val="24"/>
        </w:rPr>
        <w:lastRenderedPageBreak/>
        <w:t>authority to use the property but uses it in an unauthorized way. Any unjustified exercise of dominion over property by one who is not the owner nor entitled to possession which interferes with the right of possession of another who is lawfully entitled thereto constitutes a conversion. According to the Restatement (Second) of Torts, one who uses a chattel in a manner which is a serious violation of the right of another to control its use is subject to liability to the other for conversio</w:t>
      </w:r>
      <w:r w:rsidR="009B2C0E">
        <w:rPr>
          <w:rFonts w:ascii="Times New Roman" w:hAnsi="Times New Roman" w:cs="Times New Roman"/>
          <w:sz w:val="24"/>
          <w:szCs w:val="24"/>
        </w:rPr>
        <w:t>n.</w:t>
      </w:r>
      <w:r w:rsidR="009B2C0E" w:rsidRPr="009B2C0E">
        <w:rPr>
          <w:rFonts w:ascii="Times New Roman" w:hAnsi="Times New Roman" w:cs="Times New Roman"/>
          <w:sz w:val="24"/>
          <w:szCs w:val="24"/>
        </w:rPr>
        <w:t xml:space="preserve"> A conversion may be predicated upon destruction </w:t>
      </w:r>
      <w:r w:rsidR="009B2C0E">
        <w:rPr>
          <w:rFonts w:ascii="Times New Roman" w:hAnsi="Times New Roman" w:cs="Times New Roman"/>
          <w:sz w:val="24"/>
          <w:szCs w:val="24"/>
        </w:rPr>
        <w:t xml:space="preserve">of personal property. </w:t>
      </w:r>
      <w:r w:rsidR="009B2C0E" w:rsidRPr="009B2C0E">
        <w:rPr>
          <w:rFonts w:ascii="Times New Roman" w:hAnsi="Times New Roman" w:cs="Times New Roman"/>
          <w:sz w:val="24"/>
          <w:szCs w:val="24"/>
        </w:rPr>
        <w:t>An action for conversion ma</w:t>
      </w:r>
      <w:r w:rsidR="009B2C0E">
        <w:rPr>
          <w:rFonts w:ascii="Times New Roman" w:hAnsi="Times New Roman" w:cs="Times New Roman"/>
          <w:sz w:val="24"/>
          <w:szCs w:val="24"/>
        </w:rPr>
        <w:t>y lie for killing an animal</w:t>
      </w:r>
      <w:r w:rsidR="009B2C0E" w:rsidRPr="009B2C0E">
        <w:rPr>
          <w:rFonts w:ascii="Times New Roman" w:hAnsi="Times New Roman" w:cs="Times New Roman"/>
          <w:sz w:val="24"/>
          <w:szCs w:val="24"/>
        </w:rPr>
        <w:t xml:space="preserve"> or rendering a </w:t>
      </w:r>
      <w:r w:rsidR="009B2C0E">
        <w:rPr>
          <w:rFonts w:ascii="Times New Roman" w:hAnsi="Times New Roman" w:cs="Times New Roman"/>
          <w:sz w:val="24"/>
          <w:szCs w:val="24"/>
        </w:rPr>
        <w:t xml:space="preserve">musical instrument useless. As seen in the case of </w:t>
      </w:r>
      <w:proofErr w:type="spellStart"/>
      <w:r w:rsidR="009B2C0E" w:rsidRPr="006B1B31">
        <w:rPr>
          <w:rFonts w:ascii="Times New Roman" w:hAnsi="Times New Roman" w:cs="Times New Roman"/>
          <w:b/>
          <w:sz w:val="24"/>
          <w:szCs w:val="24"/>
        </w:rPr>
        <w:t>Petre</w:t>
      </w:r>
      <w:proofErr w:type="spellEnd"/>
      <w:r w:rsidR="009B2C0E" w:rsidRPr="006B1B31">
        <w:rPr>
          <w:rFonts w:ascii="Times New Roman" w:hAnsi="Times New Roman" w:cs="Times New Roman"/>
          <w:b/>
          <w:sz w:val="24"/>
          <w:szCs w:val="24"/>
        </w:rPr>
        <w:t xml:space="preserve"> v </w:t>
      </w:r>
      <w:proofErr w:type="spellStart"/>
      <w:r w:rsidR="009B2C0E" w:rsidRPr="006B1B31">
        <w:rPr>
          <w:rFonts w:ascii="Times New Roman" w:hAnsi="Times New Roman" w:cs="Times New Roman"/>
          <w:b/>
          <w:sz w:val="24"/>
          <w:szCs w:val="24"/>
        </w:rPr>
        <w:t>Heneage</w:t>
      </w:r>
      <w:proofErr w:type="spellEnd"/>
      <w:r w:rsidR="009B2C0E">
        <w:rPr>
          <w:rFonts w:ascii="Times New Roman" w:hAnsi="Times New Roman" w:cs="Times New Roman"/>
          <w:sz w:val="24"/>
          <w:szCs w:val="24"/>
        </w:rPr>
        <w:t xml:space="preserve">; where it was held that, the mere using of a plaintiffs chattel as if it was their own amounted to conversion. Also when one uses the </w:t>
      </w:r>
      <w:proofErr w:type="gramStart"/>
      <w:r w:rsidR="009B2C0E">
        <w:rPr>
          <w:rFonts w:ascii="Times New Roman" w:hAnsi="Times New Roman" w:cs="Times New Roman"/>
          <w:sz w:val="24"/>
          <w:szCs w:val="24"/>
        </w:rPr>
        <w:t>plaintiffs</w:t>
      </w:r>
      <w:proofErr w:type="gramEnd"/>
      <w:r w:rsidR="009B2C0E">
        <w:rPr>
          <w:rFonts w:ascii="Times New Roman" w:hAnsi="Times New Roman" w:cs="Times New Roman"/>
          <w:sz w:val="24"/>
          <w:szCs w:val="24"/>
        </w:rPr>
        <w:t xml:space="preserve"> bottle to store wine amounts to conversion of the chattel. </w:t>
      </w:r>
    </w:p>
    <w:p w:rsidR="00686015" w:rsidRDefault="006B1B31" w:rsidP="00EC7F33">
      <w:p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case of </w:t>
      </w:r>
      <w:r w:rsidRPr="006B1B31">
        <w:rPr>
          <w:rFonts w:ascii="Times New Roman" w:hAnsi="Times New Roman" w:cs="Times New Roman"/>
          <w:b/>
          <w:sz w:val="24"/>
          <w:szCs w:val="24"/>
        </w:rPr>
        <w:t>Parker v British Airw</w:t>
      </w:r>
      <w:r>
        <w:rPr>
          <w:rFonts w:ascii="Times New Roman" w:hAnsi="Times New Roman" w:cs="Times New Roman"/>
          <w:b/>
          <w:sz w:val="24"/>
          <w:szCs w:val="24"/>
        </w:rPr>
        <w:t>a</w:t>
      </w:r>
      <w:r w:rsidRPr="006B1B31">
        <w:rPr>
          <w:rFonts w:ascii="Times New Roman" w:hAnsi="Times New Roman" w:cs="Times New Roman"/>
          <w:b/>
          <w:sz w:val="24"/>
          <w:szCs w:val="24"/>
        </w:rPr>
        <w:t>ys</w:t>
      </w:r>
      <w:r>
        <w:rPr>
          <w:rFonts w:ascii="Times New Roman" w:hAnsi="Times New Roman" w:cs="Times New Roman"/>
          <w:b/>
          <w:sz w:val="24"/>
          <w:szCs w:val="24"/>
        </w:rPr>
        <w:t xml:space="preserve"> </w:t>
      </w:r>
      <w:r>
        <w:rPr>
          <w:rFonts w:ascii="Times New Roman" w:hAnsi="Times New Roman" w:cs="Times New Roman"/>
          <w:sz w:val="24"/>
          <w:szCs w:val="24"/>
        </w:rPr>
        <w:t>it was known that the English Court of Appeal authoritatively settled the rules regarding finding of lost property. In that case, the plaintiff was waiting in the defendants airway lounge at the airport when he found a bracelet on the floor, which he then handed over to the employees along with his name and address with a request for it to be returned to him if it was unclaimed. I was not claimed and neither was it delivered to him but was sold. It was held that the proceeds of sale belonged to the founder. This thus gives rise to the first rule</w:t>
      </w:r>
      <w:r w:rsidR="00686015">
        <w:rPr>
          <w:rFonts w:ascii="Times New Roman" w:hAnsi="Times New Roman" w:cs="Times New Roman"/>
          <w:sz w:val="24"/>
          <w:szCs w:val="24"/>
        </w:rPr>
        <w:t>, which states that a finder of a chattel acquires no right over</w:t>
      </w:r>
      <w:r>
        <w:rPr>
          <w:rFonts w:ascii="Times New Roman" w:hAnsi="Times New Roman" w:cs="Times New Roman"/>
          <w:sz w:val="24"/>
          <w:szCs w:val="24"/>
        </w:rPr>
        <w:t xml:space="preserve"> </w:t>
      </w:r>
      <w:r w:rsidR="00686015">
        <w:rPr>
          <w:rFonts w:ascii="Times New Roman" w:hAnsi="Times New Roman" w:cs="Times New Roman"/>
          <w:sz w:val="24"/>
          <w:szCs w:val="24"/>
        </w:rPr>
        <w:t xml:space="preserve">it unless it has been abandoned and he takes it into his acre and control. </w:t>
      </w:r>
    </w:p>
    <w:p w:rsidR="00686015" w:rsidRDefault="00686015" w:rsidP="00EC7F33">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second rule states that any </w:t>
      </w:r>
      <w:proofErr w:type="gramStart"/>
      <w:r>
        <w:rPr>
          <w:rFonts w:ascii="Times New Roman" w:hAnsi="Times New Roman" w:cs="Times New Roman"/>
          <w:sz w:val="24"/>
          <w:szCs w:val="24"/>
        </w:rPr>
        <w:t>agent</w:t>
      </w:r>
      <w:proofErr w:type="gramEnd"/>
      <w:r>
        <w:rPr>
          <w:rFonts w:ascii="Times New Roman" w:hAnsi="Times New Roman" w:cs="Times New Roman"/>
          <w:sz w:val="24"/>
          <w:szCs w:val="24"/>
        </w:rPr>
        <w:t xml:space="preserve"> who finds a lost property in the course of his employment, does so on behalf of his employer, who by law acquires the right of a finder</w:t>
      </w:r>
    </w:p>
    <w:p w:rsidR="008D59D5" w:rsidRDefault="00686015" w:rsidP="00EC7F33">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third rule states that any occupier of land </w:t>
      </w:r>
      <w:r w:rsidR="008D59D5">
        <w:rPr>
          <w:rFonts w:ascii="Times New Roman" w:hAnsi="Times New Roman" w:cs="Times New Roman"/>
          <w:sz w:val="24"/>
          <w:szCs w:val="24"/>
        </w:rPr>
        <w:t>or a building has superior rights to those of a finder</w:t>
      </w:r>
      <w:r>
        <w:rPr>
          <w:rFonts w:ascii="Times New Roman" w:hAnsi="Times New Roman" w:cs="Times New Roman"/>
          <w:sz w:val="24"/>
          <w:szCs w:val="24"/>
        </w:rPr>
        <w:t xml:space="preserve"> </w:t>
      </w:r>
      <w:r w:rsidR="008D59D5">
        <w:rPr>
          <w:rFonts w:ascii="Times New Roman" w:hAnsi="Times New Roman" w:cs="Times New Roman"/>
          <w:sz w:val="24"/>
          <w:szCs w:val="24"/>
        </w:rPr>
        <w:t>over property or goods attached</w:t>
      </w:r>
      <w:r w:rsidR="006B1B31">
        <w:rPr>
          <w:rFonts w:ascii="Times New Roman" w:hAnsi="Times New Roman" w:cs="Times New Roman"/>
          <w:sz w:val="24"/>
          <w:szCs w:val="24"/>
        </w:rPr>
        <w:t xml:space="preserve"> </w:t>
      </w:r>
      <w:r w:rsidR="008D59D5">
        <w:rPr>
          <w:rFonts w:ascii="Times New Roman" w:hAnsi="Times New Roman" w:cs="Times New Roman"/>
          <w:sz w:val="24"/>
          <w:szCs w:val="24"/>
        </w:rPr>
        <w:t xml:space="preserve">to the land. That being said in the case of </w:t>
      </w:r>
      <w:r w:rsidR="008D59D5" w:rsidRPr="008D59D5">
        <w:rPr>
          <w:rFonts w:ascii="Times New Roman" w:hAnsi="Times New Roman" w:cs="Times New Roman"/>
          <w:b/>
          <w:sz w:val="24"/>
          <w:szCs w:val="24"/>
        </w:rPr>
        <w:t>South Water CO v Sharman</w:t>
      </w:r>
      <w:r w:rsidR="008D59D5">
        <w:rPr>
          <w:rFonts w:ascii="Times New Roman" w:hAnsi="Times New Roman" w:cs="Times New Roman"/>
          <w:b/>
          <w:sz w:val="24"/>
          <w:szCs w:val="24"/>
        </w:rPr>
        <w:t xml:space="preserve">; </w:t>
      </w:r>
      <w:r w:rsidR="008D59D5">
        <w:rPr>
          <w:rFonts w:ascii="Times New Roman" w:hAnsi="Times New Roman" w:cs="Times New Roman"/>
          <w:sz w:val="24"/>
          <w:szCs w:val="24"/>
        </w:rPr>
        <w:t xml:space="preserve">where rings found in a mud of pool belonged to the land owner. As well as in </w:t>
      </w:r>
      <w:proofErr w:type="spellStart"/>
      <w:r w:rsidR="008D59D5">
        <w:rPr>
          <w:rFonts w:ascii="Times New Roman" w:hAnsi="Times New Roman" w:cs="Times New Roman"/>
          <w:sz w:val="24"/>
          <w:szCs w:val="24"/>
        </w:rPr>
        <w:t>Elwes</w:t>
      </w:r>
      <w:proofErr w:type="spellEnd"/>
      <w:r w:rsidR="008D59D5">
        <w:rPr>
          <w:rFonts w:ascii="Times New Roman" w:hAnsi="Times New Roman" w:cs="Times New Roman"/>
          <w:sz w:val="24"/>
          <w:szCs w:val="24"/>
        </w:rPr>
        <w:t xml:space="preserve"> v Briggs where a prehistoric boat found six feet below surface belonged to the land owner.</w:t>
      </w:r>
    </w:p>
    <w:p w:rsidR="009222F4" w:rsidRDefault="008D59D5" w:rsidP="00EC7F33">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fourth rule also states that </w:t>
      </w:r>
      <w:r w:rsidR="009222F4">
        <w:rPr>
          <w:rFonts w:ascii="Times New Roman" w:hAnsi="Times New Roman" w:cs="Times New Roman"/>
          <w:sz w:val="24"/>
          <w:szCs w:val="24"/>
        </w:rPr>
        <w:t>an occupier of premises does not have superior rights to those of a finder</w:t>
      </w:r>
      <w:r w:rsidRPr="008D59D5">
        <w:rPr>
          <w:rFonts w:ascii="Times New Roman" w:hAnsi="Times New Roman" w:cs="Times New Roman"/>
          <w:b/>
          <w:sz w:val="24"/>
          <w:szCs w:val="24"/>
        </w:rPr>
        <w:t xml:space="preserve"> </w:t>
      </w:r>
      <w:r w:rsidR="009222F4">
        <w:rPr>
          <w:rFonts w:ascii="Times New Roman" w:hAnsi="Times New Roman" w:cs="Times New Roman"/>
          <w:sz w:val="24"/>
          <w:szCs w:val="24"/>
        </w:rPr>
        <w:t>in respect of goods found in the premises</w:t>
      </w:r>
      <w:r w:rsidR="009222F4">
        <w:rPr>
          <w:rFonts w:ascii="Times New Roman" w:hAnsi="Times New Roman" w:cs="Times New Roman"/>
          <w:b/>
          <w:sz w:val="24"/>
          <w:szCs w:val="24"/>
        </w:rPr>
        <w:t xml:space="preserve">, </w:t>
      </w:r>
      <w:r w:rsidR="009222F4">
        <w:rPr>
          <w:rFonts w:ascii="Times New Roman" w:hAnsi="Times New Roman" w:cs="Times New Roman"/>
          <w:sz w:val="24"/>
          <w:szCs w:val="24"/>
        </w:rPr>
        <w:t>unless before the goods were found, the occupier has manifested an intention to exercise control over the premises.</w:t>
      </w:r>
    </w:p>
    <w:p w:rsidR="009222F4" w:rsidRDefault="009222F4" w:rsidP="00EC7F33">
      <w:pPr>
        <w:spacing w:line="360" w:lineRule="auto"/>
        <w:rPr>
          <w:rFonts w:ascii="Times New Roman" w:hAnsi="Times New Roman" w:cs="Times New Roman"/>
          <w:sz w:val="24"/>
          <w:szCs w:val="24"/>
        </w:rPr>
      </w:pPr>
    </w:p>
    <w:p w:rsidR="009222F4" w:rsidRDefault="009222F4" w:rsidP="009222F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22F4">
        <w:rPr>
          <w:rFonts w:ascii="Times New Roman" w:hAnsi="Times New Roman" w:cs="Times New Roman"/>
          <w:sz w:val="24"/>
          <w:szCs w:val="24"/>
        </w:rPr>
        <w:t>An agent entrusted by a principal with the possession of goods is generally recognized as having a sufficient interest in the goods to enable him to maintain an action against a third person for a conversion. Some jurisdictions hold that the agent must have more than a mere right of possession. A similar result has been reached where the servant left the property in the possession of the defendant, who subsequently converted it. Where a sheriff attached chattels and delivered them for safekeeping to a person, the person was merely the sheriff's servant, and having no interest in the chattels, could not maintain an action for t</w:t>
      </w:r>
      <w:r>
        <w:rPr>
          <w:rFonts w:ascii="Times New Roman" w:hAnsi="Times New Roman" w:cs="Times New Roman"/>
          <w:sz w:val="24"/>
          <w:szCs w:val="24"/>
        </w:rPr>
        <w:t xml:space="preserve">heir conversion. </w:t>
      </w:r>
      <w:r w:rsidRPr="009222F4">
        <w:rPr>
          <w:rFonts w:ascii="Times New Roman" w:hAnsi="Times New Roman" w:cs="Times New Roman"/>
          <w:sz w:val="24"/>
          <w:szCs w:val="24"/>
        </w:rPr>
        <w:t>Causes of action for conversion are generally assignable, so that the action may be instituted by the assignee. An officer in possession of property may ignore a conversion of the same by a wrongdoer and proceed to sell the property on execution, the purchaser then being permitted to sue the wrongdoer for the</w:t>
      </w:r>
      <w:r>
        <w:rPr>
          <w:rFonts w:ascii="Times New Roman" w:hAnsi="Times New Roman" w:cs="Times New Roman"/>
          <w:sz w:val="24"/>
          <w:szCs w:val="24"/>
        </w:rPr>
        <w:t xml:space="preserve"> conversion of the property. </w:t>
      </w:r>
      <w:r w:rsidRPr="009222F4">
        <w:rPr>
          <w:rFonts w:ascii="Times New Roman" w:hAnsi="Times New Roman" w:cs="Times New Roman"/>
          <w:sz w:val="24"/>
          <w:szCs w:val="24"/>
        </w:rPr>
        <w:t>A transferee of personal property, or interest therein, who acquires the right of possession by or through the transfer, may maintain an action for a conversion committed after the transfer, though he has not yet received actu</w:t>
      </w:r>
      <w:r>
        <w:rPr>
          <w:rFonts w:ascii="Times New Roman" w:hAnsi="Times New Roman" w:cs="Times New Roman"/>
          <w:sz w:val="24"/>
          <w:szCs w:val="24"/>
        </w:rPr>
        <w:t>al possession of the goods.</w:t>
      </w:r>
      <w:r w:rsidRPr="009222F4">
        <w:rPr>
          <w:rFonts w:ascii="Times New Roman" w:hAnsi="Times New Roman" w:cs="Times New Roman"/>
          <w:sz w:val="24"/>
          <w:szCs w:val="24"/>
        </w:rPr>
        <w:t xml:space="preserve"> A creditor, having no interest, generally may not be a plaintiff in an action to retrieve a debtor's conv</w:t>
      </w:r>
      <w:r>
        <w:rPr>
          <w:rFonts w:ascii="Times New Roman" w:hAnsi="Times New Roman" w:cs="Times New Roman"/>
          <w:sz w:val="24"/>
          <w:szCs w:val="24"/>
        </w:rPr>
        <w:t>erted property.</w:t>
      </w:r>
      <w:r w:rsidRPr="009222F4">
        <w:rPr>
          <w:rFonts w:ascii="Times New Roman" w:hAnsi="Times New Roman" w:cs="Times New Roman"/>
          <w:sz w:val="24"/>
          <w:szCs w:val="24"/>
        </w:rPr>
        <w:t xml:space="preserve"> An owner of land may bring an action in conversion, but he must be in material possession of the land and of the property severed from the land at </w:t>
      </w:r>
      <w:r>
        <w:rPr>
          <w:rFonts w:ascii="Times New Roman" w:hAnsi="Times New Roman" w:cs="Times New Roman"/>
          <w:sz w:val="24"/>
          <w:szCs w:val="24"/>
        </w:rPr>
        <w:t xml:space="preserve">the time of the conversion. A </w:t>
      </w:r>
      <w:proofErr w:type="spellStart"/>
      <w:r>
        <w:rPr>
          <w:rFonts w:ascii="Times New Roman" w:hAnsi="Times New Roman" w:cs="Times New Roman"/>
          <w:sz w:val="24"/>
          <w:szCs w:val="24"/>
        </w:rPr>
        <w:t>Bailee</w:t>
      </w:r>
      <w:proofErr w:type="spellEnd"/>
      <w:r>
        <w:rPr>
          <w:rFonts w:ascii="Times New Roman" w:hAnsi="Times New Roman" w:cs="Times New Roman"/>
          <w:sz w:val="24"/>
          <w:szCs w:val="24"/>
        </w:rPr>
        <w:t xml:space="preserve"> of a chattel is entitled to sue for conversion of a chattel bailed to that person. Subsequently, a </w:t>
      </w:r>
      <w:proofErr w:type="spellStart"/>
      <w:r>
        <w:rPr>
          <w:rFonts w:ascii="Times New Roman" w:hAnsi="Times New Roman" w:cs="Times New Roman"/>
          <w:sz w:val="24"/>
          <w:szCs w:val="24"/>
        </w:rPr>
        <w:t>bailor</w:t>
      </w:r>
      <w:proofErr w:type="spellEnd"/>
      <w:r>
        <w:rPr>
          <w:rFonts w:ascii="Times New Roman" w:hAnsi="Times New Roman" w:cs="Times New Roman"/>
          <w:sz w:val="24"/>
          <w:szCs w:val="24"/>
        </w:rPr>
        <w:t xml:space="preserve"> has title to immediate possession of a good he has</w:t>
      </w:r>
      <w:r w:rsidR="00B3266E">
        <w:rPr>
          <w:rFonts w:ascii="Times New Roman" w:hAnsi="Times New Roman" w:cs="Times New Roman"/>
          <w:sz w:val="24"/>
          <w:szCs w:val="24"/>
        </w:rPr>
        <w:t xml:space="preserve"> deposi</w:t>
      </w:r>
      <w:r>
        <w:rPr>
          <w:rFonts w:ascii="Times New Roman" w:hAnsi="Times New Roman" w:cs="Times New Roman"/>
          <w:sz w:val="24"/>
          <w:szCs w:val="24"/>
        </w:rPr>
        <w:t xml:space="preserve">ted with the </w:t>
      </w:r>
      <w:proofErr w:type="spellStart"/>
      <w:r>
        <w:rPr>
          <w:rFonts w:ascii="Times New Roman" w:hAnsi="Times New Roman" w:cs="Times New Roman"/>
          <w:sz w:val="24"/>
          <w:szCs w:val="24"/>
        </w:rPr>
        <w:t>bailee</w:t>
      </w:r>
      <w:proofErr w:type="spellEnd"/>
      <w:r>
        <w:rPr>
          <w:rFonts w:ascii="Times New Roman" w:hAnsi="Times New Roman" w:cs="Times New Roman"/>
          <w:sz w:val="24"/>
          <w:szCs w:val="24"/>
        </w:rPr>
        <w:t xml:space="preserve"> and can maintain </w:t>
      </w:r>
      <w:r w:rsidR="00B3266E">
        <w:rPr>
          <w:rFonts w:ascii="Times New Roman" w:hAnsi="Times New Roman" w:cs="Times New Roman"/>
          <w:sz w:val="24"/>
          <w:szCs w:val="24"/>
        </w:rPr>
        <w:t xml:space="preserve">an action for conversion. In the </w:t>
      </w:r>
      <w:proofErr w:type="spellStart"/>
      <w:r w:rsidR="00B3266E">
        <w:rPr>
          <w:rFonts w:ascii="Times New Roman" w:hAnsi="Times New Roman" w:cs="Times New Roman"/>
          <w:sz w:val="24"/>
          <w:szCs w:val="24"/>
        </w:rPr>
        <w:t>Winkfield</w:t>
      </w:r>
      <w:proofErr w:type="spellEnd"/>
      <w:r w:rsidR="00B3266E">
        <w:rPr>
          <w:rFonts w:ascii="Times New Roman" w:hAnsi="Times New Roman" w:cs="Times New Roman"/>
          <w:sz w:val="24"/>
          <w:szCs w:val="24"/>
        </w:rPr>
        <w:t xml:space="preserve"> case; where it was held that the owners of the </w:t>
      </w:r>
      <w:proofErr w:type="spellStart"/>
      <w:r w:rsidR="00B3266E">
        <w:rPr>
          <w:rFonts w:ascii="Times New Roman" w:hAnsi="Times New Roman" w:cs="Times New Roman"/>
          <w:sz w:val="24"/>
          <w:szCs w:val="24"/>
        </w:rPr>
        <w:t>Winkfield</w:t>
      </w:r>
      <w:proofErr w:type="spellEnd"/>
      <w:r w:rsidR="00B3266E">
        <w:rPr>
          <w:rFonts w:ascii="Times New Roman" w:hAnsi="Times New Roman" w:cs="Times New Roman"/>
          <w:sz w:val="24"/>
          <w:szCs w:val="24"/>
        </w:rPr>
        <w:t xml:space="preserve"> were liable and that as between a </w:t>
      </w:r>
      <w:proofErr w:type="spellStart"/>
      <w:r w:rsidR="00B3266E">
        <w:rPr>
          <w:rFonts w:ascii="Times New Roman" w:hAnsi="Times New Roman" w:cs="Times New Roman"/>
          <w:sz w:val="24"/>
          <w:szCs w:val="24"/>
        </w:rPr>
        <w:t>bailee</w:t>
      </w:r>
      <w:proofErr w:type="spellEnd"/>
      <w:r w:rsidR="00B3266E">
        <w:rPr>
          <w:rFonts w:ascii="Times New Roman" w:hAnsi="Times New Roman" w:cs="Times New Roman"/>
          <w:sz w:val="24"/>
          <w:szCs w:val="24"/>
        </w:rPr>
        <w:t xml:space="preserve"> and a stranger, possession gives title.</w:t>
      </w:r>
    </w:p>
    <w:p w:rsidR="00B3266E" w:rsidRDefault="00B3266E" w:rsidP="009222F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3266E">
        <w:rPr>
          <w:rFonts w:ascii="Times New Roman" w:hAnsi="Times New Roman" w:cs="Times New Roman"/>
          <w:sz w:val="24"/>
          <w:szCs w:val="24"/>
        </w:rPr>
        <w:t>In a conversion suit, it is no defense to claim that the defendant was not negligent or that the defendant acquired the plaintiff's property through the plaintiff's unilateral mistake, or that the defendant acted in complete innocence and perfect good faith.</w:t>
      </w:r>
      <w:r w:rsidR="003A6A85">
        <w:rPr>
          <w:rFonts w:ascii="Times New Roman" w:hAnsi="Times New Roman" w:cs="Times New Roman"/>
          <w:sz w:val="24"/>
          <w:szCs w:val="24"/>
        </w:rPr>
        <w:t xml:space="preserve"> The following may be used as a defense in a conversion suit;</w:t>
      </w:r>
    </w:p>
    <w:p w:rsidR="003A6A85" w:rsidRPr="003A6A85" w:rsidRDefault="00FF79C5" w:rsidP="003A6A85">
      <w:pPr>
        <w:spacing w:line="360" w:lineRule="auto"/>
        <w:rPr>
          <w:rFonts w:ascii="Times New Roman" w:hAnsi="Times New Roman" w:cs="Times New Roman"/>
          <w:sz w:val="24"/>
          <w:szCs w:val="24"/>
        </w:rPr>
      </w:pPr>
      <w:r>
        <w:rPr>
          <w:rFonts w:ascii="Times New Roman" w:hAnsi="Times New Roman" w:cs="Times New Roman"/>
          <w:sz w:val="24"/>
          <w:szCs w:val="24"/>
        </w:rPr>
        <w:t xml:space="preserve">Abandonment- </w:t>
      </w:r>
      <w:r w:rsidR="003A6A85" w:rsidRPr="003A6A85">
        <w:rPr>
          <w:rFonts w:ascii="Times New Roman" w:hAnsi="Times New Roman" w:cs="Times New Roman"/>
          <w:sz w:val="24"/>
          <w:szCs w:val="24"/>
        </w:rPr>
        <w:t>Abandonment of the property before it was taken by the defen</w:t>
      </w:r>
      <w:r w:rsidR="003A6A85">
        <w:rPr>
          <w:rFonts w:ascii="Times New Roman" w:hAnsi="Times New Roman" w:cs="Times New Roman"/>
          <w:sz w:val="24"/>
          <w:szCs w:val="24"/>
        </w:rPr>
        <w:t>dant is a complete defense.</w:t>
      </w:r>
      <w:r>
        <w:rPr>
          <w:rFonts w:ascii="Times New Roman" w:hAnsi="Times New Roman" w:cs="Times New Roman"/>
          <w:sz w:val="24"/>
          <w:szCs w:val="24"/>
        </w:rPr>
        <w:t xml:space="preserve"> </w:t>
      </w:r>
      <w:r w:rsidRPr="00FF79C5">
        <w:rPr>
          <w:rFonts w:ascii="Times New Roman" w:hAnsi="Times New Roman" w:cs="Times New Roman"/>
          <w:sz w:val="24"/>
          <w:szCs w:val="24"/>
        </w:rPr>
        <w:t>The abandonment should be demonstrated as the intent of the former owner. Also, there should be a reasonable time between the abandonment and the possession by the new owner.</w:t>
      </w:r>
    </w:p>
    <w:p w:rsidR="003A6A85" w:rsidRPr="003A6A85" w:rsidRDefault="003A6A85" w:rsidP="003A6A8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Authority </w:t>
      </w:r>
      <w:r w:rsidR="00FF79C5">
        <w:rPr>
          <w:rFonts w:ascii="Times New Roman" w:hAnsi="Times New Roman" w:cs="Times New Roman"/>
          <w:sz w:val="24"/>
          <w:szCs w:val="24"/>
        </w:rPr>
        <w:t>of law-</w:t>
      </w:r>
      <w:r w:rsidRPr="003A6A85">
        <w:rPr>
          <w:rFonts w:ascii="Times New Roman" w:hAnsi="Times New Roman" w:cs="Times New Roman"/>
          <w:sz w:val="24"/>
          <w:szCs w:val="24"/>
        </w:rPr>
        <w:t xml:space="preserve"> A conversion cannot occur if it is done by authority of law, a</w:t>
      </w:r>
      <w:r>
        <w:rPr>
          <w:rFonts w:ascii="Times New Roman" w:hAnsi="Times New Roman" w:cs="Times New Roman"/>
          <w:sz w:val="24"/>
          <w:szCs w:val="24"/>
        </w:rPr>
        <w:t xml:space="preserve"> court order or valid process.</w:t>
      </w:r>
      <w:r w:rsidR="00FF79C5">
        <w:rPr>
          <w:rFonts w:ascii="Times New Roman" w:hAnsi="Times New Roman" w:cs="Times New Roman"/>
          <w:sz w:val="24"/>
          <w:szCs w:val="24"/>
        </w:rPr>
        <w:t xml:space="preserve"> </w:t>
      </w:r>
      <w:r w:rsidR="00FF79C5" w:rsidRPr="00FF79C5">
        <w:rPr>
          <w:rFonts w:ascii="Times New Roman" w:hAnsi="Times New Roman" w:cs="Times New Roman"/>
          <w:sz w:val="24"/>
          <w:szCs w:val="24"/>
        </w:rPr>
        <w:t xml:space="preserve">For example, the selling of the goods of a defendant by the claimant by an order of court in order to get a </w:t>
      </w:r>
      <w:proofErr w:type="spellStart"/>
      <w:r w:rsidR="00FF79C5" w:rsidRPr="00FF79C5">
        <w:rPr>
          <w:rFonts w:ascii="Times New Roman" w:hAnsi="Times New Roman" w:cs="Times New Roman"/>
          <w:sz w:val="24"/>
          <w:szCs w:val="24"/>
        </w:rPr>
        <w:t>judgement</w:t>
      </w:r>
      <w:proofErr w:type="spellEnd"/>
      <w:r w:rsidR="00FF79C5">
        <w:rPr>
          <w:rFonts w:ascii="Times New Roman" w:hAnsi="Times New Roman" w:cs="Times New Roman"/>
          <w:sz w:val="24"/>
          <w:szCs w:val="24"/>
        </w:rPr>
        <w:t>, debt</w:t>
      </w:r>
      <w:r w:rsidR="00FF79C5" w:rsidRPr="00FF79C5">
        <w:rPr>
          <w:rFonts w:ascii="Times New Roman" w:hAnsi="Times New Roman" w:cs="Times New Roman"/>
          <w:sz w:val="24"/>
          <w:szCs w:val="24"/>
        </w:rPr>
        <w:t xml:space="preserve"> would be valid.</w:t>
      </w:r>
    </w:p>
    <w:p w:rsidR="003A6A85" w:rsidRPr="003A6A85" w:rsidRDefault="003A6A85" w:rsidP="003A6A85">
      <w:pPr>
        <w:tabs>
          <w:tab w:val="right" w:pos="9360"/>
        </w:tabs>
        <w:spacing w:line="360" w:lineRule="auto"/>
        <w:rPr>
          <w:rFonts w:ascii="Times New Roman" w:hAnsi="Times New Roman" w:cs="Times New Roman"/>
          <w:sz w:val="24"/>
          <w:szCs w:val="24"/>
        </w:rPr>
      </w:pPr>
      <w:r>
        <w:rPr>
          <w:rFonts w:ascii="Times New Roman" w:hAnsi="Times New Roman" w:cs="Times New Roman"/>
          <w:sz w:val="24"/>
          <w:szCs w:val="24"/>
        </w:rPr>
        <w:t>Consent or approbation-</w:t>
      </w:r>
      <w:r w:rsidRPr="003A6A85">
        <w:rPr>
          <w:rFonts w:ascii="Times New Roman" w:hAnsi="Times New Roman" w:cs="Times New Roman"/>
          <w:sz w:val="24"/>
          <w:szCs w:val="24"/>
        </w:rPr>
        <w:t xml:space="preserve"> Consent by the plaintiff can be</w:t>
      </w:r>
      <w:r>
        <w:rPr>
          <w:rFonts w:ascii="Times New Roman" w:hAnsi="Times New Roman" w:cs="Times New Roman"/>
          <w:sz w:val="24"/>
          <w:szCs w:val="24"/>
        </w:rPr>
        <w:t xml:space="preserve"> either express or implied.</w:t>
      </w:r>
    </w:p>
    <w:p w:rsidR="003A6A85" w:rsidRPr="003A6A85" w:rsidRDefault="003A6A85" w:rsidP="003A6A85">
      <w:pPr>
        <w:spacing w:line="360" w:lineRule="auto"/>
        <w:rPr>
          <w:rFonts w:ascii="Times New Roman" w:hAnsi="Times New Roman" w:cs="Times New Roman"/>
          <w:sz w:val="24"/>
          <w:szCs w:val="24"/>
        </w:rPr>
      </w:pPr>
      <w:r>
        <w:rPr>
          <w:rFonts w:ascii="Times New Roman" w:hAnsi="Times New Roman" w:cs="Times New Roman"/>
          <w:sz w:val="24"/>
          <w:szCs w:val="24"/>
        </w:rPr>
        <w:t>Delay in bringing action-</w:t>
      </w:r>
      <w:r w:rsidRPr="003A6A85">
        <w:rPr>
          <w:rFonts w:ascii="Times New Roman" w:hAnsi="Times New Roman" w:cs="Times New Roman"/>
          <w:sz w:val="24"/>
          <w:szCs w:val="24"/>
        </w:rPr>
        <w:t xml:space="preserve"> Statutes of limitations are defined by legislative jurisdiction. Some cases are based on "reasonable knowledge". Paintings purchased from a third person became the subject of an action in conversion, even though the incident had occurred 30 years prior. The action accrued based on when the plaintiff reasonably knew or should have known the identity of the possessor o</w:t>
      </w:r>
      <w:r>
        <w:rPr>
          <w:rFonts w:ascii="Times New Roman" w:hAnsi="Times New Roman" w:cs="Times New Roman"/>
          <w:sz w:val="24"/>
          <w:szCs w:val="24"/>
        </w:rPr>
        <w:t>f the converted paintings.</w:t>
      </w:r>
    </w:p>
    <w:p w:rsidR="003A6A85" w:rsidRPr="003A6A85" w:rsidRDefault="003A6A85" w:rsidP="003A6A85">
      <w:pPr>
        <w:spacing w:line="360" w:lineRule="auto"/>
        <w:rPr>
          <w:rFonts w:ascii="Times New Roman" w:hAnsi="Times New Roman" w:cs="Times New Roman"/>
          <w:sz w:val="24"/>
          <w:szCs w:val="24"/>
        </w:rPr>
      </w:pPr>
      <w:r>
        <w:rPr>
          <w:rFonts w:ascii="Times New Roman" w:hAnsi="Times New Roman" w:cs="Times New Roman"/>
          <w:sz w:val="24"/>
          <w:szCs w:val="24"/>
        </w:rPr>
        <w:t>Fraud of the plaintiff-</w:t>
      </w:r>
      <w:r w:rsidRPr="003A6A85">
        <w:rPr>
          <w:rFonts w:ascii="Times New Roman" w:hAnsi="Times New Roman" w:cs="Times New Roman"/>
          <w:sz w:val="24"/>
          <w:szCs w:val="24"/>
        </w:rPr>
        <w:t xml:space="preserve"> Conveying property to a third person for purposes of evading creditors is a complete defense to a subse</w:t>
      </w:r>
      <w:r>
        <w:rPr>
          <w:rFonts w:ascii="Times New Roman" w:hAnsi="Times New Roman" w:cs="Times New Roman"/>
          <w:sz w:val="24"/>
          <w:szCs w:val="24"/>
        </w:rPr>
        <w:t>quent action in conversion.</w:t>
      </w:r>
    </w:p>
    <w:p w:rsidR="003A6A85" w:rsidRDefault="003A6A85" w:rsidP="003A6A85">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Interest of defendant- </w:t>
      </w:r>
      <w:r w:rsidRPr="003A6A85">
        <w:rPr>
          <w:rFonts w:ascii="Times New Roman" w:hAnsi="Times New Roman" w:cs="Times New Roman"/>
          <w:sz w:val="24"/>
          <w:szCs w:val="24"/>
        </w:rPr>
        <w:t>If the defendant has ownership or partial ownership to the property, it cannot be converted.</w:t>
      </w:r>
      <w:proofErr w:type="gramEnd"/>
      <w:r w:rsidRPr="003A6A85">
        <w:rPr>
          <w:rFonts w:ascii="Times New Roman" w:hAnsi="Times New Roman" w:cs="Times New Roman"/>
          <w:sz w:val="24"/>
          <w:szCs w:val="24"/>
        </w:rPr>
        <w:t xml:space="preserve"> Cases revolve around the specific facts concerning ownership</w:t>
      </w:r>
      <w:r>
        <w:rPr>
          <w:rFonts w:ascii="Times New Roman" w:hAnsi="Times New Roman" w:cs="Times New Roman"/>
          <w:sz w:val="24"/>
          <w:szCs w:val="24"/>
        </w:rPr>
        <w:t>.</w:t>
      </w:r>
    </w:p>
    <w:p w:rsidR="003A6A85" w:rsidRDefault="003A6A85" w:rsidP="003A6A85">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Subsisting bailment.</w:t>
      </w:r>
      <w:proofErr w:type="gramEnd"/>
    </w:p>
    <w:p w:rsidR="003A6A85" w:rsidRDefault="003A6A85" w:rsidP="003A6A85">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Subsisting lien.</w:t>
      </w:r>
      <w:proofErr w:type="gramEnd"/>
    </w:p>
    <w:p w:rsidR="003A6A85" w:rsidRDefault="003A6A85" w:rsidP="003A6A85">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Limitation of time.</w:t>
      </w:r>
      <w:proofErr w:type="gramEnd"/>
    </w:p>
    <w:p w:rsidR="003A6A85" w:rsidRDefault="003A6A85" w:rsidP="003A6A85">
      <w:pPr>
        <w:spacing w:line="360" w:lineRule="auto"/>
        <w:rPr>
          <w:rFonts w:ascii="Times New Roman" w:hAnsi="Times New Roman" w:cs="Times New Roman"/>
          <w:sz w:val="24"/>
          <w:szCs w:val="24"/>
        </w:rPr>
      </w:pPr>
      <w:r>
        <w:rPr>
          <w:rFonts w:ascii="Times New Roman" w:hAnsi="Times New Roman" w:cs="Times New Roman"/>
          <w:sz w:val="24"/>
          <w:szCs w:val="24"/>
        </w:rPr>
        <w:t xml:space="preserve">                 There are multiple remedies allocated to the plaintiff as a remedy in the claim for conversion, which will be given by the courts discretion. They include the return or specific restitution of the good. An order for payment of any consequential damage could be issued. A plaintiff who suffers special damage can recover it.   </w:t>
      </w:r>
    </w:p>
    <w:p w:rsidR="003A6A85" w:rsidRDefault="003A6A85" w:rsidP="003A6A8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A6A85" w:rsidRPr="00FF79C5" w:rsidRDefault="00FF79C5" w:rsidP="003A6A85">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Pr="00FF79C5">
        <w:rPr>
          <w:rFonts w:ascii="Times New Roman" w:hAnsi="Times New Roman" w:cs="Times New Roman"/>
          <w:sz w:val="24"/>
          <w:szCs w:val="24"/>
          <w:u w:val="single"/>
        </w:rPr>
        <w:t>Detinue</w:t>
      </w:r>
      <w:proofErr w:type="spellEnd"/>
      <w:r w:rsidRPr="00FF79C5">
        <w:rPr>
          <w:rFonts w:ascii="Times New Roman" w:hAnsi="Times New Roman" w:cs="Times New Roman"/>
          <w:sz w:val="24"/>
          <w:szCs w:val="24"/>
          <w:u w:val="single"/>
        </w:rPr>
        <w:t xml:space="preserve"> </w:t>
      </w:r>
    </w:p>
    <w:p w:rsidR="00325ACA" w:rsidRDefault="003A6A85" w:rsidP="00813EE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25ACA" w:rsidRPr="00325ACA">
        <w:rPr>
          <w:rFonts w:ascii="Times New Roman" w:hAnsi="Times New Roman" w:cs="Times New Roman"/>
          <w:sz w:val="24"/>
          <w:szCs w:val="24"/>
        </w:rPr>
        <w:t>Detinue</w:t>
      </w:r>
      <w:proofErr w:type="spellEnd"/>
      <w:r w:rsidR="00325ACA">
        <w:rPr>
          <w:rFonts w:ascii="Times New Roman" w:hAnsi="Times New Roman" w:cs="Times New Roman"/>
          <w:sz w:val="24"/>
          <w:szCs w:val="24"/>
        </w:rPr>
        <w:t xml:space="preserve"> </w:t>
      </w:r>
      <w:r w:rsidR="00325ACA" w:rsidRPr="00325ACA">
        <w:rPr>
          <w:rFonts w:ascii="Times New Roman" w:hAnsi="Times New Roman" w:cs="Times New Roman"/>
          <w:sz w:val="24"/>
          <w:szCs w:val="24"/>
        </w:rPr>
        <w:t>is an action to recover for the wrongful</w:t>
      </w:r>
      <w:r w:rsidR="00325ACA">
        <w:rPr>
          <w:rFonts w:ascii="Times New Roman" w:hAnsi="Times New Roman" w:cs="Times New Roman"/>
          <w:sz w:val="24"/>
          <w:szCs w:val="24"/>
        </w:rPr>
        <w:t xml:space="preserve"> taking of personal property. This</w:t>
      </w:r>
      <w:r w:rsidR="00325ACA" w:rsidRPr="00325ACA">
        <w:rPr>
          <w:rFonts w:ascii="Times New Roman" w:hAnsi="Times New Roman" w:cs="Times New Roman"/>
          <w:sz w:val="24"/>
          <w:szCs w:val="24"/>
        </w:rPr>
        <w:t xml:space="preserve"> is</w:t>
      </w:r>
      <w:r w:rsidR="00325ACA">
        <w:rPr>
          <w:rFonts w:ascii="Times New Roman" w:hAnsi="Times New Roman" w:cs="Times New Roman"/>
          <w:sz w:val="24"/>
          <w:szCs w:val="24"/>
        </w:rPr>
        <w:t xml:space="preserve"> usually</w:t>
      </w:r>
      <w:r w:rsidR="00325ACA" w:rsidRPr="00325ACA">
        <w:rPr>
          <w:rFonts w:ascii="Times New Roman" w:hAnsi="Times New Roman" w:cs="Times New Roman"/>
          <w:sz w:val="24"/>
          <w:szCs w:val="24"/>
        </w:rPr>
        <w:t xml:space="preserve"> initiated by an individual who claims to have a greater right to their immediate possession than the current possessor. For an action in </w:t>
      </w:r>
      <w:proofErr w:type="spellStart"/>
      <w:r w:rsidR="00325ACA" w:rsidRPr="00325ACA">
        <w:rPr>
          <w:rFonts w:ascii="Times New Roman" w:hAnsi="Times New Roman" w:cs="Times New Roman"/>
          <w:sz w:val="24"/>
          <w:szCs w:val="24"/>
        </w:rPr>
        <w:t>detinue</w:t>
      </w:r>
      <w:proofErr w:type="spellEnd"/>
      <w:r w:rsidR="00325ACA" w:rsidRPr="00325ACA">
        <w:rPr>
          <w:rFonts w:ascii="Times New Roman" w:hAnsi="Times New Roman" w:cs="Times New Roman"/>
          <w:sz w:val="24"/>
          <w:szCs w:val="24"/>
        </w:rPr>
        <w:t xml:space="preserve"> to succeed, a claimant must first prove that he had better right to possession of the chattel than the defendant and second that the </w:t>
      </w:r>
      <w:r w:rsidR="00325ACA" w:rsidRPr="00325ACA">
        <w:rPr>
          <w:rFonts w:ascii="Times New Roman" w:hAnsi="Times New Roman" w:cs="Times New Roman"/>
          <w:sz w:val="24"/>
          <w:szCs w:val="24"/>
        </w:rPr>
        <w:lastRenderedPageBreak/>
        <w:t>defendant refused to return the chattel once demanded by the claiman</w:t>
      </w:r>
      <w:r w:rsidR="00325ACA">
        <w:rPr>
          <w:rFonts w:ascii="Times New Roman" w:hAnsi="Times New Roman" w:cs="Times New Roman"/>
          <w:sz w:val="24"/>
          <w:szCs w:val="24"/>
        </w:rPr>
        <w:t>t, it refers to the wrong full detention of goods.</w:t>
      </w:r>
      <w:r w:rsidR="00FF79C5">
        <w:rPr>
          <w:rFonts w:ascii="Times New Roman" w:hAnsi="Times New Roman" w:cs="Times New Roman"/>
          <w:sz w:val="24"/>
          <w:szCs w:val="24"/>
        </w:rPr>
        <w:t xml:space="preserve"> It is the wrongful detention of the chattel of another person and the immediate possession of which the person is entitled. </w:t>
      </w:r>
      <w:r w:rsidR="00813EE4">
        <w:rPr>
          <w:rFonts w:ascii="Times New Roman" w:hAnsi="Times New Roman" w:cs="Times New Roman"/>
          <w:sz w:val="24"/>
          <w:szCs w:val="24"/>
        </w:rPr>
        <w:t>I</w:t>
      </w:r>
      <w:r w:rsidR="00813EE4" w:rsidRPr="00813EE4">
        <w:t xml:space="preserve"> </w:t>
      </w:r>
      <w:r w:rsidR="00813EE4">
        <w:rPr>
          <w:rFonts w:ascii="Times New Roman" w:hAnsi="Times New Roman" w:cs="Times New Roman"/>
          <w:sz w:val="24"/>
          <w:szCs w:val="24"/>
        </w:rPr>
        <w:t xml:space="preserve">n the case </w:t>
      </w:r>
      <w:r w:rsidR="00813EE4" w:rsidRPr="00152144">
        <w:rPr>
          <w:rFonts w:ascii="Times New Roman" w:hAnsi="Times New Roman" w:cs="Times New Roman"/>
          <w:b/>
          <w:sz w:val="24"/>
          <w:szCs w:val="24"/>
        </w:rPr>
        <w:t xml:space="preserve">of </w:t>
      </w:r>
      <w:proofErr w:type="spellStart"/>
      <w:r w:rsidR="00813EE4" w:rsidRPr="00152144">
        <w:rPr>
          <w:rFonts w:ascii="Times New Roman" w:hAnsi="Times New Roman" w:cs="Times New Roman"/>
          <w:b/>
          <w:sz w:val="24"/>
          <w:szCs w:val="24"/>
        </w:rPr>
        <w:t>Ordia</w:t>
      </w:r>
      <w:proofErr w:type="spellEnd"/>
      <w:r w:rsidR="00813EE4" w:rsidRPr="00152144">
        <w:rPr>
          <w:rFonts w:ascii="Times New Roman" w:hAnsi="Times New Roman" w:cs="Times New Roman"/>
          <w:b/>
          <w:sz w:val="24"/>
          <w:szCs w:val="24"/>
        </w:rPr>
        <w:t xml:space="preserve"> v</w:t>
      </w:r>
      <w:r w:rsidR="00813EE4" w:rsidRPr="00152144">
        <w:rPr>
          <w:rFonts w:ascii="Times New Roman" w:hAnsi="Times New Roman" w:cs="Times New Roman"/>
          <w:b/>
          <w:sz w:val="24"/>
          <w:szCs w:val="24"/>
        </w:rPr>
        <w:t xml:space="preserve"> Piedmont Nigeria Ltd</w:t>
      </w:r>
      <w:r w:rsidR="00813EE4" w:rsidRPr="00152144">
        <w:rPr>
          <w:rFonts w:ascii="Times New Roman" w:hAnsi="Times New Roman" w:cs="Times New Roman"/>
          <w:b/>
          <w:sz w:val="24"/>
          <w:szCs w:val="24"/>
        </w:rPr>
        <w:t xml:space="preserve"> (1995)</w:t>
      </w:r>
      <w:r w:rsidR="00813EE4" w:rsidRPr="00813EE4">
        <w:rPr>
          <w:rFonts w:ascii="Times New Roman" w:hAnsi="Times New Roman" w:cs="Times New Roman"/>
          <w:sz w:val="24"/>
          <w:szCs w:val="24"/>
        </w:rPr>
        <w:t>, the Supreme Court</w:t>
      </w:r>
      <w:r w:rsidR="00152144">
        <w:rPr>
          <w:rFonts w:ascii="Times New Roman" w:hAnsi="Times New Roman" w:cs="Times New Roman"/>
          <w:sz w:val="24"/>
          <w:szCs w:val="24"/>
        </w:rPr>
        <w:t xml:space="preserve"> held that: </w:t>
      </w:r>
      <w:r w:rsidR="00813EE4" w:rsidRPr="00813EE4">
        <w:rPr>
          <w:rFonts w:ascii="Times New Roman" w:hAnsi="Times New Roman" w:cs="Times New Roman"/>
          <w:sz w:val="24"/>
          <w:szCs w:val="24"/>
        </w:rPr>
        <w:t>“</w:t>
      </w:r>
      <w:proofErr w:type="spellStart"/>
      <w:r w:rsidR="00813EE4" w:rsidRPr="00813EE4">
        <w:rPr>
          <w:rFonts w:ascii="Times New Roman" w:hAnsi="Times New Roman" w:cs="Times New Roman"/>
          <w:sz w:val="24"/>
          <w:szCs w:val="24"/>
        </w:rPr>
        <w:t>Detinue</w:t>
      </w:r>
      <w:proofErr w:type="spellEnd"/>
      <w:r w:rsidR="00813EE4" w:rsidRPr="00813EE4">
        <w:rPr>
          <w:rFonts w:ascii="Times New Roman" w:hAnsi="Times New Roman" w:cs="Times New Roman"/>
          <w:sz w:val="24"/>
          <w:szCs w:val="24"/>
        </w:rPr>
        <w:t xml:space="preserve"> is a continuing cause of action which accrues at the date of the wrongful refusal to deliver up the goods and this continues until delivery of the goods or judgm</w:t>
      </w:r>
      <w:r w:rsidR="00152144">
        <w:rPr>
          <w:rFonts w:ascii="Times New Roman" w:hAnsi="Times New Roman" w:cs="Times New Roman"/>
          <w:sz w:val="24"/>
          <w:szCs w:val="24"/>
        </w:rPr>
        <w:t xml:space="preserve">ent in the action for </w:t>
      </w:r>
      <w:proofErr w:type="spellStart"/>
      <w:r w:rsidR="00152144">
        <w:rPr>
          <w:rFonts w:ascii="Times New Roman" w:hAnsi="Times New Roman" w:cs="Times New Roman"/>
          <w:sz w:val="24"/>
          <w:szCs w:val="24"/>
        </w:rPr>
        <w:t>detinue</w:t>
      </w:r>
      <w:proofErr w:type="spellEnd"/>
      <w:r w:rsidR="00152144">
        <w:rPr>
          <w:rFonts w:ascii="Times New Roman" w:hAnsi="Times New Roman" w:cs="Times New Roman"/>
          <w:sz w:val="24"/>
          <w:szCs w:val="24"/>
        </w:rPr>
        <w:t xml:space="preserve">”. </w:t>
      </w:r>
      <w:r w:rsidR="00813EE4" w:rsidRPr="00813EE4">
        <w:rPr>
          <w:rFonts w:ascii="Times New Roman" w:hAnsi="Times New Roman" w:cs="Times New Roman"/>
          <w:sz w:val="24"/>
          <w:szCs w:val="24"/>
        </w:rPr>
        <w:t xml:space="preserve">From the above decision of the Supreme Court, an action in </w:t>
      </w:r>
      <w:proofErr w:type="spellStart"/>
      <w:r w:rsidR="00813EE4" w:rsidRPr="00813EE4">
        <w:rPr>
          <w:rFonts w:ascii="Times New Roman" w:hAnsi="Times New Roman" w:cs="Times New Roman"/>
          <w:sz w:val="24"/>
          <w:szCs w:val="24"/>
        </w:rPr>
        <w:t>detinue</w:t>
      </w:r>
      <w:proofErr w:type="spellEnd"/>
      <w:r w:rsidR="00813EE4" w:rsidRPr="00813EE4">
        <w:rPr>
          <w:rFonts w:ascii="Times New Roman" w:hAnsi="Times New Roman" w:cs="Times New Roman"/>
          <w:sz w:val="24"/>
          <w:szCs w:val="24"/>
        </w:rPr>
        <w:t xml:space="preserve"> arises the moment that the person in possession of the goods refuses to surrender the goods or chattel in his custody.</w:t>
      </w:r>
    </w:p>
    <w:p w:rsidR="00FF79C5" w:rsidRDefault="00FF79C5" w:rsidP="00322FE2">
      <w:pPr>
        <w:spacing w:line="360" w:lineRule="auto"/>
        <w:rPr>
          <w:rFonts w:ascii="Times New Roman" w:hAnsi="Times New Roman" w:cs="Times New Roman"/>
          <w:b/>
          <w:sz w:val="24"/>
          <w:szCs w:val="24"/>
        </w:rPr>
      </w:pPr>
      <w:r>
        <w:rPr>
          <w:rFonts w:ascii="Times New Roman" w:hAnsi="Times New Roman" w:cs="Times New Roman"/>
          <w:sz w:val="24"/>
          <w:szCs w:val="24"/>
        </w:rPr>
        <w:t xml:space="preserve">                 The plaintiff must have title or ownership of the chattel. And the defendant who is in actual possession of the chattel must have failed in the part of delivering the chattel to the plaintiff after he made a proper demand for its return. These two conditions must be met by the plaintiff in order for his claim to be successful in an action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w:t>
      </w:r>
      <w:r w:rsidR="00813EE4">
        <w:rPr>
          <w:rFonts w:ascii="Times New Roman" w:hAnsi="Times New Roman" w:cs="Times New Roman"/>
          <w:sz w:val="24"/>
          <w:szCs w:val="24"/>
        </w:rPr>
        <w:t xml:space="preserve"> </w:t>
      </w:r>
      <w:r w:rsidR="00152144">
        <w:rPr>
          <w:rFonts w:ascii="Times New Roman" w:hAnsi="Times New Roman" w:cs="Times New Roman"/>
          <w:sz w:val="24"/>
          <w:szCs w:val="24"/>
        </w:rPr>
        <w:t xml:space="preserve">Where there is a subsiding lien on a property, a claim for </w:t>
      </w:r>
      <w:proofErr w:type="spellStart"/>
      <w:r w:rsidR="00152144">
        <w:rPr>
          <w:rFonts w:ascii="Times New Roman" w:hAnsi="Times New Roman" w:cs="Times New Roman"/>
          <w:sz w:val="24"/>
          <w:szCs w:val="24"/>
        </w:rPr>
        <w:t>detinue</w:t>
      </w:r>
      <w:proofErr w:type="spellEnd"/>
      <w:r w:rsidR="00152144">
        <w:rPr>
          <w:rFonts w:ascii="Times New Roman" w:hAnsi="Times New Roman" w:cs="Times New Roman"/>
          <w:sz w:val="24"/>
          <w:szCs w:val="24"/>
        </w:rPr>
        <w:t xml:space="preserve"> will not succeed as was held in </w:t>
      </w:r>
      <w:proofErr w:type="spellStart"/>
      <w:r w:rsidR="00152144" w:rsidRPr="00152144">
        <w:rPr>
          <w:rFonts w:ascii="Times New Roman" w:hAnsi="Times New Roman" w:cs="Times New Roman"/>
          <w:b/>
          <w:sz w:val="24"/>
          <w:szCs w:val="24"/>
        </w:rPr>
        <w:t>Shuwa</w:t>
      </w:r>
      <w:proofErr w:type="spellEnd"/>
      <w:r w:rsidR="00152144" w:rsidRPr="00152144">
        <w:rPr>
          <w:rFonts w:ascii="Times New Roman" w:hAnsi="Times New Roman" w:cs="Times New Roman"/>
          <w:b/>
          <w:sz w:val="24"/>
          <w:szCs w:val="24"/>
        </w:rPr>
        <w:t xml:space="preserve"> v Chad Basin Development Authority</w:t>
      </w:r>
      <w:r w:rsidR="00152144">
        <w:rPr>
          <w:rFonts w:ascii="Times New Roman" w:hAnsi="Times New Roman" w:cs="Times New Roman"/>
          <w:b/>
          <w:sz w:val="24"/>
          <w:szCs w:val="24"/>
        </w:rPr>
        <w:t>.</w:t>
      </w:r>
    </w:p>
    <w:p w:rsidR="00152144" w:rsidRPr="00152144" w:rsidRDefault="00152144" w:rsidP="0015214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52144">
        <w:rPr>
          <w:rFonts w:ascii="Times New Roman" w:hAnsi="Times New Roman" w:cs="Times New Roman"/>
          <w:sz w:val="24"/>
          <w:szCs w:val="24"/>
        </w:rPr>
        <w:t xml:space="preserve">Since </w:t>
      </w:r>
      <w:proofErr w:type="spellStart"/>
      <w:r w:rsidRPr="00152144">
        <w:rPr>
          <w:rFonts w:ascii="Times New Roman" w:hAnsi="Times New Roman" w:cs="Times New Roman"/>
          <w:sz w:val="24"/>
          <w:szCs w:val="24"/>
        </w:rPr>
        <w:t>detinue</w:t>
      </w:r>
      <w:proofErr w:type="spellEnd"/>
      <w:r w:rsidRPr="00152144">
        <w:rPr>
          <w:rFonts w:ascii="Times New Roman" w:hAnsi="Times New Roman" w:cs="Times New Roman"/>
          <w:sz w:val="24"/>
          <w:szCs w:val="24"/>
        </w:rPr>
        <w:t xml:space="preserve"> is an action only in tort for failure to deliver up the plaintiff’s chattel and it entails claim for the return of the chattel or its value and damages for its detention, a plaintiff has three remedies open to him and it is up to him to decide which option of the following to take as follows:</w:t>
      </w:r>
    </w:p>
    <w:p w:rsidR="00152144" w:rsidRPr="00152144" w:rsidRDefault="00152144" w:rsidP="0015214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1.</w:t>
      </w:r>
      <w:r w:rsidRPr="00152144">
        <w:rPr>
          <w:rFonts w:ascii="Times New Roman" w:hAnsi="Times New Roman" w:cs="Times New Roman"/>
          <w:sz w:val="24"/>
          <w:szCs w:val="24"/>
        </w:rPr>
        <w:t>Claim</w:t>
      </w:r>
      <w:proofErr w:type="gramEnd"/>
      <w:r w:rsidRPr="00152144">
        <w:rPr>
          <w:rFonts w:ascii="Times New Roman" w:hAnsi="Times New Roman" w:cs="Times New Roman"/>
          <w:sz w:val="24"/>
          <w:szCs w:val="24"/>
        </w:rPr>
        <w:t xml:space="preserve"> for value of the chattel and damages for its detention. The value of the chattel is as proved at the time of judgment at the trial court and the onus is on the plaintiff to prove the value. He is also to show by evidence the damage suffered by the detention.</w:t>
      </w:r>
    </w:p>
    <w:p w:rsidR="00152144" w:rsidRPr="00152144" w:rsidRDefault="00152144" w:rsidP="0015214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2.</w:t>
      </w:r>
      <w:r w:rsidRPr="00152144">
        <w:rPr>
          <w:rFonts w:ascii="Times New Roman" w:hAnsi="Times New Roman" w:cs="Times New Roman"/>
          <w:sz w:val="24"/>
          <w:szCs w:val="24"/>
        </w:rPr>
        <w:t>Claim</w:t>
      </w:r>
      <w:proofErr w:type="gramEnd"/>
      <w:r w:rsidRPr="00152144">
        <w:rPr>
          <w:rFonts w:ascii="Times New Roman" w:hAnsi="Times New Roman" w:cs="Times New Roman"/>
          <w:sz w:val="24"/>
          <w:szCs w:val="24"/>
        </w:rPr>
        <w:t xml:space="preserve"> for the return of the chattel and damages for its detention.</w:t>
      </w:r>
    </w:p>
    <w:p w:rsidR="00152144" w:rsidRDefault="00152144" w:rsidP="0015214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3.</w:t>
      </w:r>
      <w:r w:rsidRPr="00152144">
        <w:rPr>
          <w:rFonts w:ascii="Times New Roman" w:hAnsi="Times New Roman" w:cs="Times New Roman"/>
          <w:sz w:val="24"/>
          <w:szCs w:val="24"/>
        </w:rPr>
        <w:t>Claim</w:t>
      </w:r>
      <w:proofErr w:type="gramEnd"/>
      <w:r w:rsidRPr="00152144">
        <w:rPr>
          <w:rFonts w:ascii="Times New Roman" w:hAnsi="Times New Roman" w:cs="Times New Roman"/>
          <w:sz w:val="24"/>
          <w:szCs w:val="24"/>
        </w:rPr>
        <w:t xml:space="preserve"> for the return of the chattel or its value as assessed and damages for its detention. This option appears to be the best form of action for if the chattel has otherwise been removed from jurisdiction or hidden away and out of the sight of the sheriff there is no alternative other than a distrait for the value of the chattel as assessed plus damages for its detention.</w:t>
      </w:r>
    </w:p>
    <w:p w:rsidR="003A6A85" w:rsidRDefault="00152144" w:rsidP="00322FE2">
      <w:pPr>
        <w:spacing w:line="360" w:lineRule="auto"/>
        <w:rPr>
          <w:rFonts w:ascii="Times New Roman" w:hAnsi="Times New Roman" w:cs="Times New Roman"/>
          <w:sz w:val="24"/>
          <w:szCs w:val="24"/>
        </w:rPr>
      </w:pPr>
      <w:r>
        <w:rPr>
          <w:rFonts w:ascii="Times New Roman" w:hAnsi="Times New Roman" w:cs="Times New Roman"/>
          <w:sz w:val="24"/>
          <w:szCs w:val="24"/>
        </w:rPr>
        <w:t xml:space="preserve">                 In an action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a defendant could plead that he has mere possession of the goods, also that the plaintiff has insufficient title as compared to himself. </w:t>
      </w:r>
      <w:proofErr w:type="gramStart"/>
      <w:r>
        <w:rPr>
          <w:rFonts w:ascii="Times New Roman" w:hAnsi="Times New Roman" w:cs="Times New Roman"/>
          <w:sz w:val="24"/>
          <w:szCs w:val="24"/>
        </w:rPr>
        <w:t xml:space="preserve">Jus </w:t>
      </w:r>
      <w:proofErr w:type="spellStart"/>
      <w:r>
        <w:rPr>
          <w:rFonts w:ascii="Times New Roman" w:hAnsi="Times New Roman" w:cs="Times New Roman"/>
          <w:sz w:val="24"/>
          <w:szCs w:val="24"/>
        </w:rPr>
        <w:t>terii</w:t>
      </w:r>
      <w:proofErr w:type="spellEnd"/>
      <w:r>
        <w:rPr>
          <w:rFonts w:ascii="Times New Roman" w:hAnsi="Times New Roman" w:cs="Times New Roman"/>
          <w:sz w:val="24"/>
          <w:szCs w:val="24"/>
        </w:rPr>
        <w:t xml:space="preserve">, which means </w:t>
      </w:r>
      <w:r>
        <w:rPr>
          <w:rFonts w:ascii="Times New Roman" w:hAnsi="Times New Roman" w:cs="Times New Roman"/>
          <w:sz w:val="24"/>
          <w:szCs w:val="24"/>
        </w:rPr>
        <w:lastRenderedPageBreak/>
        <w:t>or states that the third party has a better title provided that the defendant is the agent, or has the authority of the third party.</w:t>
      </w:r>
      <w:proofErr w:type="gramEnd"/>
      <w:r w:rsidR="00F51925">
        <w:rPr>
          <w:rFonts w:ascii="Times New Roman" w:hAnsi="Times New Roman" w:cs="Times New Roman"/>
          <w:sz w:val="24"/>
          <w:szCs w:val="24"/>
        </w:rPr>
        <w:t xml:space="preserve"> </w:t>
      </w:r>
    </w:p>
    <w:p w:rsidR="00F51925" w:rsidRDefault="00F51925" w:rsidP="00322FE2">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most important distinctions between a cause of action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and a cause of action in conversion are a </w:t>
      </w:r>
      <w:r w:rsidR="00B979AA">
        <w:rPr>
          <w:rFonts w:ascii="Times New Roman" w:hAnsi="Times New Roman" w:cs="Times New Roman"/>
          <w:sz w:val="24"/>
          <w:szCs w:val="24"/>
        </w:rPr>
        <w:t>product of historical accident.</w:t>
      </w:r>
    </w:p>
    <w:p w:rsidR="00B979AA" w:rsidRDefault="00B979AA" w:rsidP="00322FE2">
      <w:pPr>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B979AA" w:rsidRDefault="00B979AA" w:rsidP="00322FE2">
      <w:pPr>
        <w:spacing w:line="360" w:lineRule="auto"/>
        <w:rPr>
          <w:rFonts w:ascii="Times New Roman" w:hAnsi="Times New Roman" w:cs="Times New Roman"/>
          <w:sz w:val="24"/>
          <w:szCs w:val="24"/>
        </w:rPr>
      </w:pPr>
      <w:r>
        <w:rPr>
          <w:rFonts w:ascii="Times New Roman" w:hAnsi="Times New Roman" w:cs="Times New Roman"/>
          <w:sz w:val="24"/>
          <w:szCs w:val="24"/>
        </w:rPr>
        <w:t>Citilawyers.com</w:t>
      </w:r>
    </w:p>
    <w:p w:rsidR="00B979AA" w:rsidRDefault="00B979AA" w:rsidP="00322FE2">
      <w:pPr>
        <w:spacing w:line="360" w:lineRule="auto"/>
        <w:rPr>
          <w:rFonts w:ascii="Times New Roman" w:hAnsi="Times New Roman" w:cs="Times New Roman"/>
          <w:sz w:val="24"/>
          <w:szCs w:val="24"/>
        </w:rPr>
      </w:pPr>
      <w:r>
        <w:rPr>
          <w:rFonts w:ascii="Times New Roman" w:hAnsi="Times New Roman" w:cs="Times New Roman"/>
          <w:sz w:val="24"/>
          <w:szCs w:val="24"/>
        </w:rPr>
        <w:t>Wikipedia.com</w:t>
      </w:r>
    </w:p>
    <w:p w:rsidR="00B979AA" w:rsidRDefault="00B979AA" w:rsidP="00322FE2">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Ese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malami</w:t>
      </w:r>
      <w:proofErr w:type="spellEnd"/>
      <w:r>
        <w:rPr>
          <w:rFonts w:ascii="Times New Roman" w:hAnsi="Times New Roman" w:cs="Times New Roman"/>
          <w:sz w:val="24"/>
          <w:szCs w:val="24"/>
        </w:rPr>
        <w:t xml:space="preserve"> Law of Torts</w:t>
      </w:r>
    </w:p>
    <w:p w:rsidR="00B979AA" w:rsidRPr="00B979AA" w:rsidRDefault="00B979AA" w:rsidP="00322FE2">
      <w:pPr>
        <w:spacing w:line="360" w:lineRule="auto"/>
        <w:rPr>
          <w:rFonts w:ascii="Times New Roman" w:hAnsi="Times New Roman" w:cs="Times New Roman"/>
          <w:sz w:val="24"/>
          <w:szCs w:val="24"/>
        </w:rPr>
      </w:pPr>
      <w:r>
        <w:rPr>
          <w:rFonts w:ascii="Times New Roman" w:hAnsi="Times New Roman" w:cs="Times New Roman"/>
          <w:sz w:val="24"/>
          <w:szCs w:val="24"/>
        </w:rPr>
        <w:t>Djetlawyers.com</w:t>
      </w:r>
      <w:bookmarkStart w:id="0" w:name="_GoBack"/>
      <w:bookmarkEnd w:id="0"/>
    </w:p>
    <w:sectPr w:rsidR="00B979AA" w:rsidRPr="00B9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E2"/>
    <w:rsid w:val="000C776B"/>
    <w:rsid w:val="00152144"/>
    <w:rsid w:val="002571F0"/>
    <w:rsid w:val="00322FE2"/>
    <w:rsid w:val="00325ACA"/>
    <w:rsid w:val="003A6A85"/>
    <w:rsid w:val="00476791"/>
    <w:rsid w:val="004F26AA"/>
    <w:rsid w:val="004F5456"/>
    <w:rsid w:val="005615F8"/>
    <w:rsid w:val="005D5C0E"/>
    <w:rsid w:val="005F7F2A"/>
    <w:rsid w:val="00686015"/>
    <w:rsid w:val="006B1B31"/>
    <w:rsid w:val="006F6295"/>
    <w:rsid w:val="007503B5"/>
    <w:rsid w:val="007A63CA"/>
    <w:rsid w:val="00813EE4"/>
    <w:rsid w:val="00833EB4"/>
    <w:rsid w:val="008D59D5"/>
    <w:rsid w:val="009131C5"/>
    <w:rsid w:val="009222F4"/>
    <w:rsid w:val="00936440"/>
    <w:rsid w:val="009A4ED6"/>
    <w:rsid w:val="009A682D"/>
    <w:rsid w:val="009B2C0E"/>
    <w:rsid w:val="00B3266E"/>
    <w:rsid w:val="00B46674"/>
    <w:rsid w:val="00B979AA"/>
    <w:rsid w:val="00BA438C"/>
    <w:rsid w:val="00CB676E"/>
    <w:rsid w:val="00CE6ACA"/>
    <w:rsid w:val="00EC7F33"/>
    <w:rsid w:val="00EE0654"/>
    <w:rsid w:val="00F51925"/>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7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3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C7F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7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3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C7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27F0-F462-4ED1-A01B-70B5B33C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JESDRIF</dc:creator>
  <cp:lastModifiedBy>JESDRIF</cp:lastModifiedBy>
  <cp:revision>2</cp:revision>
  <dcterms:created xsi:type="dcterms:W3CDTF">2021-01-27T11:25:00Z</dcterms:created>
  <dcterms:modified xsi:type="dcterms:W3CDTF">2021-01-27T11:25:00Z</dcterms:modified>
</cp:coreProperties>
</file>