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0B" w:rsidRPr="00492ACE" w:rsidRDefault="006659B5">
      <w:pPr>
        <w:rPr>
          <w:rFonts w:ascii="Times New Roman" w:hAnsi="Times New Roman" w:cs="Times New Roman"/>
          <w:sz w:val="24"/>
          <w:szCs w:val="24"/>
        </w:rPr>
      </w:pPr>
      <w:r w:rsidRPr="00492ACE">
        <w:rPr>
          <w:rFonts w:ascii="Times New Roman" w:hAnsi="Times New Roman" w:cs="Times New Roman"/>
          <w:sz w:val="24"/>
          <w:szCs w:val="24"/>
        </w:rPr>
        <w:t xml:space="preserve">Name: </w:t>
      </w:r>
      <w:proofErr w:type="spellStart"/>
      <w:r w:rsidRPr="00492ACE">
        <w:rPr>
          <w:rFonts w:ascii="Times New Roman" w:hAnsi="Times New Roman" w:cs="Times New Roman"/>
          <w:sz w:val="24"/>
          <w:szCs w:val="24"/>
        </w:rPr>
        <w:t>Oluwatoni</w:t>
      </w:r>
      <w:proofErr w:type="spellEnd"/>
      <w:r w:rsidRPr="00492ACE">
        <w:rPr>
          <w:rFonts w:ascii="Times New Roman" w:hAnsi="Times New Roman" w:cs="Times New Roman"/>
          <w:sz w:val="24"/>
          <w:szCs w:val="24"/>
        </w:rPr>
        <w:t xml:space="preserve"> </w:t>
      </w:r>
      <w:proofErr w:type="spellStart"/>
      <w:r w:rsidRPr="00492ACE">
        <w:rPr>
          <w:rFonts w:ascii="Times New Roman" w:hAnsi="Times New Roman" w:cs="Times New Roman"/>
          <w:sz w:val="24"/>
          <w:szCs w:val="24"/>
        </w:rPr>
        <w:t>Adekunle</w:t>
      </w:r>
      <w:proofErr w:type="spellEnd"/>
      <w:r w:rsidRPr="00492ACE">
        <w:rPr>
          <w:rFonts w:ascii="Times New Roman" w:hAnsi="Times New Roman" w:cs="Times New Roman"/>
          <w:sz w:val="24"/>
          <w:szCs w:val="24"/>
        </w:rPr>
        <w:t xml:space="preserve"> </w:t>
      </w:r>
    </w:p>
    <w:p w:rsidR="006659B5" w:rsidRPr="00492ACE" w:rsidRDefault="006659B5">
      <w:pPr>
        <w:rPr>
          <w:rFonts w:ascii="Times New Roman" w:hAnsi="Times New Roman" w:cs="Times New Roman"/>
          <w:sz w:val="24"/>
          <w:szCs w:val="24"/>
        </w:rPr>
      </w:pPr>
      <w:r w:rsidRPr="00492ACE">
        <w:rPr>
          <w:rFonts w:ascii="Times New Roman" w:hAnsi="Times New Roman" w:cs="Times New Roman"/>
          <w:sz w:val="24"/>
          <w:szCs w:val="24"/>
        </w:rPr>
        <w:t>Matric Number: 16/Law01/003</w:t>
      </w:r>
    </w:p>
    <w:p w:rsidR="006659B5" w:rsidRPr="00492ACE" w:rsidRDefault="006659B5">
      <w:pPr>
        <w:rPr>
          <w:rFonts w:ascii="Times New Roman" w:hAnsi="Times New Roman" w:cs="Times New Roman"/>
          <w:sz w:val="24"/>
          <w:szCs w:val="24"/>
        </w:rPr>
      </w:pPr>
      <w:r w:rsidRPr="00492ACE">
        <w:rPr>
          <w:rFonts w:ascii="Times New Roman" w:hAnsi="Times New Roman" w:cs="Times New Roman"/>
          <w:sz w:val="24"/>
          <w:szCs w:val="24"/>
        </w:rPr>
        <w:t xml:space="preserve">Course Title: Law of Torts. </w:t>
      </w:r>
    </w:p>
    <w:p w:rsidR="00AF399C" w:rsidRPr="00492ACE" w:rsidRDefault="006659B5">
      <w:pPr>
        <w:rPr>
          <w:rFonts w:ascii="Times New Roman" w:hAnsi="Times New Roman" w:cs="Times New Roman"/>
          <w:color w:val="333333"/>
          <w:sz w:val="24"/>
          <w:szCs w:val="24"/>
          <w:shd w:val="clear" w:color="auto" w:fill="FFFFFF"/>
        </w:rPr>
      </w:pPr>
      <w:r w:rsidRPr="00492ACE">
        <w:rPr>
          <w:rFonts w:ascii="Times New Roman" w:hAnsi="Times New Roman" w:cs="Times New Roman"/>
          <w:sz w:val="24"/>
          <w:szCs w:val="24"/>
        </w:rPr>
        <w:t xml:space="preserve">Question: </w:t>
      </w:r>
      <w:r w:rsidRPr="00492ACE">
        <w:rPr>
          <w:rFonts w:ascii="Times New Roman" w:hAnsi="Times New Roman" w:cs="Times New Roman"/>
          <w:color w:val="333333"/>
          <w:sz w:val="24"/>
          <w:szCs w:val="24"/>
          <w:shd w:val="clear" w:color="auto" w:fill="FFFFFF"/>
        </w:rPr>
        <w:t xml:space="preserve">The tort of trespass to Chattel in is made of: Trespass to Chattels, Conversion and </w:t>
      </w:r>
      <w:proofErr w:type="spellStart"/>
      <w:r w:rsidRPr="00492ACE">
        <w:rPr>
          <w:rFonts w:ascii="Times New Roman" w:hAnsi="Times New Roman" w:cs="Times New Roman"/>
          <w:color w:val="333333"/>
          <w:sz w:val="24"/>
          <w:szCs w:val="24"/>
          <w:shd w:val="clear" w:color="auto" w:fill="FFFFFF"/>
        </w:rPr>
        <w:t>Detinue</w:t>
      </w:r>
      <w:proofErr w:type="spellEnd"/>
      <w:r w:rsidRPr="00492ACE">
        <w:rPr>
          <w:rFonts w:ascii="Times New Roman" w:hAnsi="Times New Roman" w:cs="Times New Roman"/>
          <w:color w:val="333333"/>
          <w:sz w:val="24"/>
          <w:szCs w:val="24"/>
          <w:shd w:val="clear" w:color="auto" w:fill="FFFFFF"/>
        </w:rPr>
        <w:t xml:space="preserve"> Discuss the above and support with case law. Students may consider the following: define and explain each tort State </w:t>
      </w:r>
      <w:r w:rsidR="00AF399C" w:rsidRPr="00492ACE">
        <w:rPr>
          <w:rFonts w:ascii="Times New Roman" w:hAnsi="Times New Roman" w:cs="Times New Roman"/>
          <w:color w:val="333333"/>
          <w:sz w:val="24"/>
          <w:szCs w:val="24"/>
          <w:shd w:val="clear" w:color="auto" w:fill="FFFFFF"/>
        </w:rPr>
        <w:t>the elements of Trespass to Cha</w:t>
      </w:r>
      <w:r w:rsidRPr="00492ACE">
        <w:rPr>
          <w:rFonts w:ascii="Times New Roman" w:hAnsi="Times New Roman" w:cs="Times New Roman"/>
          <w:color w:val="333333"/>
          <w:sz w:val="24"/>
          <w:szCs w:val="24"/>
          <w:shd w:val="clear" w:color="auto" w:fill="FFFFFF"/>
        </w:rPr>
        <w:t xml:space="preserve">ttel, conversion and </w:t>
      </w:r>
      <w:proofErr w:type="spellStart"/>
      <w:r w:rsidRPr="00492ACE">
        <w:rPr>
          <w:rFonts w:ascii="Times New Roman" w:hAnsi="Times New Roman" w:cs="Times New Roman"/>
          <w:color w:val="333333"/>
          <w:sz w:val="24"/>
          <w:szCs w:val="24"/>
          <w:shd w:val="clear" w:color="auto" w:fill="FFFFFF"/>
        </w:rPr>
        <w:t>detinue</w:t>
      </w:r>
      <w:proofErr w:type="spellEnd"/>
      <w:r w:rsidRPr="00492ACE">
        <w:rPr>
          <w:rFonts w:ascii="Times New Roman" w:hAnsi="Times New Roman" w:cs="Times New Roman"/>
          <w:color w:val="333333"/>
          <w:sz w:val="24"/>
          <w:szCs w:val="24"/>
          <w:shd w:val="clear" w:color="auto" w:fill="FFFFFF"/>
        </w:rPr>
        <w:t xml:space="preserve"> Explain the concepts of innocent delivery or receipt, lost property rule and give examples of conversion Give examples of persons qualified to sue for Trespass to </w:t>
      </w:r>
      <w:proofErr w:type="spellStart"/>
      <w:r w:rsidRPr="00492ACE">
        <w:rPr>
          <w:rFonts w:ascii="Times New Roman" w:hAnsi="Times New Roman" w:cs="Times New Roman"/>
          <w:color w:val="333333"/>
          <w:sz w:val="24"/>
          <w:szCs w:val="24"/>
          <w:shd w:val="clear" w:color="auto" w:fill="FFFFFF"/>
        </w:rPr>
        <w:t>Charttel</w:t>
      </w:r>
      <w:proofErr w:type="spellEnd"/>
      <w:r w:rsidRPr="00492ACE">
        <w:rPr>
          <w:rFonts w:ascii="Times New Roman" w:hAnsi="Times New Roman" w:cs="Times New Roman"/>
          <w:color w:val="333333"/>
          <w:sz w:val="24"/>
          <w:szCs w:val="24"/>
          <w:shd w:val="clear" w:color="auto" w:fill="FFFFFF"/>
        </w:rPr>
        <w:t xml:space="preserve"> Discuss the remedies and </w:t>
      </w:r>
      <w:proofErr w:type="spellStart"/>
      <w:r w:rsidRPr="00492ACE">
        <w:rPr>
          <w:rFonts w:ascii="Times New Roman" w:hAnsi="Times New Roman" w:cs="Times New Roman"/>
          <w:color w:val="333333"/>
          <w:sz w:val="24"/>
          <w:szCs w:val="24"/>
          <w:shd w:val="clear" w:color="auto" w:fill="FFFFFF"/>
        </w:rPr>
        <w:t>defence</w:t>
      </w:r>
      <w:proofErr w:type="spellEnd"/>
      <w:r w:rsidRPr="00492ACE">
        <w:rPr>
          <w:rFonts w:ascii="Times New Roman" w:hAnsi="Times New Roman" w:cs="Times New Roman"/>
          <w:color w:val="333333"/>
          <w:sz w:val="24"/>
          <w:szCs w:val="24"/>
          <w:shd w:val="clear" w:color="auto" w:fill="FFFFFF"/>
        </w:rPr>
        <w:t xml:space="preserve"> to Trespass to </w:t>
      </w:r>
      <w:proofErr w:type="spellStart"/>
      <w:r w:rsidRPr="00492ACE">
        <w:rPr>
          <w:rFonts w:ascii="Times New Roman" w:hAnsi="Times New Roman" w:cs="Times New Roman"/>
          <w:color w:val="333333"/>
          <w:sz w:val="24"/>
          <w:szCs w:val="24"/>
          <w:shd w:val="clear" w:color="auto" w:fill="FFFFFF"/>
        </w:rPr>
        <w:t>Charttel</w:t>
      </w:r>
      <w:proofErr w:type="spellEnd"/>
      <w:r w:rsidRPr="00492ACE">
        <w:rPr>
          <w:rFonts w:ascii="Times New Roman" w:hAnsi="Times New Roman" w:cs="Times New Roman"/>
          <w:color w:val="333333"/>
          <w:sz w:val="24"/>
          <w:szCs w:val="24"/>
          <w:shd w:val="clear" w:color="auto" w:fill="FFFFFF"/>
        </w:rPr>
        <w:t xml:space="preserve">, conversion and </w:t>
      </w:r>
      <w:proofErr w:type="spellStart"/>
      <w:r w:rsidRPr="00492ACE">
        <w:rPr>
          <w:rFonts w:ascii="Times New Roman" w:hAnsi="Times New Roman" w:cs="Times New Roman"/>
          <w:color w:val="333333"/>
          <w:sz w:val="24"/>
          <w:szCs w:val="24"/>
          <w:shd w:val="clear" w:color="auto" w:fill="FFFFFF"/>
        </w:rPr>
        <w:t>detinue</w:t>
      </w:r>
      <w:proofErr w:type="spellEnd"/>
      <w:r w:rsidRPr="00492ACE">
        <w:rPr>
          <w:rFonts w:ascii="Times New Roman" w:hAnsi="Times New Roman" w:cs="Times New Roman"/>
          <w:color w:val="333333"/>
          <w:sz w:val="24"/>
          <w:szCs w:val="24"/>
          <w:shd w:val="clear" w:color="auto" w:fill="FFFFFF"/>
        </w:rPr>
        <w:t xml:space="preserve"> Differences between conversion and </w:t>
      </w:r>
      <w:proofErr w:type="spellStart"/>
      <w:r w:rsidRPr="00492ACE">
        <w:rPr>
          <w:rFonts w:ascii="Times New Roman" w:hAnsi="Times New Roman" w:cs="Times New Roman"/>
          <w:color w:val="333333"/>
          <w:sz w:val="24"/>
          <w:szCs w:val="24"/>
          <w:shd w:val="clear" w:color="auto" w:fill="FFFFFF"/>
        </w:rPr>
        <w:t>Detinue</w:t>
      </w:r>
      <w:proofErr w:type="spellEnd"/>
      <w:r w:rsidRPr="00492ACE">
        <w:rPr>
          <w:rFonts w:ascii="Times New Roman" w:hAnsi="Times New Roman" w:cs="Times New Roman"/>
          <w:color w:val="333333"/>
          <w:sz w:val="24"/>
          <w:szCs w:val="24"/>
          <w:shd w:val="clear" w:color="auto" w:fill="FFFFFF"/>
        </w:rPr>
        <w:t xml:space="preserve"> </w:t>
      </w:r>
    </w:p>
    <w:p w:rsidR="00AF399C" w:rsidRPr="00492ACE" w:rsidRDefault="00AF399C">
      <w:pPr>
        <w:rPr>
          <w:rFonts w:ascii="Times New Roman" w:hAnsi="Times New Roman" w:cs="Times New Roman"/>
          <w:color w:val="333333"/>
          <w:sz w:val="24"/>
          <w:szCs w:val="24"/>
          <w:shd w:val="clear" w:color="auto" w:fill="FFFFFF"/>
        </w:rPr>
      </w:pPr>
    </w:p>
    <w:p w:rsidR="00AF399C" w:rsidRPr="00492ACE" w:rsidRDefault="00AF399C">
      <w:pPr>
        <w:rPr>
          <w:rFonts w:ascii="Times New Roman" w:hAnsi="Times New Roman" w:cs="Times New Roman"/>
          <w:color w:val="333333"/>
          <w:sz w:val="24"/>
          <w:szCs w:val="24"/>
          <w:shd w:val="clear" w:color="auto" w:fill="FFFFFF"/>
        </w:rPr>
      </w:pPr>
    </w:p>
    <w:p w:rsidR="00AF399C" w:rsidRPr="00492ACE" w:rsidRDefault="00C710CB">
      <w:pPr>
        <w:rPr>
          <w:rFonts w:ascii="Times New Roman" w:hAnsi="Times New Roman" w:cs="Times New Roman"/>
          <w:color w:val="000000" w:themeColor="text1"/>
          <w:sz w:val="24"/>
          <w:szCs w:val="24"/>
          <w:shd w:val="clear" w:color="auto" w:fill="FFFFFF"/>
        </w:rPr>
      </w:pPr>
      <w:r w:rsidRPr="00492ACE">
        <w:rPr>
          <w:rFonts w:ascii="Times New Roman" w:hAnsi="Times New Roman" w:cs="Times New Roman"/>
          <w:b/>
          <w:color w:val="000000" w:themeColor="text1"/>
          <w:sz w:val="24"/>
          <w:szCs w:val="24"/>
          <w:shd w:val="clear" w:color="auto" w:fill="FFFFFF"/>
        </w:rPr>
        <w:t xml:space="preserve"> </w:t>
      </w:r>
      <w:r w:rsidR="00AF399C" w:rsidRPr="00492ACE">
        <w:rPr>
          <w:rFonts w:ascii="Times New Roman" w:hAnsi="Times New Roman" w:cs="Times New Roman"/>
          <w:b/>
          <w:color w:val="000000" w:themeColor="text1"/>
          <w:sz w:val="24"/>
          <w:szCs w:val="24"/>
          <w:shd w:val="clear" w:color="auto" w:fill="FFFFFF"/>
        </w:rPr>
        <w:t>Definition of the term Trespass to Chattel</w:t>
      </w:r>
      <w:r w:rsidR="00AF399C" w:rsidRPr="00492ACE">
        <w:rPr>
          <w:rFonts w:ascii="Times New Roman" w:hAnsi="Times New Roman" w:cs="Times New Roman"/>
          <w:color w:val="000000" w:themeColor="text1"/>
          <w:sz w:val="24"/>
          <w:szCs w:val="24"/>
          <w:shd w:val="clear" w:color="auto" w:fill="FFFFFF"/>
        </w:rPr>
        <w:t xml:space="preserve">: </w:t>
      </w:r>
    </w:p>
    <w:p w:rsidR="00AF399C" w:rsidRPr="00492ACE" w:rsidRDefault="00AF399C">
      <w:pPr>
        <w:rPr>
          <w:rFonts w:ascii="Times New Roman" w:hAnsi="Times New Roman" w:cs="Times New Roman"/>
          <w:color w:val="000000" w:themeColor="text1"/>
          <w:sz w:val="24"/>
          <w:szCs w:val="24"/>
          <w:shd w:val="clear" w:color="auto" w:fill="FFFFFF"/>
        </w:rPr>
      </w:pPr>
      <w:r w:rsidRPr="00492ACE">
        <w:rPr>
          <w:rFonts w:ascii="Times New Roman" w:hAnsi="Times New Roman" w:cs="Times New Roman"/>
          <w:color w:val="000000" w:themeColor="text1"/>
          <w:sz w:val="24"/>
          <w:szCs w:val="24"/>
          <w:shd w:val="clear" w:color="auto" w:fill="FFFFFF"/>
        </w:rPr>
        <w:t xml:space="preserve">Trespass to chattels is a tort whereby the infringing party has intentionally or negligently interfered with </w:t>
      </w:r>
      <w:r w:rsidR="00E95B25" w:rsidRPr="00492ACE">
        <w:rPr>
          <w:rFonts w:ascii="Times New Roman" w:hAnsi="Times New Roman" w:cs="Times New Roman"/>
          <w:color w:val="000000" w:themeColor="text1"/>
          <w:sz w:val="24"/>
          <w:szCs w:val="24"/>
          <w:shd w:val="clear" w:color="auto" w:fill="FFFFFF"/>
        </w:rPr>
        <w:t xml:space="preserve">another </w:t>
      </w:r>
      <w:r w:rsidRPr="00492ACE">
        <w:rPr>
          <w:rFonts w:ascii="Times New Roman" w:hAnsi="Times New Roman" w:cs="Times New Roman"/>
          <w:color w:val="000000" w:themeColor="text1"/>
          <w:sz w:val="24"/>
          <w:szCs w:val="24"/>
          <w:shd w:val="clear" w:color="auto" w:fill="FFFFFF"/>
        </w:rPr>
        <w:t>person</w:t>
      </w:r>
      <w:r w:rsidR="00E95B25" w:rsidRPr="00492ACE">
        <w:rPr>
          <w:rFonts w:ascii="Times New Roman" w:hAnsi="Times New Roman" w:cs="Times New Roman"/>
          <w:color w:val="000000" w:themeColor="text1"/>
          <w:sz w:val="24"/>
          <w:szCs w:val="24"/>
          <w:shd w:val="clear" w:color="auto" w:fill="FFFFFF"/>
        </w:rPr>
        <w:t>’</w:t>
      </w:r>
      <w:r w:rsidRPr="00492ACE">
        <w:rPr>
          <w:rFonts w:ascii="Times New Roman" w:hAnsi="Times New Roman" w:cs="Times New Roman"/>
          <w:color w:val="000000" w:themeColor="text1"/>
          <w:sz w:val="24"/>
          <w:szCs w:val="24"/>
          <w:shd w:val="clear" w:color="auto" w:fill="FFFFFF"/>
        </w:rPr>
        <w:t>s lawful possession of a chattel</w:t>
      </w:r>
      <w:r w:rsidR="00E95B25" w:rsidRPr="00492ACE">
        <w:rPr>
          <w:rFonts w:ascii="Times New Roman" w:hAnsi="Times New Roman" w:cs="Times New Roman"/>
          <w:color w:val="000000" w:themeColor="text1"/>
          <w:sz w:val="24"/>
          <w:szCs w:val="24"/>
          <w:shd w:val="clear" w:color="auto" w:fill="FFFFFF"/>
        </w:rPr>
        <w:t xml:space="preserve"> (movable personal property).  A chattel refers to any personal property, moving or unmoving. Trespass to chattels does not apply to real property or any interest in land</w:t>
      </w:r>
      <w:r w:rsidR="00196CDA" w:rsidRPr="00492ACE">
        <w:rPr>
          <w:rFonts w:ascii="Times New Roman" w:hAnsi="Times New Roman" w:cs="Times New Roman"/>
          <w:color w:val="000000" w:themeColor="text1"/>
          <w:sz w:val="24"/>
          <w:szCs w:val="24"/>
          <w:shd w:val="clear" w:color="auto" w:fill="FFFFFF"/>
        </w:rPr>
        <w:t>.</w:t>
      </w:r>
      <w:r w:rsidR="00A70F1A" w:rsidRPr="00492ACE">
        <w:rPr>
          <w:rFonts w:ascii="Times New Roman" w:hAnsi="Times New Roman" w:cs="Times New Roman"/>
          <w:color w:val="000000" w:themeColor="text1"/>
          <w:sz w:val="24"/>
          <w:szCs w:val="24"/>
          <w:shd w:val="clear" w:color="auto" w:fill="FFFFFF"/>
        </w:rPr>
        <w:t xml:space="preserve"> </w:t>
      </w:r>
      <w:r w:rsidR="00E95B25" w:rsidRPr="00492ACE">
        <w:rPr>
          <w:rFonts w:ascii="Times New Roman" w:hAnsi="Times New Roman" w:cs="Times New Roman"/>
          <w:color w:val="000000" w:themeColor="text1"/>
          <w:sz w:val="24"/>
          <w:szCs w:val="24"/>
          <w:shd w:val="clear" w:color="auto" w:fill="FFFFFF"/>
        </w:rPr>
        <w:t>In order to prove trespass to chattels, you are required to prove the following elements:</w:t>
      </w:r>
    </w:p>
    <w:p w:rsidR="00E95B25" w:rsidRPr="00492ACE" w:rsidRDefault="00D461F4" w:rsidP="00E95B25">
      <w:pPr>
        <w:pStyle w:val="ListParagraph"/>
        <w:numPr>
          <w:ilvl w:val="0"/>
          <w:numId w:val="1"/>
        </w:numPr>
        <w:rPr>
          <w:rFonts w:ascii="Times New Roman" w:hAnsi="Times New Roman" w:cs="Times New Roman"/>
          <w:color w:val="000000" w:themeColor="text1"/>
          <w:sz w:val="24"/>
          <w:szCs w:val="24"/>
          <w:shd w:val="clear" w:color="auto" w:fill="FFFFFF"/>
        </w:rPr>
      </w:pPr>
      <w:r w:rsidRPr="00492ACE">
        <w:rPr>
          <w:rFonts w:ascii="Times New Roman" w:hAnsi="Times New Roman" w:cs="Times New Roman"/>
          <w:color w:val="000000" w:themeColor="text1"/>
          <w:sz w:val="24"/>
          <w:szCs w:val="24"/>
          <w:u w:val="single"/>
          <w:shd w:val="clear" w:color="auto" w:fill="FFFFFF"/>
        </w:rPr>
        <w:t>Intention to Trespass</w:t>
      </w:r>
      <w:r w:rsidRPr="00492ACE">
        <w:rPr>
          <w:rFonts w:ascii="Times New Roman" w:hAnsi="Times New Roman" w:cs="Times New Roman"/>
          <w:color w:val="000000" w:themeColor="text1"/>
          <w:sz w:val="24"/>
          <w:szCs w:val="24"/>
          <w:shd w:val="clear" w:color="auto" w:fill="FFFFFF"/>
        </w:rPr>
        <w:t xml:space="preserve">: An intention to trespass by the defendant, it is not necessary to prove that he intended to harm the defendant specifically. He would be held to be liable for the tort of trespass to Chattel. </w:t>
      </w:r>
      <w:r w:rsidR="00A70F1A" w:rsidRPr="00492ACE">
        <w:rPr>
          <w:rFonts w:ascii="Times New Roman" w:hAnsi="Times New Roman" w:cs="Times New Roman"/>
          <w:color w:val="000000" w:themeColor="text1"/>
          <w:sz w:val="24"/>
          <w:szCs w:val="24"/>
          <w:shd w:val="clear" w:color="auto" w:fill="FFFFFF"/>
        </w:rPr>
        <w:t xml:space="preserve">  For example, </w:t>
      </w:r>
      <w:proofErr w:type="spellStart"/>
      <w:r w:rsidR="00A70F1A" w:rsidRPr="00492ACE">
        <w:rPr>
          <w:rFonts w:ascii="Times New Roman" w:hAnsi="Times New Roman" w:cs="Times New Roman"/>
          <w:color w:val="000000" w:themeColor="text1"/>
          <w:sz w:val="24"/>
          <w:szCs w:val="24"/>
          <w:shd w:val="clear" w:color="auto" w:fill="FFFFFF"/>
        </w:rPr>
        <w:t>Bimpe</w:t>
      </w:r>
      <w:proofErr w:type="spellEnd"/>
      <w:r w:rsidR="00A70F1A" w:rsidRPr="00492ACE">
        <w:rPr>
          <w:rFonts w:ascii="Times New Roman" w:hAnsi="Times New Roman" w:cs="Times New Roman"/>
          <w:color w:val="000000" w:themeColor="text1"/>
          <w:sz w:val="24"/>
          <w:szCs w:val="24"/>
          <w:shd w:val="clear" w:color="auto" w:fill="FFFFFF"/>
        </w:rPr>
        <w:t xml:space="preserve"> and Emmanuel go to a café and they have the exact make and color of the </w:t>
      </w:r>
      <w:proofErr w:type="spellStart"/>
      <w:r w:rsidR="00A70F1A" w:rsidRPr="00492ACE">
        <w:rPr>
          <w:rFonts w:ascii="Times New Roman" w:hAnsi="Times New Roman" w:cs="Times New Roman"/>
          <w:color w:val="000000" w:themeColor="text1"/>
          <w:sz w:val="24"/>
          <w:szCs w:val="24"/>
          <w:shd w:val="clear" w:color="auto" w:fill="FFFFFF"/>
        </w:rPr>
        <w:t>Iphone</w:t>
      </w:r>
      <w:proofErr w:type="spellEnd"/>
      <w:r w:rsidR="00A70F1A" w:rsidRPr="00492ACE">
        <w:rPr>
          <w:rFonts w:ascii="Times New Roman" w:hAnsi="Times New Roman" w:cs="Times New Roman"/>
          <w:color w:val="000000" w:themeColor="text1"/>
          <w:sz w:val="24"/>
          <w:szCs w:val="24"/>
          <w:shd w:val="clear" w:color="auto" w:fill="FFFFFF"/>
        </w:rPr>
        <w:t xml:space="preserve"> 11 pro, and </w:t>
      </w:r>
      <w:proofErr w:type="spellStart"/>
      <w:r w:rsidR="00A70F1A" w:rsidRPr="00492ACE">
        <w:rPr>
          <w:rFonts w:ascii="Times New Roman" w:hAnsi="Times New Roman" w:cs="Times New Roman"/>
          <w:color w:val="000000" w:themeColor="text1"/>
          <w:sz w:val="24"/>
          <w:szCs w:val="24"/>
          <w:shd w:val="clear" w:color="auto" w:fill="FFFFFF"/>
        </w:rPr>
        <w:t>Bimpe</w:t>
      </w:r>
      <w:proofErr w:type="spellEnd"/>
      <w:r w:rsidR="00A70F1A" w:rsidRPr="00492ACE">
        <w:rPr>
          <w:rFonts w:ascii="Times New Roman" w:hAnsi="Times New Roman" w:cs="Times New Roman"/>
          <w:color w:val="000000" w:themeColor="text1"/>
          <w:sz w:val="24"/>
          <w:szCs w:val="24"/>
          <w:shd w:val="clear" w:color="auto" w:fill="FFFFFF"/>
        </w:rPr>
        <w:t xml:space="preserve"> picks up Emmanuel’s phone instead of hers, she would trespass to chattel, because even though she didn’t intend to trespass to his property specifically, she intended to pick the phone, which proves intention to trespass his chattel.  </w:t>
      </w:r>
    </w:p>
    <w:p w:rsidR="00D461F4" w:rsidRPr="00492ACE" w:rsidRDefault="00D461F4" w:rsidP="00D461F4">
      <w:pPr>
        <w:pStyle w:val="ListParagraph"/>
        <w:numPr>
          <w:ilvl w:val="0"/>
          <w:numId w:val="1"/>
        </w:numPr>
        <w:rPr>
          <w:rFonts w:ascii="Times New Roman" w:hAnsi="Times New Roman" w:cs="Times New Roman"/>
          <w:color w:val="000000" w:themeColor="text1"/>
          <w:sz w:val="24"/>
          <w:szCs w:val="24"/>
          <w:shd w:val="clear" w:color="auto" w:fill="FFFFFF"/>
        </w:rPr>
      </w:pPr>
      <w:r w:rsidRPr="00492ACE">
        <w:rPr>
          <w:rFonts w:ascii="Times New Roman" w:hAnsi="Times New Roman" w:cs="Times New Roman"/>
          <w:color w:val="000000" w:themeColor="text1"/>
          <w:sz w:val="24"/>
          <w:szCs w:val="24"/>
          <w:u w:val="single"/>
          <w:shd w:val="clear" w:color="auto" w:fill="FFFFFF"/>
        </w:rPr>
        <w:t>Lack of Owner’s Consent</w:t>
      </w:r>
      <w:r w:rsidRPr="00492ACE">
        <w:rPr>
          <w:rFonts w:ascii="Times New Roman" w:hAnsi="Times New Roman" w:cs="Times New Roman"/>
          <w:color w:val="000000" w:themeColor="text1"/>
          <w:sz w:val="24"/>
          <w:szCs w:val="24"/>
          <w:shd w:val="clear" w:color="auto" w:fill="FFFFFF"/>
        </w:rPr>
        <w:t>:   There must be an unauthorized, unlawful interference, which means the person interfered with or dispossessed the chattel without the owner's permission.</w:t>
      </w:r>
    </w:p>
    <w:p w:rsidR="00D461F4" w:rsidRPr="00492ACE" w:rsidRDefault="00D461F4" w:rsidP="00D461F4">
      <w:pPr>
        <w:pStyle w:val="ListParagraph"/>
        <w:numPr>
          <w:ilvl w:val="0"/>
          <w:numId w:val="1"/>
        </w:numPr>
        <w:rPr>
          <w:rFonts w:ascii="Times New Roman" w:hAnsi="Times New Roman" w:cs="Times New Roman"/>
          <w:color w:val="000000" w:themeColor="text1"/>
          <w:sz w:val="24"/>
          <w:szCs w:val="24"/>
          <w:shd w:val="clear" w:color="auto" w:fill="FFFFFF"/>
        </w:rPr>
      </w:pPr>
      <w:r w:rsidRPr="00492ACE">
        <w:rPr>
          <w:rFonts w:ascii="Times New Roman" w:hAnsi="Times New Roman" w:cs="Times New Roman"/>
          <w:color w:val="000000" w:themeColor="text1"/>
          <w:sz w:val="24"/>
          <w:szCs w:val="24"/>
          <w:u w:val="single"/>
          <w:shd w:val="clear" w:color="auto" w:fill="FFFFFF"/>
        </w:rPr>
        <w:t>Interference of chattels</w:t>
      </w:r>
      <w:r w:rsidRPr="00492ACE">
        <w:rPr>
          <w:rFonts w:ascii="Times New Roman" w:hAnsi="Times New Roman" w:cs="Times New Roman"/>
          <w:color w:val="000000" w:themeColor="text1"/>
          <w:sz w:val="24"/>
          <w:szCs w:val="24"/>
          <w:shd w:val="clear" w:color="auto" w:fill="FFFFFF"/>
        </w:rPr>
        <w:t>: A person commits a trespass to chattel by (1) dispossessing another of the chattel, (2) using or intermeddling with a chattel in the possession of another, or (3) damaging the chattel. Interference does include dispossession of a chattel, but it must be something short of </w:t>
      </w:r>
      <w:hyperlink r:id="rId5" w:tgtFrame="_blank" w:tooltip="Definition of Conversion" w:history="1">
        <w:r w:rsidRPr="00492ACE">
          <w:rPr>
            <w:rStyle w:val="Hyperlink"/>
            <w:rFonts w:ascii="Times New Roman" w:hAnsi="Times New Roman" w:cs="Times New Roman"/>
            <w:color w:val="000000" w:themeColor="text1"/>
            <w:sz w:val="24"/>
            <w:szCs w:val="24"/>
            <w:u w:val="none"/>
            <w:shd w:val="clear" w:color="auto" w:fill="FFFFFF"/>
          </w:rPr>
          <w:t>conversion</w:t>
        </w:r>
      </w:hyperlink>
      <w:r w:rsidRPr="00492ACE">
        <w:rPr>
          <w:rFonts w:ascii="Times New Roman" w:hAnsi="Times New Roman" w:cs="Times New Roman"/>
          <w:color w:val="000000" w:themeColor="text1"/>
          <w:sz w:val="24"/>
          <w:szCs w:val="24"/>
          <w:shd w:val="clear" w:color="auto" w:fill="FFFFFF"/>
        </w:rPr>
        <w:t>.</w:t>
      </w:r>
    </w:p>
    <w:p w:rsidR="00C710CB" w:rsidRPr="00492ACE" w:rsidRDefault="00196CDA" w:rsidP="00C710CB">
      <w:pPr>
        <w:pStyle w:val="NormalWeb"/>
        <w:shd w:val="clear" w:color="auto" w:fill="FFFFFF"/>
        <w:rPr>
          <w:color w:val="000000" w:themeColor="text1"/>
        </w:rPr>
      </w:pPr>
      <w:r w:rsidRPr="00492ACE">
        <w:rPr>
          <w:color w:val="000000" w:themeColor="text1"/>
          <w:shd w:val="clear" w:color="auto" w:fill="FFFFFF"/>
        </w:rPr>
        <w:t xml:space="preserve">In the case of Intel Corporation v </w:t>
      </w:r>
      <w:proofErr w:type="spellStart"/>
      <w:r w:rsidRPr="00492ACE">
        <w:rPr>
          <w:color w:val="000000" w:themeColor="text1"/>
          <w:shd w:val="clear" w:color="auto" w:fill="FFFFFF"/>
        </w:rPr>
        <w:t>Kourosh</w:t>
      </w:r>
      <w:proofErr w:type="spellEnd"/>
      <w:r w:rsidRPr="00492ACE">
        <w:rPr>
          <w:color w:val="000000" w:themeColor="text1"/>
          <w:shd w:val="clear" w:color="auto" w:fill="FFFFFF"/>
        </w:rPr>
        <w:t xml:space="preserve"> Kenneth </w:t>
      </w:r>
      <w:proofErr w:type="spellStart"/>
      <w:r w:rsidRPr="00492ACE">
        <w:rPr>
          <w:color w:val="000000" w:themeColor="text1"/>
          <w:shd w:val="clear" w:color="auto" w:fill="FFFFFF"/>
        </w:rPr>
        <w:t>Hamidi</w:t>
      </w:r>
      <w:proofErr w:type="spellEnd"/>
      <w:r w:rsidRPr="00492ACE">
        <w:rPr>
          <w:color w:val="000000" w:themeColor="text1"/>
          <w:shd w:val="clear" w:color="auto" w:fill="FFFFFF"/>
        </w:rPr>
        <w:t xml:space="preserve"> </w:t>
      </w:r>
      <w:proofErr w:type="spellStart"/>
      <w:r w:rsidR="00C710CB" w:rsidRPr="00492ACE">
        <w:rPr>
          <w:color w:val="000000" w:themeColor="text1"/>
        </w:rPr>
        <w:t>ntel</w:t>
      </w:r>
      <w:proofErr w:type="spellEnd"/>
      <w:r w:rsidR="00C710CB" w:rsidRPr="00492ACE">
        <w:rPr>
          <w:color w:val="000000" w:themeColor="text1"/>
        </w:rPr>
        <w:t xml:space="preserve"> Corporation (Intel) maintains an electronic mail system, connected to the Internet, through which messages between employees and those outside the company can be sent and received, and permits its employees to make reasonable nonbusiness use of this system. On six occasions over almost two years, </w:t>
      </w:r>
      <w:proofErr w:type="spellStart"/>
      <w:r w:rsidR="00C710CB" w:rsidRPr="00492ACE">
        <w:rPr>
          <w:color w:val="000000" w:themeColor="text1"/>
        </w:rPr>
        <w:t>Kourosh</w:t>
      </w:r>
      <w:proofErr w:type="spellEnd"/>
      <w:r w:rsidR="00C710CB" w:rsidRPr="00492ACE">
        <w:rPr>
          <w:color w:val="000000" w:themeColor="text1"/>
        </w:rPr>
        <w:t xml:space="preserve"> Kenneth </w:t>
      </w:r>
      <w:proofErr w:type="spellStart"/>
      <w:r w:rsidR="00C710CB" w:rsidRPr="00492ACE">
        <w:rPr>
          <w:color w:val="000000" w:themeColor="text1"/>
        </w:rPr>
        <w:t>Hamidi</w:t>
      </w:r>
      <w:proofErr w:type="spellEnd"/>
      <w:r w:rsidR="00C710CB" w:rsidRPr="00492ACE">
        <w:rPr>
          <w:color w:val="000000" w:themeColor="text1"/>
        </w:rPr>
        <w:t xml:space="preserve">, a former Intel employee, sent e-mails criticizing Intel's employment practices to numerous current employees on Intel's electronic mail system. </w:t>
      </w:r>
      <w:proofErr w:type="spellStart"/>
      <w:r w:rsidR="00C710CB" w:rsidRPr="00492ACE">
        <w:rPr>
          <w:color w:val="000000" w:themeColor="text1"/>
        </w:rPr>
        <w:t>Hamidi</w:t>
      </w:r>
      <w:proofErr w:type="spellEnd"/>
      <w:r w:rsidR="00C710CB" w:rsidRPr="00492ACE">
        <w:rPr>
          <w:color w:val="000000" w:themeColor="text1"/>
        </w:rPr>
        <w:t xml:space="preserve"> breached no computer </w:t>
      </w:r>
      <w:r w:rsidR="00C710CB" w:rsidRPr="00492ACE">
        <w:rPr>
          <w:color w:val="000000" w:themeColor="text1"/>
        </w:rPr>
        <w:lastRenderedPageBreak/>
        <w:t xml:space="preserve">security barriers in order to communicate with Intel employees. He offered to, and did, remove from his mailing list any recipient who so wished. </w:t>
      </w:r>
      <w:proofErr w:type="spellStart"/>
      <w:r w:rsidR="00C710CB" w:rsidRPr="00492ACE">
        <w:rPr>
          <w:color w:val="000000" w:themeColor="text1"/>
        </w:rPr>
        <w:t>Hamidi's</w:t>
      </w:r>
      <w:proofErr w:type="spellEnd"/>
      <w:r w:rsidR="00C710CB" w:rsidRPr="00492ACE">
        <w:rPr>
          <w:color w:val="000000" w:themeColor="text1"/>
        </w:rPr>
        <w:t xml:space="preserve"> communications to individual Intel employees caused neither physical damage nor functional disruption to the company's computers, nor did they at any time deprive Intel of the use of its computers. The contents of the messages, however, caused discussion among employees and managers.</w:t>
      </w:r>
    </w:p>
    <w:p w:rsidR="00C710CB" w:rsidRPr="00492ACE" w:rsidRDefault="00C710CB" w:rsidP="00C710CB">
      <w:pPr>
        <w:pStyle w:val="NormalWeb"/>
        <w:shd w:val="clear" w:color="auto" w:fill="FFFFFF"/>
        <w:rPr>
          <w:color w:val="000000" w:themeColor="text1"/>
        </w:rPr>
      </w:pPr>
      <w:r w:rsidRPr="00492ACE">
        <w:rPr>
          <w:color w:val="000000" w:themeColor="text1"/>
        </w:rPr>
        <w:t xml:space="preserve">On these facts, Intel brought suit, claiming that by communicating with its employees over the company's e-mail system </w:t>
      </w:r>
      <w:proofErr w:type="spellStart"/>
      <w:r w:rsidRPr="00492ACE">
        <w:rPr>
          <w:color w:val="000000" w:themeColor="text1"/>
        </w:rPr>
        <w:t>Hamidi</w:t>
      </w:r>
      <w:proofErr w:type="spellEnd"/>
      <w:r w:rsidRPr="00492ACE">
        <w:rPr>
          <w:color w:val="000000" w:themeColor="text1"/>
        </w:rPr>
        <w:t xml:space="preserve"> committed the tort of trespass to chattels. The trial court granted Intel's motion for summary judgment and enjoined </w:t>
      </w:r>
      <w:proofErr w:type="spellStart"/>
      <w:r w:rsidRPr="00492ACE">
        <w:rPr>
          <w:color w:val="000000" w:themeColor="text1"/>
        </w:rPr>
        <w:t>Hamidi</w:t>
      </w:r>
      <w:proofErr w:type="spellEnd"/>
      <w:r w:rsidRPr="00492ACE">
        <w:rPr>
          <w:color w:val="000000" w:themeColor="text1"/>
        </w:rPr>
        <w:t xml:space="preserve"> from any further mailings. A divided Court of Appeal affirmed.</w:t>
      </w:r>
    </w:p>
    <w:p w:rsidR="00C710CB" w:rsidRPr="00492ACE" w:rsidRDefault="00C710CB" w:rsidP="00C710CB">
      <w:pPr>
        <w:pStyle w:val="NormalWeb"/>
        <w:shd w:val="clear" w:color="auto" w:fill="FFFFFF"/>
        <w:rPr>
          <w:color w:val="000000" w:themeColor="text1"/>
        </w:rPr>
      </w:pPr>
      <w:r w:rsidRPr="00492ACE">
        <w:rPr>
          <w:color w:val="000000" w:themeColor="text1"/>
        </w:rPr>
        <w:t xml:space="preserve">After reviewing the decisions analyzing unauthorized electronic contact with computer systems as potential trespasses to chattels, we conclude that under California law the tort does not encompass, and should not be extended to encompass, an electronic communication that neither damages the recipient computer system nor impairs its functioning. Such an electronic communication does not constitute an actionable trespass to personal property, i.e., the computer system, because it does not interfere with the possessor's use or possession of, or any other legally protected interest in, the personal property itself. </w:t>
      </w:r>
    </w:p>
    <w:p w:rsidR="00D461F4" w:rsidRPr="00492ACE" w:rsidRDefault="00C710CB" w:rsidP="00D461F4">
      <w:pPr>
        <w:ind w:left="360"/>
        <w:rPr>
          <w:rFonts w:ascii="Times New Roman" w:hAnsi="Times New Roman" w:cs="Times New Roman"/>
          <w:b/>
          <w:color w:val="000000" w:themeColor="text1"/>
          <w:sz w:val="24"/>
          <w:szCs w:val="24"/>
          <w:u w:val="single"/>
          <w:shd w:val="clear" w:color="auto" w:fill="FFFFFF"/>
        </w:rPr>
      </w:pPr>
      <w:r w:rsidRPr="00492ACE">
        <w:rPr>
          <w:rFonts w:ascii="Times New Roman" w:hAnsi="Times New Roman" w:cs="Times New Roman"/>
          <w:b/>
          <w:color w:val="000000" w:themeColor="text1"/>
          <w:sz w:val="24"/>
          <w:szCs w:val="24"/>
          <w:u w:val="single"/>
          <w:shd w:val="clear" w:color="auto" w:fill="FFFFFF"/>
        </w:rPr>
        <w:t xml:space="preserve">What is Conversion? </w:t>
      </w:r>
    </w:p>
    <w:p w:rsidR="001E4CF2" w:rsidRPr="001E4CF2" w:rsidRDefault="00C710CB" w:rsidP="001E4CF2">
      <w:pPr>
        <w:pStyle w:val="ssinlinetext"/>
        <w:shd w:val="clear" w:color="auto" w:fill="FFFFFF"/>
        <w:spacing w:line="360" w:lineRule="atLeast"/>
        <w:rPr>
          <w:color w:val="111111"/>
          <w:shd w:val="clear" w:color="auto" w:fill="FFFFFF"/>
        </w:rPr>
      </w:pPr>
      <w:r w:rsidRPr="00492ACE">
        <w:rPr>
          <w:color w:val="000000" w:themeColor="text1"/>
          <w:shd w:val="clear" w:color="auto" w:fill="FFFFFF"/>
        </w:rPr>
        <w:t>Conversion is an intentional tort which consists of taking, with the intent of exercising over the chattel an ownership inconsistent with the real owners right to possession. In Wales</w:t>
      </w:r>
      <w:r w:rsidR="00D041C2" w:rsidRPr="00492ACE">
        <w:rPr>
          <w:color w:val="000000" w:themeColor="text1"/>
          <w:shd w:val="clear" w:color="auto" w:fill="FFFFFF"/>
        </w:rPr>
        <w:t xml:space="preserve"> and England</w:t>
      </w:r>
      <w:r w:rsidRPr="00492ACE">
        <w:rPr>
          <w:color w:val="000000" w:themeColor="text1"/>
          <w:shd w:val="clear" w:color="auto" w:fill="FFFFFF"/>
        </w:rPr>
        <w:t xml:space="preserve">, it is a strict liability tort. </w:t>
      </w:r>
      <w:r w:rsidR="00D041C2" w:rsidRPr="00492ACE">
        <w:rPr>
          <w:color w:val="000000" w:themeColor="text1"/>
          <w:shd w:val="clear" w:color="auto" w:fill="FFFFFF"/>
        </w:rPr>
        <w:t>It is also the deprivation of another’s right to use or possess personal property. Note that the property at issue is not </w:t>
      </w:r>
      <w:r w:rsidR="00D041C2" w:rsidRPr="00492ACE">
        <w:rPr>
          <w:rStyle w:val="Strong"/>
          <w:color w:val="000000" w:themeColor="text1"/>
          <w:shd w:val="clear" w:color="auto" w:fill="FFFFFF"/>
        </w:rPr>
        <w:t>"real property”</w:t>
      </w:r>
      <w:r w:rsidR="00D041C2" w:rsidRPr="00492ACE">
        <w:rPr>
          <w:color w:val="000000" w:themeColor="text1"/>
          <w:shd w:val="clear" w:color="auto" w:fill="FFFFFF"/>
        </w:rPr>
        <w:t> which, in turn, is usually defined as land and attached improvements on land. All other property is generally considered “personal property” or “chattels.” Rights to creative property and artistic creations involves protection of “intellectual property” and is discussed in our articles on </w:t>
      </w:r>
      <w:r w:rsidR="00D041C2" w:rsidRPr="00492ACE">
        <w:rPr>
          <w:rStyle w:val="Strong"/>
          <w:color w:val="000000" w:themeColor="text1"/>
          <w:shd w:val="clear" w:color="auto" w:fill="FFFFFF"/>
        </w:rPr>
        <w:t>copyright</w:t>
      </w:r>
      <w:r w:rsidR="00D041C2" w:rsidRPr="00492ACE">
        <w:rPr>
          <w:color w:val="000000" w:themeColor="text1"/>
          <w:shd w:val="clear" w:color="auto" w:fill="FFFFFF"/>
        </w:rPr>
        <w:t>. Conversion is often defined as other interference of a person’s right to property without the owner’s consent and without lawful justification</w:t>
      </w:r>
      <w:r w:rsidR="001E4CF2" w:rsidRPr="00492ACE">
        <w:rPr>
          <w:color w:val="000000" w:themeColor="text1"/>
          <w:shd w:val="clear" w:color="auto" w:fill="FFFFFF"/>
        </w:rPr>
        <w:t xml:space="preserve">. In the case of Russel Vaughn Ford V Rousse, the </w:t>
      </w:r>
      <w:r w:rsidR="001E4CF2" w:rsidRPr="00492ACE">
        <w:rPr>
          <w:color w:val="111111"/>
        </w:rPr>
        <w:t>plaintiff filed suit for conversion on grounds that defendant converted his car when they refused to return his keys to him. Jury found for plaintiff and trial court denied defendant's motion for new trial. Defendant appealed. Defendant argued that there were insufficient facts alleged for conversion claim, and even if conversion occurred, it would be only for car keys and not the car. Defendant further argued that plaintiff should have contacted wife at home to have her bring another set of keys. The Court affirmed award and trial court's denial of new trial.</w:t>
      </w:r>
      <w:r w:rsidR="001E4CF2" w:rsidRPr="00492ACE">
        <w:rPr>
          <w:color w:val="111111"/>
          <w:shd w:val="clear" w:color="auto" w:fill="FFFFFF"/>
        </w:rPr>
        <w:t xml:space="preserve"> The c</w:t>
      </w:r>
      <w:r w:rsidR="001E4CF2" w:rsidRPr="00492ACE">
        <w:rPr>
          <w:color w:val="111111"/>
          <w:shd w:val="clear" w:color="auto" w:fill="FFFFFF"/>
        </w:rPr>
        <w:t xml:space="preserve">ourt held that the plaintiff was under no duty to take other steps to regain property and refuted defendant's argument that keys and not car had been converted. Case law supported conversion where the property was entrusted to a party and was not returned when asked for. The withholding from the plaintiff after demand of the keys to his automobile, without which he could not move it, amounted to a </w:t>
      </w:r>
      <w:r w:rsidR="001E4CF2" w:rsidRPr="00492ACE">
        <w:rPr>
          <w:color w:val="111111"/>
          <w:shd w:val="clear" w:color="auto" w:fill="FFFFFF"/>
        </w:rPr>
        <w:lastRenderedPageBreak/>
        <w:t>conversion of the automobile.</w:t>
      </w:r>
      <w:r w:rsidR="001E4CF2" w:rsidRPr="00492ACE">
        <w:rPr>
          <w:color w:val="111111"/>
          <w:shd w:val="clear" w:color="auto" w:fill="FFFFFF"/>
        </w:rPr>
        <w:t xml:space="preserve"> The elements that must be fulfilled to prove the tort of conversion include:</w:t>
      </w:r>
    </w:p>
    <w:p w:rsidR="001E4CF2" w:rsidRPr="001E4CF2" w:rsidRDefault="001E4CF2" w:rsidP="001E4C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E4CF2">
        <w:rPr>
          <w:rFonts w:ascii="Times New Roman" w:eastAsia="Times New Roman" w:hAnsi="Times New Roman" w:cs="Times New Roman"/>
          <w:color w:val="333333"/>
          <w:sz w:val="24"/>
          <w:szCs w:val="24"/>
        </w:rPr>
        <w:t>intentionally dispossessing the lawful possessor of the chattel,</w:t>
      </w:r>
    </w:p>
    <w:p w:rsidR="001E4CF2" w:rsidRPr="001E4CF2" w:rsidRDefault="001E4CF2" w:rsidP="001E4C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E4CF2">
        <w:rPr>
          <w:rFonts w:ascii="Times New Roman" w:eastAsia="Times New Roman" w:hAnsi="Times New Roman" w:cs="Times New Roman"/>
          <w:color w:val="333333"/>
          <w:sz w:val="24"/>
          <w:szCs w:val="24"/>
        </w:rPr>
        <w:t>intentionally using a chattel in his possession without authority so to use it,</w:t>
      </w:r>
    </w:p>
    <w:p w:rsidR="001E4CF2" w:rsidRPr="001E4CF2" w:rsidRDefault="001E4CF2" w:rsidP="001E4C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E4CF2">
        <w:rPr>
          <w:rFonts w:ascii="Times New Roman" w:eastAsia="Times New Roman" w:hAnsi="Times New Roman" w:cs="Times New Roman"/>
          <w:color w:val="333333"/>
          <w:sz w:val="24"/>
          <w:szCs w:val="24"/>
        </w:rPr>
        <w:t>receiving a chattel pursuant to an unauthorized sale with intent to acquire for himself or for another a proprietary interest in it,</w:t>
      </w:r>
    </w:p>
    <w:p w:rsidR="001E4CF2" w:rsidRPr="001E4CF2" w:rsidRDefault="001E4CF2" w:rsidP="001E4C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E4CF2">
        <w:rPr>
          <w:rFonts w:ascii="Times New Roman" w:eastAsia="Times New Roman" w:hAnsi="Times New Roman" w:cs="Times New Roman"/>
          <w:color w:val="333333"/>
          <w:sz w:val="24"/>
          <w:szCs w:val="24"/>
        </w:rPr>
        <w:t>disposing of a chattel by an unauthorized sale with intent to transfer a proprietary interest in it, or</w:t>
      </w:r>
    </w:p>
    <w:p w:rsidR="001E4CF2" w:rsidRDefault="001E4CF2" w:rsidP="001E4CF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E4CF2">
        <w:rPr>
          <w:rFonts w:ascii="Times New Roman" w:eastAsia="Times New Roman" w:hAnsi="Times New Roman" w:cs="Times New Roman"/>
          <w:color w:val="333333"/>
          <w:sz w:val="24"/>
          <w:szCs w:val="24"/>
        </w:rPr>
        <w:t>refusing to surrender a chattel on demand to a person entitled to lawful possession.</w:t>
      </w:r>
    </w:p>
    <w:p w:rsidR="00492ACE" w:rsidRDefault="00492ACE" w:rsidP="00492ACE">
      <w:pPr>
        <w:shd w:val="clear" w:color="auto" w:fill="FFFFFF"/>
        <w:spacing w:before="100" w:beforeAutospacing="1" w:after="100" w:afterAutospacing="1" w:line="240" w:lineRule="auto"/>
        <w:ind w:left="1080"/>
        <w:rPr>
          <w:rFonts w:ascii="Times New Roman" w:eastAsia="Times New Roman" w:hAnsi="Times New Roman" w:cs="Times New Roman"/>
          <w:color w:val="333333"/>
          <w:sz w:val="24"/>
          <w:szCs w:val="24"/>
        </w:rPr>
      </w:pPr>
    </w:p>
    <w:p w:rsidR="00492ACE" w:rsidRDefault="00492ACE" w:rsidP="00492ACE">
      <w:pPr>
        <w:shd w:val="clear" w:color="auto" w:fill="FFFFFF"/>
        <w:spacing w:before="100" w:beforeAutospacing="1" w:after="100" w:afterAutospacing="1" w:line="240" w:lineRule="auto"/>
        <w:ind w:left="1080"/>
        <w:rPr>
          <w:rStyle w:val="hvr"/>
          <w:rFonts w:ascii="Times New Roman" w:hAnsi="Times New Roman" w:cs="Times New Roman"/>
          <w:color w:val="404040"/>
          <w:sz w:val="24"/>
          <w:szCs w:val="24"/>
        </w:rPr>
      </w:pPr>
      <w:r w:rsidRPr="00BB5DC6">
        <w:rPr>
          <w:rFonts w:ascii="Times New Roman" w:eastAsia="Times New Roman" w:hAnsi="Times New Roman" w:cs="Times New Roman"/>
          <w:b/>
          <w:color w:val="333333"/>
          <w:sz w:val="24"/>
          <w:szCs w:val="24"/>
          <w:u w:val="single"/>
        </w:rPr>
        <w:t xml:space="preserve">What is </w:t>
      </w:r>
      <w:proofErr w:type="spellStart"/>
      <w:r w:rsidRPr="00BB5DC6">
        <w:rPr>
          <w:rFonts w:ascii="Times New Roman" w:eastAsia="Times New Roman" w:hAnsi="Times New Roman" w:cs="Times New Roman"/>
          <w:b/>
          <w:color w:val="333333"/>
          <w:sz w:val="24"/>
          <w:szCs w:val="24"/>
          <w:u w:val="single"/>
        </w:rPr>
        <w:t>Detinue</w:t>
      </w:r>
      <w:proofErr w:type="spellEnd"/>
      <w:r w:rsidRPr="00BB5DC6">
        <w:rPr>
          <w:rFonts w:ascii="Times New Roman" w:eastAsia="Times New Roman" w:hAnsi="Times New Roman" w:cs="Times New Roman"/>
          <w:b/>
          <w:color w:val="333333"/>
          <w:sz w:val="24"/>
          <w:szCs w:val="24"/>
          <w:u w:val="single"/>
        </w:rPr>
        <w:t>?</w:t>
      </w:r>
      <w:r>
        <w:rPr>
          <w:rFonts w:ascii="Times New Roman" w:eastAsia="Times New Roman" w:hAnsi="Times New Roman" w:cs="Times New Roman"/>
          <w:color w:val="333333"/>
          <w:sz w:val="24"/>
          <w:szCs w:val="24"/>
        </w:rPr>
        <w:t xml:space="preserve"> </w:t>
      </w:r>
      <w:r>
        <w:rPr>
          <w:rFonts w:ascii="Times New Roman" w:hAnsi="Times New Roman" w:cs="Times New Roman"/>
          <w:color w:val="404040"/>
          <w:sz w:val="24"/>
          <w:szCs w:val="24"/>
          <w:shd w:val="clear" w:color="auto" w:fill="F8F8F8"/>
        </w:rPr>
        <w:t>It</w:t>
      </w:r>
      <w:r w:rsidR="00160C1D">
        <w:rPr>
          <w:rFonts w:ascii="Times New Roman" w:hAnsi="Times New Roman" w:cs="Times New Roman"/>
          <w:color w:val="404040"/>
          <w:sz w:val="24"/>
          <w:szCs w:val="24"/>
          <w:shd w:val="clear" w:color="auto" w:fill="F8F8F8"/>
        </w:rPr>
        <w:t>sa</w:t>
      </w:r>
      <w:r w:rsidRPr="00492ACE">
        <w:rPr>
          <w:rStyle w:val="hvr"/>
          <w:rFonts w:ascii="Times New Roman" w:hAnsi="Times New Roman" w:cs="Times New Roman"/>
          <w:color w:val="404040"/>
          <w:sz w:val="24"/>
          <w:szCs w:val="24"/>
        </w:rPr>
        <w:t>form</w:t>
      </w:r>
      <w:r w:rsidRPr="00492ACE">
        <w:rPr>
          <w:rFonts w:ascii="Times New Roman" w:hAnsi="Times New Roman" w:cs="Times New Roman"/>
          <w:color w:val="404040"/>
          <w:sz w:val="24"/>
          <w:szCs w:val="24"/>
          <w:shd w:val="clear" w:color="auto" w:fill="F8F8F8"/>
        </w:rPr>
        <w:t> of </w:t>
      </w:r>
      <w:r w:rsidRPr="00492ACE">
        <w:rPr>
          <w:rStyle w:val="hvr"/>
          <w:rFonts w:ascii="Times New Roman" w:hAnsi="Times New Roman" w:cs="Times New Roman"/>
          <w:color w:val="404040"/>
          <w:sz w:val="24"/>
          <w:szCs w:val="24"/>
        </w:rPr>
        <w:t>action</w:t>
      </w:r>
      <w:r w:rsidRPr="00492ACE">
        <w:rPr>
          <w:rFonts w:ascii="Times New Roman" w:hAnsi="Times New Roman" w:cs="Times New Roman"/>
          <w:color w:val="404040"/>
          <w:sz w:val="24"/>
          <w:szCs w:val="24"/>
          <w:shd w:val="clear" w:color="auto" w:fill="F8F8F8"/>
        </w:rPr>
        <w:t> in </w:t>
      </w:r>
      <w:r w:rsidRPr="00492ACE">
        <w:rPr>
          <w:rStyle w:val="hvr"/>
          <w:rFonts w:ascii="Times New Roman" w:hAnsi="Times New Roman" w:cs="Times New Roman"/>
          <w:color w:val="404040"/>
          <w:sz w:val="24"/>
          <w:szCs w:val="24"/>
        </w:rPr>
        <w:t>tort,</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now</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defunct,</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that</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allowed</w:t>
      </w:r>
      <w:r w:rsidRPr="00492ACE">
        <w:rPr>
          <w:rFonts w:ascii="Times New Roman" w:hAnsi="Times New Roman" w:cs="Times New Roman"/>
          <w:color w:val="404040"/>
          <w:sz w:val="24"/>
          <w:szCs w:val="24"/>
          <w:shd w:val="clear" w:color="auto" w:fill="F8F8F8"/>
        </w:rPr>
        <w:t> a </w:t>
      </w:r>
      <w:r w:rsidRPr="00492ACE">
        <w:rPr>
          <w:rStyle w:val="hvr"/>
          <w:rFonts w:ascii="Times New Roman" w:hAnsi="Times New Roman" w:cs="Times New Roman"/>
          <w:color w:val="404040"/>
          <w:sz w:val="24"/>
          <w:szCs w:val="24"/>
        </w:rPr>
        <w:t>bailor</w:t>
      </w:r>
      <w:r w:rsidRPr="00492ACE">
        <w:rPr>
          <w:rFonts w:ascii="Times New Roman" w:hAnsi="Times New Roman" w:cs="Times New Roman"/>
          <w:color w:val="404040"/>
          <w:sz w:val="24"/>
          <w:szCs w:val="24"/>
          <w:shd w:val="clear" w:color="auto" w:fill="F8F8F8"/>
        </w:rPr>
        <w:t>to </w:t>
      </w:r>
      <w:r w:rsidRPr="00492ACE">
        <w:rPr>
          <w:rStyle w:val="hvr"/>
          <w:rFonts w:ascii="Times New Roman" w:hAnsi="Times New Roman" w:cs="Times New Roman"/>
          <w:color w:val="404040"/>
          <w:sz w:val="24"/>
          <w:szCs w:val="24"/>
        </w:rPr>
        <w:t>sue</w:t>
      </w:r>
      <w:bookmarkStart w:id="0" w:name="_GoBack"/>
      <w:bookmarkEnd w:id="0"/>
      <w:r w:rsidRPr="00492ACE">
        <w:rPr>
          <w:rFonts w:ascii="Times New Roman" w:hAnsi="Times New Roman" w:cs="Times New Roman"/>
          <w:color w:val="404040"/>
          <w:sz w:val="24"/>
          <w:szCs w:val="24"/>
          <w:shd w:val="clear" w:color="auto" w:fill="F8F8F8"/>
        </w:rPr>
        <w:t> a </w:t>
      </w:r>
      <w:r w:rsidRPr="00492ACE">
        <w:rPr>
          <w:rStyle w:val="hvr"/>
          <w:rFonts w:ascii="Times New Roman" w:hAnsi="Times New Roman" w:cs="Times New Roman"/>
          <w:color w:val="404040"/>
          <w:sz w:val="24"/>
          <w:szCs w:val="24"/>
        </w:rPr>
        <w:t>bailee</w:t>
      </w:r>
      <w:r w:rsidRPr="00492ACE">
        <w:rPr>
          <w:rFonts w:ascii="Times New Roman" w:hAnsi="Times New Roman" w:cs="Times New Roman"/>
          <w:color w:val="404040"/>
          <w:sz w:val="24"/>
          <w:szCs w:val="24"/>
          <w:shd w:val="clear" w:color="auto" w:fill="F8F8F8"/>
        </w:rPr>
        <w:t> or a </w:t>
      </w:r>
      <w:r w:rsidRPr="00492ACE">
        <w:rPr>
          <w:rStyle w:val="hvr"/>
          <w:rFonts w:ascii="Times New Roman" w:hAnsi="Times New Roman" w:cs="Times New Roman"/>
          <w:color w:val="404040"/>
          <w:sz w:val="24"/>
          <w:szCs w:val="24"/>
        </w:rPr>
        <w:t>person</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entitled</w:t>
      </w:r>
      <w:r w:rsidRPr="00492ACE">
        <w:rPr>
          <w:rFonts w:ascii="Times New Roman" w:hAnsi="Times New Roman" w:cs="Times New Roman"/>
          <w:color w:val="404040"/>
          <w:sz w:val="24"/>
          <w:szCs w:val="24"/>
          <w:shd w:val="clear" w:color="auto" w:fill="F8F8F8"/>
        </w:rPr>
        <w:t> to </w:t>
      </w:r>
      <w:r w:rsidRPr="00492ACE">
        <w:rPr>
          <w:rStyle w:val="hvr"/>
          <w:rFonts w:ascii="Times New Roman" w:hAnsi="Times New Roman" w:cs="Times New Roman"/>
          <w:color w:val="404040"/>
          <w:sz w:val="24"/>
          <w:szCs w:val="24"/>
        </w:rPr>
        <w:t>possess</w:t>
      </w:r>
      <w:r w:rsidRPr="00492ACE">
        <w:rPr>
          <w:rFonts w:ascii="Times New Roman" w:hAnsi="Times New Roman" w:cs="Times New Roman"/>
          <w:color w:val="404040"/>
          <w:sz w:val="24"/>
          <w:szCs w:val="24"/>
          <w:shd w:val="clear" w:color="auto" w:fill="F8F8F8"/>
        </w:rPr>
        <w:t> a </w:t>
      </w:r>
      <w:r w:rsidRPr="00492ACE">
        <w:rPr>
          <w:rStyle w:val="hvr"/>
          <w:rFonts w:ascii="Times New Roman" w:hAnsi="Times New Roman" w:cs="Times New Roman"/>
          <w:color w:val="404040"/>
          <w:sz w:val="24"/>
          <w:szCs w:val="24"/>
        </w:rPr>
        <w:t>thing</w:t>
      </w:r>
      <w:r w:rsidRPr="00492ACE">
        <w:rPr>
          <w:rFonts w:ascii="Times New Roman" w:hAnsi="Times New Roman" w:cs="Times New Roman"/>
          <w:color w:val="404040"/>
          <w:sz w:val="24"/>
          <w:szCs w:val="24"/>
          <w:shd w:val="clear" w:color="auto" w:fill="F8F8F8"/>
        </w:rPr>
        <w:t> to </w:t>
      </w:r>
      <w:r w:rsidRPr="00492ACE">
        <w:rPr>
          <w:rStyle w:val="hvr"/>
          <w:rFonts w:ascii="Times New Roman" w:hAnsi="Times New Roman" w:cs="Times New Roman"/>
          <w:color w:val="404040"/>
          <w:sz w:val="24"/>
          <w:szCs w:val="24"/>
        </w:rPr>
        <w:t>sue</w:t>
      </w:r>
      <w:r w:rsidRPr="00492ACE">
        <w:rPr>
          <w:rFonts w:ascii="Times New Roman" w:hAnsi="Times New Roman" w:cs="Times New Roman"/>
          <w:color w:val="404040"/>
          <w:sz w:val="24"/>
          <w:szCs w:val="24"/>
          <w:shd w:val="clear" w:color="auto" w:fill="F8F8F8"/>
        </w:rPr>
        <w:t> a </w:t>
      </w:r>
      <w:r w:rsidRPr="00492ACE">
        <w:rPr>
          <w:rStyle w:val="hvr"/>
          <w:rFonts w:ascii="Times New Roman" w:hAnsi="Times New Roman" w:cs="Times New Roman"/>
          <w:color w:val="404040"/>
          <w:sz w:val="24"/>
          <w:szCs w:val="24"/>
        </w:rPr>
        <w:t>person</w:t>
      </w:r>
      <w:r w:rsidRPr="00492ACE">
        <w:rPr>
          <w:rFonts w:ascii="Times New Roman" w:hAnsi="Times New Roman" w:cs="Times New Roman"/>
          <w:color w:val="404040"/>
          <w:sz w:val="24"/>
          <w:szCs w:val="24"/>
          <w:shd w:val="clear" w:color="auto" w:fill="F8F8F8"/>
        </w:rPr>
        <w:t> in </w:t>
      </w:r>
      <w:r w:rsidRPr="00492ACE">
        <w:rPr>
          <w:rStyle w:val="hvr"/>
          <w:rFonts w:ascii="Times New Roman" w:hAnsi="Times New Roman" w:cs="Times New Roman"/>
          <w:color w:val="404040"/>
          <w:sz w:val="24"/>
          <w:szCs w:val="24"/>
        </w:rPr>
        <w:t>actual</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possession</w:t>
      </w:r>
      <w:r w:rsidRPr="00492ACE">
        <w:rPr>
          <w:rFonts w:ascii="Times New Roman" w:hAnsi="Times New Roman" w:cs="Times New Roman"/>
          <w:color w:val="404040"/>
          <w:sz w:val="24"/>
          <w:szCs w:val="24"/>
          <w:shd w:val="clear" w:color="auto" w:fill="F8F8F8"/>
        </w:rPr>
        <w:t> of </w:t>
      </w:r>
      <w:r w:rsidRPr="00492ACE">
        <w:rPr>
          <w:rStyle w:val="hvr"/>
          <w:rFonts w:ascii="Times New Roman" w:hAnsi="Times New Roman" w:cs="Times New Roman"/>
          <w:color w:val="404040"/>
          <w:sz w:val="24"/>
          <w:szCs w:val="24"/>
        </w:rPr>
        <w:t>it,</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giving</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the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plaintiff</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the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right</w:t>
      </w:r>
      <w:r w:rsidRPr="00492ACE">
        <w:rPr>
          <w:rFonts w:ascii="Times New Roman" w:hAnsi="Times New Roman" w:cs="Times New Roman"/>
          <w:color w:val="404040"/>
          <w:sz w:val="24"/>
          <w:szCs w:val="24"/>
          <w:shd w:val="clear" w:color="auto" w:fill="F8F8F8"/>
        </w:rPr>
        <w:t> to </w:t>
      </w:r>
      <w:r w:rsidRPr="00492ACE">
        <w:rPr>
          <w:rStyle w:val="hvr"/>
          <w:rFonts w:ascii="Times New Roman" w:hAnsi="Times New Roman" w:cs="Times New Roman"/>
          <w:color w:val="404040"/>
          <w:sz w:val="24"/>
          <w:szCs w:val="24"/>
        </w:rPr>
        <w:t>recover</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the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thing</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or,</w:t>
      </w:r>
      <w:r w:rsidRPr="00492ACE">
        <w:rPr>
          <w:rFonts w:ascii="Times New Roman" w:hAnsi="Times New Roman" w:cs="Times New Roman"/>
          <w:color w:val="404040"/>
          <w:sz w:val="24"/>
          <w:szCs w:val="24"/>
          <w:shd w:val="clear" w:color="auto" w:fill="F8F8F8"/>
        </w:rPr>
        <w:t> in </w:t>
      </w:r>
      <w:r w:rsidRPr="00492ACE">
        <w:rPr>
          <w:rStyle w:val="hvr"/>
          <w:rFonts w:ascii="Times New Roman" w:hAnsi="Times New Roman" w:cs="Times New Roman"/>
          <w:color w:val="404040"/>
          <w:sz w:val="24"/>
          <w:szCs w:val="24"/>
        </w:rPr>
        <w:t>the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event</w:t>
      </w:r>
      <w:r w:rsidRPr="00492ACE">
        <w:rPr>
          <w:rFonts w:ascii="Times New Roman" w:hAnsi="Times New Roman" w:cs="Times New Roman"/>
          <w:color w:val="404040"/>
          <w:sz w:val="24"/>
          <w:szCs w:val="24"/>
          <w:shd w:val="clear" w:color="auto" w:fill="F8F8F8"/>
        </w:rPr>
        <w:t> of a </w:t>
      </w:r>
      <w:r w:rsidRPr="00492ACE">
        <w:rPr>
          <w:rStyle w:val="hvr"/>
          <w:rFonts w:ascii="Times New Roman" w:hAnsi="Times New Roman" w:cs="Times New Roman"/>
          <w:color w:val="404040"/>
          <w:sz w:val="24"/>
          <w:szCs w:val="24"/>
        </w:rPr>
        <w:t>failure,</w:t>
      </w:r>
      <w:r w:rsidRPr="00492ACE">
        <w:rPr>
          <w:rFonts w:ascii="Times New Roman" w:hAnsi="Times New Roman" w:cs="Times New Roman"/>
          <w:color w:val="404040"/>
          <w:sz w:val="24"/>
          <w:szCs w:val="24"/>
          <w:shd w:val="clear" w:color="auto" w:fill="F8F8F8"/>
        </w:rPr>
        <w:t> to be </w:t>
      </w:r>
      <w:r w:rsidRPr="00492ACE">
        <w:rPr>
          <w:rStyle w:val="hvr"/>
          <w:rFonts w:ascii="Times New Roman" w:hAnsi="Times New Roman" w:cs="Times New Roman"/>
          <w:color w:val="404040"/>
          <w:sz w:val="24"/>
          <w:szCs w:val="24"/>
        </w:rPr>
        <w:t>able</w:t>
      </w:r>
      <w:r w:rsidRPr="00492ACE">
        <w:rPr>
          <w:rFonts w:ascii="Times New Roman" w:hAnsi="Times New Roman" w:cs="Times New Roman"/>
          <w:color w:val="404040"/>
          <w:sz w:val="24"/>
          <w:szCs w:val="24"/>
          <w:shd w:val="clear" w:color="auto" w:fill="F8F8F8"/>
        </w:rPr>
        <w:t> to </w:t>
      </w:r>
      <w:r w:rsidRPr="00492ACE">
        <w:rPr>
          <w:rStyle w:val="hvr"/>
          <w:rFonts w:ascii="Times New Roman" w:hAnsi="Times New Roman" w:cs="Times New Roman"/>
          <w:color w:val="404040"/>
          <w:sz w:val="24"/>
          <w:szCs w:val="24"/>
        </w:rPr>
        <w:t>return</w:t>
      </w:r>
      <w:r w:rsidRPr="00492ACE">
        <w:rPr>
          <w:rFonts w:ascii="Times New Roman" w:hAnsi="Times New Roman" w:cs="Times New Roman"/>
          <w:color w:val="404040"/>
          <w:sz w:val="24"/>
          <w:szCs w:val="24"/>
          <w:shd w:val="clear" w:color="auto" w:fill="F8F8F8"/>
        </w:rPr>
        <w:t> it </w:t>
      </w:r>
      <w:r w:rsidRPr="00492ACE">
        <w:rPr>
          <w:rStyle w:val="hvr"/>
          <w:rFonts w:ascii="Times New Roman" w:hAnsi="Times New Roman" w:cs="Times New Roman"/>
          <w:color w:val="404040"/>
          <w:sz w:val="24"/>
          <w:szCs w:val="24"/>
        </w:rPr>
        <w:t>through</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lack</w:t>
      </w:r>
      <w:r w:rsidRPr="00492ACE">
        <w:rPr>
          <w:rFonts w:ascii="Times New Roman" w:hAnsi="Times New Roman" w:cs="Times New Roman"/>
          <w:color w:val="404040"/>
          <w:sz w:val="24"/>
          <w:szCs w:val="24"/>
          <w:shd w:val="clear" w:color="auto" w:fill="F8F8F8"/>
        </w:rPr>
        <w:t> of </w:t>
      </w:r>
      <w:r w:rsidRPr="00492ACE">
        <w:rPr>
          <w:rStyle w:val="hvr"/>
          <w:rFonts w:ascii="Times New Roman" w:hAnsi="Times New Roman" w:cs="Times New Roman"/>
          <w:color w:val="404040"/>
          <w:sz w:val="24"/>
          <w:szCs w:val="24"/>
        </w:rPr>
        <w:t>care</w:t>
      </w:r>
      <w:r w:rsidRPr="00492ACE">
        <w:rPr>
          <w:rFonts w:ascii="Times New Roman" w:hAnsi="Times New Roman" w:cs="Times New Roman"/>
          <w:color w:val="404040"/>
          <w:sz w:val="24"/>
          <w:szCs w:val="24"/>
          <w:shd w:val="clear" w:color="auto" w:fill="F8F8F8"/>
        </w:rPr>
        <w:t> by </w:t>
      </w:r>
      <w:r w:rsidRPr="00492ACE">
        <w:rPr>
          <w:rStyle w:val="hvr"/>
          <w:rFonts w:ascii="Times New Roman" w:hAnsi="Times New Roman" w:cs="Times New Roman"/>
          <w:color w:val="404040"/>
          <w:sz w:val="24"/>
          <w:szCs w:val="24"/>
        </w:rPr>
        <w:t>the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defendant,</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its</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value.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The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same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right</w:t>
      </w:r>
      <w:r w:rsidRPr="00492ACE">
        <w:rPr>
          <w:rFonts w:ascii="Times New Roman" w:hAnsi="Times New Roman" w:cs="Times New Roman"/>
          <w:color w:val="404040"/>
          <w:sz w:val="24"/>
          <w:szCs w:val="24"/>
          <w:shd w:val="clear" w:color="auto" w:fill="F8F8F8"/>
        </w:rPr>
        <w:t> of </w:t>
      </w:r>
      <w:r w:rsidRPr="00492ACE">
        <w:rPr>
          <w:rStyle w:val="hvr"/>
          <w:rFonts w:ascii="Times New Roman" w:hAnsi="Times New Roman" w:cs="Times New Roman"/>
          <w:color w:val="404040"/>
          <w:sz w:val="24"/>
          <w:szCs w:val="24"/>
        </w:rPr>
        <w:t>action</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now</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exists</w:t>
      </w:r>
      <w:r w:rsidRPr="00492ACE">
        <w:rPr>
          <w:rFonts w:ascii="Times New Roman" w:hAnsi="Times New Roman" w:cs="Times New Roman"/>
          <w:color w:val="404040"/>
          <w:sz w:val="24"/>
          <w:szCs w:val="24"/>
          <w:shd w:val="clear" w:color="auto" w:fill="F8F8F8"/>
        </w:rPr>
        <w:t> as a </w:t>
      </w:r>
      <w:r w:rsidRPr="00492ACE">
        <w:rPr>
          <w:rStyle w:val="hvr"/>
          <w:rFonts w:ascii="Times New Roman" w:hAnsi="Times New Roman" w:cs="Times New Roman"/>
          <w:color w:val="404040"/>
          <w:sz w:val="24"/>
          <w:szCs w:val="24"/>
        </w:rPr>
        <w:t>form</w:t>
      </w:r>
      <w:r w:rsidRPr="00492ACE">
        <w:rPr>
          <w:rFonts w:ascii="Times New Roman" w:hAnsi="Times New Roman" w:cs="Times New Roman"/>
          <w:color w:val="404040"/>
          <w:sz w:val="24"/>
          <w:szCs w:val="24"/>
          <w:shd w:val="clear" w:color="auto" w:fill="F8F8F8"/>
        </w:rPr>
        <w:t> of </w:t>
      </w:r>
      <w:r w:rsidRPr="00492ACE">
        <w:rPr>
          <w:rStyle w:val="hvr"/>
          <w:rFonts w:ascii="Times New Roman" w:hAnsi="Times New Roman" w:cs="Times New Roman"/>
          <w:color w:val="404040"/>
          <w:sz w:val="24"/>
          <w:szCs w:val="24"/>
        </w:rPr>
        <w:t>conversion,</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which</w:t>
      </w:r>
      <w:r w:rsidRPr="00492ACE">
        <w:rPr>
          <w:rFonts w:ascii="Times New Roman" w:hAnsi="Times New Roman" w:cs="Times New Roman"/>
          <w:color w:val="404040"/>
          <w:sz w:val="24"/>
          <w:szCs w:val="24"/>
          <w:shd w:val="clear" w:color="auto" w:fill="F8F8F8"/>
        </w:rPr>
        <w:t> is </w:t>
      </w:r>
      <w:r w:rsidRPr="00492ACE">
        <w:rPr>
          <w:rStyle w:val="hvr"/>
          <w:rFonts w:ascii="Times New Roman" w:hAnsi="Times New Roman" w:cs="Times New Roman"/>
          <w:color w:val="404040"/>
          <w:sz w:val="24"/>
          <w:szCs w:val="24"/>
        </w:rPr>
        <w:t>itself</w:t>
      </w:r>
      <w:r w:rsidRPr="00492ACE">
        <w:rPr>
          <w:rFonts w:ascii="Times New Roman" w:hAnsi="Times New Roman" w:cs="Times New Roman"/>
          <w:color w:val="404040"/>
          <w:sz w:val="24"/>
          <w:szCs w:val="24"/>
          <w:shd w:val="clear" w:color="auto" w:fill="F8F8F8"/>
        </w:rPr>
        <w:t> a </w:t>
      </w:r>
      <w:r w:rsidRPr="00492ACE">
        <w:rPr>
          <w:rStyle w:val="hvr"/>
          <w:rFonts w:ascii="Times New Roman" w:hAnsi="Times New Roman" w:cs="Times New Roman"/>
          <w:color w:val="404040"/>
          <w:sz w:val="24"/>
          <w:szCs w:val="24"/>
        </w:rPr>
        <w:t>form</w:t>
      </w:r>
      <w:r w:rsidRPr="00492ACE">
        <w:rPr>
          <w:rFonts w:ascii="Times New Roman" w:hAnsi="Times New Roman" w:cs="Times New Roman"/>
          <w:color w:val="404040"/>
          <w:sz w:val="24"/>
          <w:szCs w:val="24"/>
          <w:shd w:val="clear" w:color="auto" w:fill="F8F8F8"/>
        </w:rPr>
        <w:t> of </w:t>
      </w:r>
      <w:r w:rsidRPr="00492ACE">
        <w:rPr>
          <w:rStyle w:val="hvr"/>
          <w:rFonts w:ascii="Times New Roman" w:hAnsi="Times New Roman" w:cs="Times New Roman"/>
          <w:color w:val="404040"/>
          <w:sz w:val="24"/>
          <w:szCs w:val="24"/>
        </w:rPr>
        <w:t>wrongful</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interference</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with</w:t>
      </w:r>
      <w:r w:rsidRPr="00492ACE">
        <w:rPr>
          <w:rFonts w:ascii="Times New Roman" w:hAnsi="Times New Roman" w:cs="Times New Roman"/>
          <w:color w:val="404040"/>
          <w:sz w:val="24"/>
          <w:szCs w:val="24"/>
          <w:shd w:val="clear" w:color="auto" w:fill="F8F8F8"/>
        </w:rPr>
        <w:t> </w:t>
      </w:r>
      <w:r w:rsidRPr="00492ACE">
        <w:rPr>
          <w:rStyle w:val="hvr"/>
          <w:rFonts w:ascii="Times New Roman" w:hAnsi="Times New Roman" w:cs="Times New Roman"/>
          <w:color w:val="404040"/>
          <w:sz w:val="24"/>
          <w:szCs w:val="24"/>
        </w:rPr>
        <w:t>goods.</w:t>
      </w:r>
    </w:p>
    <w:p w:rsidR="00160C1D" w:rsidRPr="00BB5DC6" w:rsidRDefault="00160C1D" w:rsidP="00492ACE">
      <w:pPr>
        <w:shd w:val="clear" w:color="auto" w:fill="FFFFFF"/>
        <w:spacing w:before="100" w:beforeAutospacing="1" w:after="100" w:afterAutospacing="1" w:line="240" w:lineRule="auto"/>
        <w:ind w:left="1080"/>
        <w:rPr>
          <w:rFonts w:ascii="Times New Roman" w:eastAsia="Times New Roman" w:hAnsi="Times New Roman" w:cs="Times New Roman"/>
          <w:b/>
          <w:color w:val="333333"/>
          <w:sz w:val="24"/>
          <w:szCs w:val="24"/>
          <w:u w:val="single"/>
        </w:rPr>
      </w:pPr>
      <w:r w:rsidRPr="00BB5DC6">
        <w:rPr>
          <w:rFonts w:ascii="Times New Roman" w:eastAsia="Times New Roman" w:hAnsi="Times New Roman" w:cs="Times New Roman"/>
          <w:b/>
          <w:color w:val="333333"/>
          <w:sz w:val="24"/>
          <w:szCs w:val="24"/>
          <w:u w:val="single"/>
        </w:rPr>
        <w:t xml:space="preserve"> Remedies </w:t>
      </w:r>
    </w:p>
    <w:p w:rsidR="00160C1D" w:rsidRDefault="00160C1D" w:rsidP="00492ACE">
      <w:pPr>
        <w:shd w:val="clear" w:color="auto" w:fill="FFFFFF"/>
        <w:spacing w:before="100" w:beforeAutospacing="1" w:after="100" w:afterAutospacing="1" w:line="240" w:lineRule="auto"/>
        <w:ind w:left="1080"/>
        <w:rPr>
          <w:rFonts w:ascii="Times New Roman" w:eastAsia="Times New Roman" w:hAnsi="Times New Roman" w:cs="Times New Roman"/>
          <w:b/>
          <w:color w:val="333333"/>
          <w:sz w:val="24"/>
          <w:szCs w:val="24"/>
        </w:rPr>
      </w:pPr>
      <w:r w:rsidRPr="00BB5DC6">
        <w:rPr>
          <w:rFonts w:ascii="Times New Roman" w:eastAsia="Times New Roman" w:hAnsi="Times New Roman" w:cs="Times New Roman"/>
          <w:b/>
          <w:color w:val="333333"/>
          <w:sz w:val="24"/>
          <w:szCs w:val="24"/>
          <w:u w:val="single"/>
        </w:rPr>
        <w:t>Injunction</w:t>
      </w:r>
      <w:r w:rsidRPr="00160C1D">
        <w:rPr>
          <w:rFonts w:ascii="Times New Roman" w:eastAsia="Times New Roman" w:hAnsi="Times New Roman" w:cs="Times New Roman"/>
          <w:color w:val="333333"/>
          <w:sz w:val="24"/>
          <w:szCs w:val="24"/>
        </w:rPr>
        <w:t xml:space="preserve">: A common remedy for tort infringements include injunctions, an injunction is an action gotten from a court restricting the defendant from carrying, out an infringing action on the plaintiffs right. And if the plaintiff is guilty to conversion, </w:t>
      </w:r>
      <w:proofErr w:type="spellStart"/>
      <w:r w:rsidRPr="00160C1D">
        <w:rPr>
          <w:rFonts w:ascii="Times New Roman" w:eastAsia="Times New Roman" w:hAnsi="Times New Roman" w:cs="Times New Roman"/>
          <w:color w:val="333333"/>
          <w:sz w:val="24"/>
          <w:szCs w:val="24"/>
        </w:rPr>
        <w:t>detinue</w:t>
      </w:r>
      <w:proofErr w:type="spellEnd"/>
      <w:r w:rsidRPr="00160C1D">
        <w:rPr>
          <w:rFonts w:ascii="Times New Roman" w:eastAsia="Times New Roman" w:hAnsi="Times New Roman" w:cs="Times New Roman"/>
          <w:color w:val="333333"/>
          <w:sz w:val="24"/>
          <w:szCs w:val="24"/>
        </w:rPr>
        <w:t xml:space="preserve"> or trespass to chattel, he would be liable for damages, compensable to the plaintiff</w:t>
      </w:r>
      <w:r>
        <w:rPr>
          <w:rFonts w:ascii="Times New Roman" w:eastAsia="Times New Roman" w:hAnsi="Times New Roman" w:cs="Times New Roman"/>
          <w:b/>
          <w:color w:val="333333"/>
          <w:sz w:val="24"/>
          <w:szCs w:val="24"/>
        </w:rPr>
        <w:t xml:space="preserve">.  </w:t>
      </w:r>
    </w:p>
    <w:p w:rsidR="00160C1D" w:rsidRPr="001E4CF2" w:rsidRDefault="00160C1D" w:rsidP="00492ACE">
      <w:pPr>
        <w:shd w:val="clear" w:color="auto" w:fill="FFFFFF"/>
        <w:spacing w:before="100" w:beforeAutospacing="1" w:after="100" w:afterAutospacing="1" w:line="240" w:lineRule="auto"/>
        <w:ind w:left="1080"/>
        <w:rPr>
          <w:rFonts w:ascii="Times New Roman" w:eastAsia="Times New Roman" w:hAnsi="Times New Roman" w:cs="Times New Roman"/>
          <w:color w:val="333333"/>
          <w:sz w:val="24"/>
          <w:szCs w:val="24"/>
        </w:rPr>
      </w:pPr>
      <w:r w:rsidRPr="00BB5DC6">
        <w:rPr>
          <w:rFonts w:ascii="Times New Roman" w:eastAsia="Times New Roman" w:hAnsi="Times New Roman" w:cs="Times New Roman"/>
          <w:b/>
          <w:color w:val="333333"/>
          <w:sz w:val="24"/>
          <w:szCs w:val="24"/>
          <w:u w:val="single"/>
        </w:rPr>
        <w:t>Damages</w:t>
      </w:r>
      <w:r w:rsidRPr="00160C1D">
        <w:rPr>
          <w:rFonts w:ascii="Times New Roman" w:eastAsia="Times New Roman" w:hAnsi="Times New Roman" w:cs="Times New Roman"/>
          <w:color w:val="333333"/>
          <w:sz w:val="24"/>
          <w:szCs w:val="24"/>
        </w:rPr>
        <w:t xml:space="preserve">:  </w:t>
      </w:r>
      <w:r>
        <w:rPr>
          <w:rFonts w:ascii="Times New Roman" w:hAnsi="Times New Roman" w:cs="Times New Roman"/>
          <w:color w:val="3D3D3D"/>
          <w:sz w:val="24"/>
          <w:szCs w:val="24"/>
          <w:shd w:val="clear" w:color="auto" w:fill="FFFFFF"/>
        </w:rPr>
        <w:t xml:space="preserve">Damages, </w:t>
      </w:r>
      <w:r w:rsidRPr="00160C1D">
        <w:rPr>
          <w:rFonts w:ascii="Times New Roman" w:hAnsi="Times New Roman" w:cs="Times New Roman"/>
          <w:color w:val="3D3D3D"/>
          <w:sz w:val="24"/>
          <w:szCs w:val="24"/>
          <w:shd w:val="clear" w:color="auto" w:fill="FFFFFF"/>
        </w:rPr>
        <w:t>awarded in respect of a </w:t>
      </w:r>
      <w:r w:rsidRPr="00160C1D">
        <w:rPr>
          <w:rStyle w:val="coglossaryterm"/>
          <w:rFonts w:ascii="Times New Roman" w:hAnsi="Times New Roman" w:cs="Times New Roman"/>
          <w:bCs/>
          <w:color w:val="3D3D3D"/>
          <w:sz w:val="24"/>
          <w:szCs w:val="24"/>
          <w:bdr w:val="none" w:sz="0" w:space="0" w:color="auto" w:frame="1"/>
        </w:rPr>
        <w:t>tort</w:t>
      </w:r>
      <w:r w:rsidRPr="00160C1D">
        <w:rPr>
          <w:rStyle w:val="Emphasis"/>
          <w:rFonts w:ascii="Times New Roman" w:hAnsi="Times New Roman" w:cs="Times New Roman"/>
          <w:bCs/>
          <w:color w:val="3D3D3D"/>
          <w:sz w:val="24"/>
          <w:szCs w:val="24"/>
          <w:bdr w:val="none" w:sz="0" w:space="0" w:color="auto" w:frame="1"/>
          <w:shd w:val="clear" w:color="auto" w:fill="FFFFFF"/>
        </w:rPr>
        <w:t>.</w:t>
      </w:r>
      <w:r w:rsidRPr="00160C1D">
        <w:rPr>
          <w:rFonts w:ascii="Times New Roman" w:hAnsi="Times New Roman" w:cs="Times New Roman"/>
          <w:color w:val="3D3D3D"/>
          <w:sz w:val="24"/>
          <w:szCs w:val="24"/>
          <w:shd w:val="clear" w:color="auto" w:fill="FFFFFF"/>
        </w:rPr>
        <w:t> The general aim of an award of damages in tort is to put the injured party in the same position as he would have been in if the tort had not occurred. Damages in tort aim to restore the claimant to his pre-incident position</w:t>
      </w:r>
      <w:r w:rsidRPr="00160C1D">
        <w:rPr>
          <w:rFonts w:ascii="Times New Roman" w:hAnsi="Times New Roman" w:cs="Times New Roman"/>
          <w:color w:val="3D3D3D"/>
          <w:sz w:val="24"/>
          <w:szCs w:val="24"/>
          <w:shd w:val="clear" w:color="auto" w:fill="FFFFFF"/>
        </w:rPr>
        <w:t xml:space="preserve">. </w:t>
      </w:r>
    </w:p>
    <w:p w:rsidR="001E4CF2" w:rsidRDefault="00160C1D" w:rsidP="001E4CF2">
      <w:pPr>
        <w:pStyle w:val="ssinlinetext"/>
        <w:shd w:val="clear" w:color="auto" w:fill="FFFFFF"/>
        <w:spacing w:line="360" w:lineRule="atLeast"/>
        <w:ind w:left="1080"/>
        <w:rPr>
          <w:color w:val="111111"/>
        </w:rPr>
      </w:pPr>
      <w:r>
        <w:rPr>
          <w:color w:val="111111"/>
        </w:rPr>
        <w:t xml:space="preserve">DEFENCES </w:t>
      </w:r>
    </w:p>
    <w:p w:rsidR="00BB5DC6" w:rsidRDefault="00BB5DC6" w:rsidP="001E4CF2">
      <w:pPr>
        <w:pStyle w:val="ssinlinetext"/>
        <w:shd w:val="clear" w:color="auto" w:fill="FFFFFF"/>
        <w:spacing w:line="360" w:lineRule="atLeast"/>
        <w:ind w:left="1080"/>
        <w:rPr>
          <w:color w:val="111111"/>
        </w:rPr>
      </w:pPr>
      <w:r w:rsidRPr="00BB5DC6">
        <w:rPr>
          <w:b/>
          <w:color w:val="111111"/>
          <w:u w:val="single"/>
        </w:rPr>
        <w:t>Consent</w:t>
      </w:r>
      <w:r>
        <w:rPr>
          <w:color w:val="111111"/>
        </w:rPr>
        <w:t>: If, a plaintiff, consents to his property being converted, the defendant has a valid defense, and the court would not hold such defendant liable for any damage</w:t>
      </w:r>
    </w:p>
    <w:p w:rsidR="00160C1D" w:rsidRDefault="00BB5DC6" w:rsidP="001E4CF2">
      <w:pPr>
        <w:pStyle w:val="ssinlinetext"/>
        <w:shd w:val="clear" w:color="auto" w:fill="FFFFFF"/>
        <w:spacing w:line="360" w:lineRule="atLeast"/>
        <w:ind w:left="1080"/>
        <w:rPr>
          <w:color w:val="111111"/>
        </w:rPr>
      </w:pPr>
      <w:r>
        <w:rPr>
          <w:color w:val="111111"/>
        </w:rPr>
        <w:t xml:space="preserve">. </w:t>
      </w:r>
    </w:p>
    <w:p w:rsidR="00BB5DC6" w:rsidRPr="001E4CF2" w:rsidRDefault="00BB5DC6" w:rsidP="001E4CF2">
      <w:pPr>
        <w:pStyle w:val="ssinlinetext"/>
        <w:shd w:val="clear" w:color="auto" w:fill="FFFFFF"/>
        <w:spacing w:line="360" w:lineRule="atLeast"/>
        <w:ind w:left="1080"/>
        <w:rPr>
          <w:color w:val="111111"/>
        </w:rPr>
      </w:pPr>
    </w:p>
    <w:p w:rsidR="00C710CB" w:rsidRPr="00492ACE" w:rsidRDefault="00C710CB" w:rsidP="00D461F4">
      <w:pPr>
        <w:ind w:left="360"/>
        <w:rPr>
          <w:rFonts w:ascii="Times New Roman" w:hAnsi="Times New Roman" w:cs="Times New Roman"/>
          <w:color w:val="000000" w:themeColor="text1"/>
          <w:sz w:val="24"/>
          <w:szCs w:val="24"/>
          <w:shd w:val="clear" w:color="auto" w:fill="FFFFFF"/>
        </w:rPr>
      </w:pPr>
    </w:p>
    <w:p w:rsidR="006659B5" w:rsidRPr="00492ACE" w:rsidRDefault="006659B5">
      <w:pPr>
        <w:rPr>
          <w:rFonts w:ascii="Times New Roman" w:hAnsi="Times New Roman" w:cs="Times New Roman"/>
          <w:color w:val="000000" w:themeColor="text1"/>
          <w:sz w:val="24"/>
          <w:szCs w:val="24"/>
        </w:rPr>
      </w:pPr>
    </w:p>
    <w:sectPr w:rsidR="006659B5" w:rsidRPr="0049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4A21"/>
    <w:multiLevelType w:val="hybridMultilevel"/>
    <w:tmpl w:val="6DD2838A"/>
    <w:lvl w:ilvl="0" w:tplc="9ADEC43A">
      <w:start w:val="1"/>
      <w:numFmt w:val="lowerRoman"/>
      <w:lvlText w:val="%1."/>
      <w:lvlJc w:val="left"/>
      <w:pPr>
        <w:ind w:left="1080" w:hanging="720"/>
      </w:pPr>
      <w:rPr>
        <w:rFonts w:ascii="Helvetica" w:hAnsi="Helvetica" w:cs="Helvetica" w:hint="default"/>
        <w:color w:val="66666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3780A"/>
    <w:multiLevelType w:val="hybridMultilevel"/>
    <w:tmpl w:val="6CA20A6C"/>
    <w:lvl w:ilvl="0" w:tplc="DA660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C6788"/>
    <w:multiLevelType w:val="multilevel"/>
    <w:tmpl w:val="464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5"/>
    <w:rsid w:val="00160C1D"/>
    <w:rsid w:val="00196CDA"/>
    <w:rsid w:val="001E4CF2"/>
    <w:rsid w:val="00492ACE"/>
    <w:rsid w:val="006659B5"/>
    <w:rsid w:val="00950F0B"/>
    <w:rsid w:val="00A70F1A"/>
    <w:rsid w:val="00AF399C"/>
    <w:rsid w:val="00BB5DC6"/>
    <w:rsid w:val="00C710CB"/>
    <w:rsid w:val="00D041C2"/>
    <w:rsid w:val="00D461F4"/>
    <w:rsid w:val="00E9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5E2A"/>
  <w15:chartTrackingRefBased/>
  <w15:docId w15:val="{42908AB0-659D-4BCE-9994-21A67F79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4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399C"/>
    <w:rPr>
      <w:color w:val="0000FF"/>
      <w:u w:val="single"/>
    </w:rPr>
  </w:style>
  <w:style w:type="paragraph" w:styleId="ListParagraph">
    <w:name w:val="List Paragraph"/>
    <w:basedOn w:val="Normal"/>
    <w:uiPriority w:val="34"/>
    <w:qFormat/>
    <w:rsid w:val="00E95B25"/>
    <w:pPr>
      <w:ind w:left="720"/>
      <w:contextualSpacing/>
    </w:pPr>
  </w:style>
  <w:style w:type="character" w:styleId="Strong">
    <w:name w:val="Strong"/>
    <w:basedOn w:val="DefaultParagraphFont"/>
    <w:uiPriority w:val="22"/>
    <w:qFormat/>
    <w:rsid w:val="00D041C2"/>
    <w:rPr>
      <w:b/>
      <w:bCs/>
    </w:rPr>
  </w:style>
  <w:style w:type="character" w:customStyle="1" w:styleId="Heading3Char">
    <w:name w:val="Heading 3 Char"/>
    <w:basedOn w:val="DefaultParagraphFont"/>
    <w:link w:val="Heading3"/>
    <w:uiPriority w:val="9"/>
    <w:rsid w:val="001E4CF2"/>
    <w:rPr>
      <w:rFonts w:ascii="Times New Roman" w:eastAsia="Times New Roman" w:hAnsi="Times New Roman" w:cs="Times New Roman"/>
      <w:b/>
      <w:bCs/>
      <w:sz w:val="27"/>
      <w:szCs w:val="27"/>
    </w:rPr>
  </w:style>
  <w:style w:type="paragraph" w:customStyle="1" w:styleId="ssinlinetext">
    <w:name w:val="ss_inlinetext"/>
    <w:basedOn w:val="Normal"/>
    <w:rsid w:val="001E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492ACE"/>
  </w:style>
  <w:style w:type="character" w:styleId="Emphasis">
    <w:name w:val="Emphasis"/>
    <w:basedOn w:val="DefaultParagraphFont"/>
    <w:uiPriority w:val="20"/>
    <w:qFormat/>
    <w:rsid w:val="00160C1D"/>
    <w:rPr>
      <w:i/>
      <w:iCs/>
    </w:rPr>
  </w:style>
  <w:style w:type="character" w:customStyle="1" w:styleId="coglossaryterm">
    <w:name w:val="co_glossaryterm"/>
    <w:basedOn w:val="DefaultParagraphFont"/>
    <w:rsid w:val="0016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82192">
      <w:bodyDiv w:val="1"/>
      <w:marLeft w:val="0"/>
      <w:marRight w:val="0"/>
      <w:marTop w:val="0"/>
      <w:marBottom w:val="0"/>
      <w:divBdr>
        <w:top w:val="none" w:sz="0" w:space="0" w:color="auto"/>
        <w:left w:val="none" w:sz="0" w:space="0" w:color="auto"/>
        <w:bottom w:val="none" w:sz="0" w:space="0" w:color="auto"/>
        <w:right w:val="none" w:sz="0" w:space="0" w:color="auto"/>
      </w:divBdr>
    </w:div>
    <w:div w:id="1751080582">
      <w:bodyDiv w:val="1"/>
      <w:marLeft w:val="0"/>
      <w:marRight w:val="0"/>
      <w:marTop w:val="0"/>
      <w:marBottom w:val="0"/>
      <w:divBdr>
        <w:top w:val="none" w:sz="0" w:space="0" w:color="auto"/>
        <w:left w:val="none" w:sz="0" w:space="0" w:color="auto"/>
        <w:bottom w:val="none" w:sz="0" w:space="0" w:color="auto"/>
        <w:right w:val="none" w:sz="0" w:space="0" w:color="auto"/>
      </w:divBdr>
    </w:div>
    <w:div w:id="1796871078">
      <w:bodyDiv w:val="1"/>
      <w:marLeft w:val="0"/>
      <w:marRight w:val="0"/>
      <w:marTop w:val="0"/>
      <w:marBottom w:val="0"/>
      <w:divBdr>
        <w:top w:val="none" w:sz="0" w:space="0" w:color="auto"/>
        <w:left w:val="none" w:sz="0" w:space="0" w:color="auto"/>
        <w:bottom w:val="none" w:sz="0" w:space="0" w:color="auto"/>
        <w:right w:val="none" w:sz="0" w:space="0" w:color="auto"/>
      </w:divBdr>
    </w:div>
    <w:div w:id="20317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ctionary.findlaw.com/definition/convers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6555</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2021-01-22T19:42:00Z</dcterms:created>
  <dcterms:modified xsi:type="dcterms:W3CDTF">2021-01-27T11:26:00Z</dcterms:modified>
</cp:coreProperties>
</file>