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88E" w:rsidRDefault="00B7088E" w:rsidP="008A631F">
      <w:pPr>
        <w:spacing w:line="360" w:lineRule="auto"/>
        <w:jc w:val="both"/>
        <w:rPr>
          <w:rFonts w:ascii="Times New Roman" w:hAnsi="Times New Roman" w:cs="Times New Roman"/>
          <w:sz w:val="32"/>
          <w:szCs w:val="32"/>
        </w:rPr>
      </w:pPr>
      <w:r>
        <w:rPr>
          <w:rFonts w:ascii="Times New Roman" w:hAnsi="Times New Roman" w:cs="Times New Roman"/>
          <w:sz w:val="32"/>
          <w:szCs w:val="32"/>
        </w:rPr>
        <w:t>NAME: ORIOLOWO-NIYI ADEBOLA</w:t>
      </w:r>
    </w:p>
    <w:p w:rsidR="00B7088E" w:rsidRDefault="00B7088E" w:rsidP="008A631F">
      <w:pPr>
        <w:spacing w:line="360" w:lineRule="auto"/>
        <w:jc w:val="both"/>
        <w:rPr>
          <w:rFonts w:ascii="Times New Roman" w:hAnsi="Times New Roman" w:cs="Times New Roman"/>
          <w:sz w:val="32"/>
          <w:szCs w:val="32"/>
        </w:rPr>
      </w:pPr>
      <w:r>
        <w:rPr>
          <w:rFonts w:ascii="Times New Roman" w:hAnsi="Times New Roman" w:cs="Times New Roman"/>
          <w:sz w:val="32"/>
          <w:szCs w:val="32"/>
        </w:rPr>
        <w:t>MATRIC NO: 18/LAW01/192</w:t>
      </w:r>
    </w:p>
    <w:p w:rsidR="00B7088E" w:rsidRDefault="00B7088E" w:rsidP="008A631F">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COURSE TITLE: </w:t>
      </w:r>
      <w:r w:rsidR="00DC09BA">
        <w:rPr>
          <w:rFonts w:ascii="Times New Roman" w:hAnsi="Times New Roman" w:cs="Times New Roman"/>
          <w:sz w:val="32"/>
          <w:szCs w:val="32"/>
        </w:rPr>
        <w:t>LAW OF TORTS I</w:t>
      </w:r>
    </w:p>
    <w:p w:rsidR="00B7088E" w:rsidRDefault="00B7088E" w:rsidP="008A631F">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COURSE CODE: </w:t>
      </w:r>
      <w:r w:rsidR="00DC09BA">
        <w:rPr>
          <w:rFonts w:ascii="Times New Roman" w:hAnsi="Times New Roman" w:cs="Times New Roman"/>
          <w:sz w:val="32"/>
          <w:szCs w:val="32"/>
        </w:rPr>
        <w:t>LPB 301</w:t>
      </w:r>
    </w:p>
    <w:p w:rsidR="00347AC9" w:rsidRDefault="00347AC9" w:rsidP="008A631F">
      <w:pPr>
        <w:spacing w:line="360" w:lineRule="auto"/>
        <w:jc w:val="both"/>
        <w:rPr>
          <w:rFonts w:ascii="Times New Roman" w:hAnsi="Times New Roman" w:cs="Times New Roman"/>
          <w:sz w:val="32"/>
          <w:szCs w:val="32"/>
        </w:rPr>
      </w:pPr>
      <w:r>
        <w:rPr>
          <w:rFonts w:ascii="Times New Roman" w:hAnsi="Times New Roman" w:cs="Times New Roman"/>
          <w:sz w:val="32"/>
          <w:szCs w:val="32"/>
        </w:rPr>
        <w:t>QUESTION: The Tort of Trespass is made up of: Trespass to Chattels, Conversion and Detinue.</w:t>
      </w:r>
      <w:r w:rsidR="00366C2D">
        <w:rPr>
          <w:rFonts w:ascii="Times New Roman" w:hAnsi="Times New Roman" w:cs="Times New Roman"/>
          <w:sz w:val="32"/>
          <w:szCs w:val="32"/>
        </w:rPr>
        <w:t xml:space="preserve"> Discuss the above and support with case law. </w:t>
      </w:r>
    </w:p>
    <w:p w:rsidR="00347AC9" w:rsidRDefault="00347AC9" w:rsidP="008A631F">
      <w:pPr>
        <w:spacing w:line="360" w:lineRule="auto"/>
        <w:jc w:val="both"/>
        <w:rPr>
          <w:rFonts w:ascii="Times New Roman" w:hAnsi="Times New Roman" w:cs="Times New Roman"/>
          <w:sz w:val="32"/>
          <w:szCs w:val="32"/>
        </w:rPr>
      </w:pPr>
    </w:p>
    <w:p w:rsidR="00347AC9" w:rsidRDefault="00347AC9" w:rsidP="008A631F">
      <w:pPr>
        <w:spacing w:line="360" w:lineRule="auto"/>
        <w:jc w:val="both"/>
        <w:rPr>
          <w:rFonts w:ascii="Times New Roman" w:hAnsi="Times New Roman" w:cs="Times New Roman"/>
          <w:sz w:val="32"/>
          <w:szCs w:val="32"/>
        </w:rPr>
      </w:pPr>
    </w:p>
    <w:p w:rsidR="00347AC9" w:rsidRDefault="00347AC9" w:rsidP="008A631F">
      <w:pPr>
        <w:spacing w:line="360" w:lineRule="auto"/>
        <w:jc w:val="both"/>
        <w:rPr>
          <w:rFonts w:ascii="Times New Roman" w:hAnsi="Times New Roman" w:cs="Times New Roman"/>
          <w:sz w:val="32"/>
          <w:szCs w:val="32"/>
        </w:rPr>
      </w:pPr>
    </w:p>
    <w:p w:rsidR="00347AC9" w:rsidRDefault="00347AC9" w:rsidP="008A631F">
      <w:pPr>
        <w:spacing w:line="360" w:lineRule="auto"/>
        <w:jc w:val="both"/>
        <w:rPr>
          <w:rFonts w:ascii="Times New Roman" w:hAnsi="Times New Roman" w:cs="Times New Roman"/>
          <w:sz w:val="32"/>
          <w:szCs w:val="32"/>
        </w:rPr>
      </w:pPr>
    </w:p>
    <w:p w:rsidR="00347AC9" w:rsidRDefault="00347AC9" w:rsidP="008A631F">
      <w:pPr>
        <w:spacing w:line="360" w:lineRule="auto"/>
        <w:jc w:val="both"/>
        <w:rPr>
          <w:rFonts w:ascii="Times New Roman" w:hAnsi="Times New Roman" w:cs="Times New Roman"/>
          <w:sz w:val="32"/>
          <w:szCs w:val="32"/>
        </w:rPr>
      </w:pPr>
    </w:p>
    <w:p w:rsidR="00347AC9" w:rsidRDefault="00347AC9" w:rsidP="008A631F">
      <w:pPr>
        <w:spacing w:line="360" w:lineRule="auto"/>
        <w:jc w:val="both"/>
        <w:rPr>
          <w:rFonts w:ascii="Times New Roman" w:hAnsi="Times New Roman" w:cs="Times New Roman"/>
          <w:sz w:val="32"/>
          <w:szCs w:val="32"/>
        </w:rPr>
      </w:pPr>
    </w:p>
    <w:p w:rsidR="00347AC9" w:rsidRDefault="00347AC9" w:rsidP="008A631F">
      <w:pPr>
        <w:spacing w:line="360" w:lineRule="auto"/>
        <w:jc w:val="both"/>
        <w:rPr>
          <w:rFonts w:ascii="Times New Roman" w:hAnsi="Times New Roman" w:cs="Times New Roman"/>
          <w:sz w:val="32"/>
          <w:szCs w:val="32"/>
        </w:rPr>
      </w:pPr>
    </w:p>
    <w:p w:rsidR="00347AC9" w:rsidRDefault="00347AC9" w:rsidP="008A631F">
      <w:pPr>
        <w:spacing w:line="360" w:lineRule="auto"/>
        <w:jc w:val="both"/>
        <w:rPr>
          <w:rFonts w:ascii="Times New Roman" w:hAnsi="Times New Roman" w:cs="Times New Roman"/>
          <w:sz w:val="32"/>
          <w:szCs w:val="32"/>
        </w:rPr>
      </w:pPr>
    </w:p>
    <w:p w:rsidR="00347AC9" w:rsidRDefault="00347AC9" w:rsidP="008A631F">
      <w:pPr>
        <w:spacing w:line="360" w:lineRule="auto"/>
        <w:jc w:val="both"/>
        <w:rPr>
          <w:rFonts w:ascii="Times New Roman" w:hAnsi="Times New Roman" w:cs="Times New Roman"/>
          <w:sz w:val="32"/>
          <w:szCs w:val="32"/>
        </w:rPr>
      </w:pPr>
    </w:p>
    <w:p w:rsidR="00347AC9" w:rsidRDefault="00347AC9" w:rsidP="008A631F">
      <w:pPr>
        <w:spacing w:line="360" w:lineRule="auto"/>
        <w:jc w:val="both"/>
        <w:rPr>
          <w:rFonts w:ascii="Times New Roman" w:hAnsi="Times New Roman" w:cs="Times New Roman"/>
          <w:sz w:val="32"/>
          <w:szCs w:val="32"/>
        </w:rPr>
      </w:pPr>
    </w:p>
    <w:p w:rsidR="00347AC9" w:rsidRDefault="00347AC9" w:rsidP="008A631F">
      <w:pPr>
        <w:spacing w:line="360" w:lineRule="auto"/>
        <w:jc w:val="both"/>
        <w:rPr>
          <w:rFonts w:ascii="Times New Roman" w:hAnsi="Times New Roman" w:cs="Times New Roman"/>
          <w:sz w:val="32"/>
          <w:szCs w:val="32"/>
        </w:rPr>
      </w:pPr>
    </w:p>
    <w:p w:rsidR="00347AC9" w:rsidRDefault="00347AC9" w:rsidP="008A631F">
      <w:pPr>
        <w:spacing w:line="360" w:lineRule="auto"/>
        <w:jc w:val="both"/>
        <w:rPr>
          <w:rFonts w:ascii="Times New Roman" w:hAnsi="Times New Roman" w:cs="Times New Roman"/>
          <w:sz w:val="32"/>
          <w:szCs w:val="32"/>
        </w:rPr>
      </w:pPr>
    </w:p>
    <w:p w:rsidR="00347AC9" w:rsidRPr="00B83AAA" w:rsidRDefault="00347AC9" w:rsidP="008A631F">
      <w:pPr>
        <w:spacing w:line="360" w:lineRule="auto"/>
        <w:jc w:val="both"/>
        <w:rPr>
          <w:rFonts w:ascii="Times New Roman" w:hAnsi="Times New Roman" w:cs="Times New Roman"/>
          <w:sz w:val="24"/>
          <w:szCs w:val="24"/>
        </w:rPr>
      </w:pPr>
    </w:p>
    <w:p w:rsidR="00063E2D" w:rsidRPr="00822D95" w:rsidRDefault="00712C2C"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lastRenderedPageBreak/>
        <w:t>This write-up shall focus extensively on Trespass to Chattel per se, detinue and conversion, which will be seriatim while highlighting each’s elements, purposes</w:t>
      </w:r>
      <w:r>
        <w:rPr>
          <w:rFonts w:ascii="Times New Roman" w:hAnsi="Times New Roman" w:cs="Times New Roman"/>
          <w:sz w:val="24"/>
          <w:szCs w:val="24"/>
        </w:rPr>
        <w:t xml:space="preserve"> </w:t>
      </w:r>
      <w:r w:rsidRPr="00822D95">
        <w:rPr>
          <w:rFonts w:ascii="Times New Roman" w:hAnsi="Times New Roman" w:cs="Times New Roman"/>
          <w:sz w:val="24"/>
          <w:szCs w:val="24"/>
        </w:rPr>
        <w:t xml:space="preserve">and remedies and also distinguishing each tort. </w:t>
      </w:r>
      <w:r w:rsidR="00063E2D" w:rsidRPr="00822D95">
        <w:rPr>
          <w:rFonts w:ascii="Times New Roman" w:hAnsi="Times New Roman" w:cs="Times New Roman"/>
          <w:sz w:val="24"/>
          <w:szCs w:val="24"/>
        </w:rPr>
        <w:t>.</w:t>
      </w:r>
    </w:p>
    <w:p w:rsidR="00E1028C" w:rsidRPr="00822D95" w:rsidRDefault="00E1028C"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Trespass to Chattel is made up of three types of torts:</w:t>
      </w:r>
    </w:p>
    <w:p w:rsidR="00E1028C" w:rsidRPr="00822D95" w:rsidRDefault="00E1028C"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 xml:space="preserve">1) Trespass to Chattels </w:t>
      </w:r>
      <w:r w:rsidRPr="00822D95">
        <w:rPr>
          <w:rFonts w:ascii="Times New Roman" w:hAnsi="Times New Roman" w:cs="Times New Roman"/>
          <w:i/>
          <w:iCs/>
          <w:sz w:val="24"/>
          <w:szCs w:val="24"/>
        </w:rPr>
        <w:t>per s</w:t>
      </w:r>
      <w:r w:rsidR="007F5EA6" w:rsidRPr="00822D95">
        <w:rPr>
          <w:rFonts w:ascii="Times New Roman" w:hAnsi="Times New Roman" w:cs="Times New Roman"/>
          <w:i/>
          <w:iCs/>
          <w:sz w:val="24"/>
          <w:szCs w:val="24"/>
        </w:rPr>
        <w:t xml:space="preserve">e, </w:t>
      </w:r>
      <w:r w:rsidR="007F5EA6" w:rsidRPr="00822D95">
        <w:rPr>
          <w:rFonts w:ascii="Times New Roman" w:hAnsi="Times New Roman" w:cs="Times New Roman"/>
          <w:sz w:val="24"/>
          <w:szCs w:val="24"/>
        </w:rPr>
        <w:t>without a conversion or a detinue of the chattel in question.</w:t>
      </w:r>
    </w:p>
    <w:p w:rsidR="003C1C41" w:rsidRPr="00822D95" w:rsidRDefault="003C1C41"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2) Conversion</w:t>
      </w:r>
    </w:p>
    <w:p w:rsidR="003C1C41" w:rsidRPr="00822D95" w:rsidRDefault="003C1C41"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3) Detinue</w:t>
      </w:r>
    </w:p>
    <w:p w:rsidR="0049638E" w:rsidRPr="00822D95" w:rsidRDefault="0049638E" w:rsidP="008A631F">
      <w:pPr>
        <w:spacing w:line="360" w:lineRule="auto"/>
        <w:jc w:val="both"/>
        <w:rPr>
          <w:rFonts w:ascii="Times New Roman" w:hAnsi="Times New Roman" w:cs="Times New Roman"/>
          <w:sz w:val="24"/>
          <w:szCs w:val="24"/>
        </w:rPr>
      </w:pPr>
      <w:r w:rsidRPr="00822D95">
        <w:rPr>
          <w:rFonts w:ascii="Times New Roman" w:hAnsi="Times New Roman" w:cs="Times New Roman"/>
          <w:b/>
          <w:bCs/>
          <w:sz w:val="24"/>
          <w:szCs w:val="24"/>
        </w:rPr>
        <w:t xml:space="preserve">Trespass to Chattel: </w:t>
      </w:r>
      <w:r w:rsidRPr="00822D95">
        <w:rPr>
          <w:rFonts w:ascii="Times New Roman" w:hAnsi="Times New Roman" w:cs="Times New Roman"/>
          <w:sz w:val="24"/>
          <w:szCs w:val="24"/>
        </w:rPr>
        <w:t>To gain an understanding into the trespass to chattel, it is imperative to begin by defining a chattel. A chattel is any article, goods or personal property</w:t>
      </w:r>
      <w:r w:rsidR="00705126" w:rsidRPr="00822D95">
        <w:rPr>
          <w:rFonts w:ascii="Times New Roman" w:hAnsi="Times New Roman" w:cs="Times New Roman"/>
          <w:sz w:val="24"/>
          <w:szCs w:val="24"/>
        </w:rPr>
        <w:t xml:space="preserve">, </w:t>
      </w:r>
      <w:r w:rsidRPr="00822D95">
        <w:rPr>
          <w:rFonts w:ascii="Times New Roman" w:hAnsi="Times New Roman" w:cs="Times New Roman"/>
          <w:sz w:val="24"/>
          <w:szCs w:val="24"/>
        </w:rPr>
        <w:t>other than a human being, land and immovable property</w:t>
      </w:r>
      <w:r w:rsidR="00705126" w:rsidRPr="00822D95">
        <w:rPr>
          <w:rFonts w:ascii="Times New Roman" w:hAnsi="Times New Roman" w:cs="Times New Roman"/>
          <w:sz w:val="24"/>
          <w:szCs w:val="24"/>
        </w:rPr>
        <w:t>, capable of being owned, possessed or controlled</w:t>
      </w:r>
      <w:r w:rsidRPr="00822D95">
        <w:rPr>
          <w:rFonts w:ascii="Times New Roman" w:hAnsi="Times New Roman" w:cs="Times New Roman"/>
          <w:sz w:val="24"/>
          <w:szCs w:val="24"/>
        </w:rPr>
        <w:t xml:space="preserve">. This basically means that a chattel is any tangible or movable property which is capable of being owned, possessed or controlled. It is a personalty which translates to any moveable property that is, not real estate. Examples of </w:t>
      </w:r>
      <w:r w:rsidR="009D7A9E" w:rsidRPr="00822D95">
        <w:rPr>
          <w:rFonts w:ascii="Times New Roman" w:hAnsi="Times New Roman" w:cs="Times New Roman"/>
          <w:sz w:val="24"/>
          <w:szCs w:val="24"/>
        </w:rPr>
        <w:t>c</w:t>
      </w:r>
      <w:r w:rsidRPr="00822D95">
        <w:rPr>
          <w:rFonts w:ascii="Times New Roman" w:hAnsi="Times New Roman" w:cs="Times New Roman"/>
          <w:sz w:val="24"/>
          <w:szCs w:val="24"/>
        </w:rPr>
        <w:t xml:space="preserve">hattel include books, animals, cars, furniture, the list is innumerable. </w:t>
      </w:r>
    </w:p>
    <w:p w:rsidR="003756A7" w:rsidRPr="00822D95" w:rsidRDefault="003756A7"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ab/>
      </w:r>
      <w:r w:rsidRPr="00822D95">
        <w:rPr>
          <w:rFonts w:ascii="Times New Roman" w:hAnsi="Times New Roman" w:cs="Times New Roman"/>
          <w:sz w:val="24"/>
          <w:szCs w:val="24"/>
        </w:rPr>
        <w:tab/>
        <w:t xml:space="preserve">The purpose of the Law of Trespass to Chattel is to protect all the chattel, goods or personal properties of a person who </w:t>
      </w:r>
      <w:r w:rsidR="006C387D" w:rsidRPr="00822D95">
        <w:rPr>
          <w:rFonts w:ascii="Times New Roman" w:hAnsi="Times New Roman" w:cs="Times New Roman"/>
          <w:sz w:val="24"/>
          <w:szCs w:val="24"/>
        </w:rPr>
        <w:t>h</w:t>
      </w:r>
      <w:r w:rsidRPr="00822D95">
        <w:rPr>
          <w:rFonts w:ascii="Times New Roman" w:hAnsi="Times New Roman" w:cs="Times New Roman"/>
          <w:sz w:val="24"/>
          <w:szCs w:val="24"/>
        </w:rPr>
        <w:t>as title or possession by prohibiting all kinds of interferences without legal justification. The tort of trespass to chattel protects the rights of ownership or possession of a chattel from al</w:t>
      </w:r>
      <w:r w:rsidR="003E6CD1" w:rsidRPr="00822D95">
        <w:rPr>
          <w:rFonts w:ascii="Times New Roman" w:hAnsi="Times New Roman" w:cs="Times New Roman"/>
          <w:sz w:val="24"/>
          <w:szCs w:val="24"/>
        </w:rPr>
        <w:t>l</w:t>
      </w:r>
      <w:r w:rsidRPr="00822D95">
        <w:rPr>
          <w:rFonts w:ascii="Times New Roman" w:hAnsi="Times New Roman" w:cs="Times New Roman"/>
          <w:sz w:val="24"/>
          <w:szCs w:val="24"/>
        </w:rPr>
        <w:t xml:space="preserve"> wrongful interferences. Thus, it protects the chattels of a person who has title, possession or right to immediate possession, against and meddling, damage, destruction or conversion or interference whatsoever by any person without lawful justification. </w:t>
      </w:r>
    </w:p>
    <w:p w:rsidR="00AB1FCF" w:rsidRPr="00822D95" w:rsidRDefault="00F21264"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ab/>
        <w:t xml:space="preserve">Trespass to Chattel is actionable </w:t>
      </w:r>
      <w:r w:rsidRPr="00822D95">
        <w:rPr>
          <w:rFonts w:ascii="Times New Roman" w:hAnsi="Times New Roman" w:cs="Times New Roman"/>
          <w:i/>
          <w:iCs/>
          <w:sz w:val="24"/>
          <w:szCs w:val="24"/>
        </w:rPr>
        <w:t>per se</w:t>
      </w:r>
      <w:r w:rsidRPr="00822D95">
        <w:rPr>
          <w:rFonts w:ascii="Times New Roman" w:hAnsi="Times New Roman" w:cs="Times New Roman"/>
          <w:sz w:val="24"/>
          <w:szCs w:val="24"/>
        </w:rPr>
        <w:t xml:space="preserve">. The three forms of trespass to chattel are each actionable </w:t>
      </w:r>
      <w:r w:rsidRPr="00822D95">
        <w:rPr>
          <w:rFonts w:ascii="Times New Roman" w:hAnsi="Times New Roman" w:cs="Times New Roman"/>
          <w:i/>
          <w:iCs/>
          <w:sz w:val="24"/>
          <w:szCs w:val="24"/>
        </w:rPr>
        <w:t xml:space="preserve">per </w:t>
      </w:r>
      <w:r w:rsidR="006C387D" w:rsidRPr="00822D95">
        <w:rPr>
          <w:rFonts w:ascii="Times New Roman" w:hAnsi="Times New Roman" w:cs="Times New Roman"/>
          <w:i/>
          <w:iCs/>
          <w:sz w:val="24"/>
          <w:szCs w:val="24"/>
        </w:rPr>
        <w:t>se</w:t>
      </w:r>
      <w:r w:rsidRPr="00822D95">
        <w:rPr>
          <w:rFonts w:ascii="Times New Roman" w:hAnsi="Times New Roman" w:cs="Times New Roman"/>
          <w:i/>
          <w:iCs/>
          <w:sz w:val="24"/>
          <w:szCs w:val="24"/>
        </w:rPr>
        <w:t xml:space="preserve">, </w:t>
      </w:r>
      <w:r w:rsidRPr="00822D95">
        <w:rPr>
          <w:rFonts w:ascii="Times New Roman" w:hAnsi="Times New Roman" w:cs="Times New Roman"/>
          <w:sz w:val="24"/>
          <w:szCs w:val="24"/>
        </w:rPr>
        <w:t xml:space="preserve">that is upon commissionor occurrence and without the plaintiff having to prove damage. </w:t>
      </w:r>
      <w:r w:rsidR="00AB1FCF" w:rsidRPr="00822D95">
        <w:rPr>
          <w:rFonts w:ascii="Times New Roman" w:hAnsi="Times New Roman" w:cs="Times New Roman"/>
          <w:sz w:val="24"/>
          <w:szCs w:val="24"/>
        </w:rPr>
        <w:t xml:space="preserve">This element was further emphasized in the case of </w:t>
      </w:r>
      <w:r w:rsidR="00AB1FCF" w:rsidRPr="00822D95">
        <w:rPr>
          <w:rFonts w:ascii="Times New Roman" w:hAnsi="Times New Roman" w:cs="Times New Roman"/>
          <w:b/>
          <w:bCs/>
          <w:sz w:val="24"/>
          <w:szCs w:val="24"/>
        </w:rPr>
        <w:t>Davies v Lagos City Council</w:t>
      </w:r>
      <w:r w:rsidR="00AB1FCF" w:rsidRPr="00822D95">
        <w:rPr>
          <w:rStyle w:val="FootnoteReference"/>
          <w:rFonts w:ascii="Times New Roman" w:hAnsi="Times New Roman" w:cs="Times New Roman"/>
          <w:b/>
          <w:bCs/>
          <w:sz w:val="24"/>
          <w:szCs w:val="24"/>
        </w:rPr>
        <w:footnoteReference w:id="2"/>
      </w:r>
      <w:r w:rsidR="00AB1FCF" w:rsidRPr="00822D95">
        <w:rPr>
          <w:rFonts w:ascii="Times New Roman" w:hAnsi="Times New Roman" w:cs="Times New Roman"/>
          <w:sz w:val="24"/>
          <w:szCs w:val="24"/>
        </w:rPr>
        <w:t xml:space="preserve">, where </w:t>
      </w:r>
      <w:r w:rsidR="00AB1FCF" w:rsidRPr="00822D95">
        <w:rPr>
          <w:rFonts w:ascii="Times New Roman" w:hAnsi="Times New Roman" w:cs="Times New Roman"/>
          <w:b/>
          <w:bCs/>
          <w:sz w:val="24"/>
          <w:szCs w:val="24"/>
        </w:rPr>
        <w:t xml:space="preserve">Adefarasin J., </w:t>
      </w:r>
      <w:r w:rsidR="00AB1FCF" w:rsidRPr="00822D95">
        <w:rPr>
          <w:rFonts w:ascii="Times New Roman" w:hAnsi="Times New Roman" w:cs="Times New Roman"/>
          <w:sz w:val="24"/>
          <w:szCs w:val="24"/>
        </w:rPr>
        <w:t>held that “The plaintiff is entitled to succeed…in trespass...there may be a trespass without the infliction of any material damage by a mere taking or exportation…</w:t>
      </w:r>
      <w:r w:rsidR="00425611" w:rsidRPr="00822D95">
        <w:rPr>
          <w:rFonts w:ascii="Times New Roman" w:hAnsi="Times New Roman" w:cs="Times New Roman"/>
          <w:sz w:val="24"/>
          <w:szCs w:val="24"/>
        </w:rPr>
        <w:t xml:space="preserve">In my view, the seizure of the plaintiff’s vehicle without just cause…is a wrongful act, on account of </w:t>
      </w:r>
      <w:r w:rsidR="00425611" w:rsidRPr="00822D95">
        <w:rPr>
          <w:rFonts w:ascii="Times New Roman" w:hAnsi="Times New Roman" w:cs="Times New Roman"/>
          <w:sz w:val="24"/>
          <w:szCs w:val="24"/>
        </w:rPr>
        <w:lastRenderedPageBreak/>
        <w:t>which all the defendants taking part in it are jointly and severally liable.</w:t>
      </w:r>
      <w:r w:rsidR="00AB1FCF" w:rsidRPr="00822D95">
        <w:rPr>
          <w:rFonts w:ascii="Times New Roman" w:hAnsi="Times New Roman" w:cs="Times New Roman"/>
          <w:sz w:val="24"/>
          <w:szCs w:val="24"/>
        </w:rPr>
        <w:t xml:space="preserve">” </w:t>
      </w:r>
      <w:r w:rsidR="00FD583F">
        <w:rPr>
          <w:rFonts w:ascii="Times New Roman" w:hAnsi="Times New Roman" w:cs="Times New Roman"/>
          <w:sz w:val="24"/>
          <w:szCs w:val="24"/>
        </w:rPr>
        <w:t>In this case, the defendant council had granted the plaintiff a hackney carriage license to operate a taxi cab in Lagos. The plaintiff was well aware that the permit was for his exclusive use and was not tran</w:t>
      </w:r>
      <w:r w:rsidR="00DF195C">
        <w:rPr>
          <w:rFonts w:ascii="Times New Roman" w:hAnsi="Times New Roman" w:cs="Times New Roman"/>
          <w:sz w:val="24"/>
          <w:szCs w:val="24"/>
        </w:rPr>
        <w:t>s</w:t>
      </w:r>
      <w:r w:rsidR="00FD583F">
        <w:rPr>
          <w:rFonts w:ascii="Times New Roman" w:hAnsi="Times New Roman" w:cs="Times New Roman"/>
          <w:sz w:val="24"/>
          <w:szCs w:val="24"/>
        </w:rPr>
        <w:t>ferrable, but he nonetheless caused it to be transferred to a third party, who operated a ta</w:t>
      </w:r>
      <w:r w:rsidR="00DF195C">
        <w:rPr>
          <w:rFonts w:ascii="Times New Roman" w:hAnsi="Times New Roman" w:cs="Times New Roman"/>
          <w:sz w:val="24"/>
          <w:szCs w:val="24"/>
        </w:rPr>
        <w:t>xi cab on the strength of it</w:t>
      </w:r>
      <w:r w:rsidR="00FD583F">
        <w:rPr>
          <w:rFonts w:ascii="Times New Roman" w:hAnsi="Times New Roman" w:cs="Times New Roman"/>
          <w:sz w:val="24"/>
          <w:szCs w:val="24"/>
        </w:rPr>
        <w:t>.</w:t>
      </w:r>
      <w:r w:rsidR="00DF195C">
        <w:rPr>
          <w:rFonts w:ascii="Times New Roman" w:hAnsi="Times New Roman" w:cs="Times New Roman"/>
          <w:sz w:val="24"/>
          <w:szCs w:val="24"/>
        </w:rPr>
        <w:t xml:space="preserve"> On learning this, the council</w:t>
      </w:r>
      <w:r w:rsidR="00FD583F">
        <w:rPr>
          <w:rFonts w:ascii="Times New Roman" w:hAnsi="Times New Roman" w:cs="Times New Roman"/>
          <w:sz w:val="24"/>
          <w:szCs w:val="24"/>
        </w:rPr>
        <w:t>, in the purported exercise of their power to revoke the permit, seized the plaintiff’s taxi and detained it at the L.C.</w:t>
      </w:r>
      <w:r w:rsidR="00DF195C">
        <w:rPr>
          <w:rFonts w:ascii="Times New Roman" w:hAnsi="Times New Roman" w:cs="Times New Roman"/>
          <w:sz w:val="24"/>
          <w:szCs w:val="24"/>
        </w:rPr>
        <w:t>C. pound. In an action for trespass, the court held that the Council was entitled to revoke permit for non-compliance with the regulations concerning permits, but it was not entitled to seize the vehicle or otherwise take possession of it. The Cou</w:t>
      </w:r>
      <w:r w:rsidR="00A645BF">
        <w:rPr>
          <w:rFonts w:ascii="Times New Roman" w:hAnsi="Times New Roman" w:cs="Times New Roman"/>
          <w:sz w:val="24"/>
          <w:szCs w:val="24"/>
        </w:rPr>
        <w:t>n</w:t>
      </w:r>
      <w:r w:rsidR="00DF195C">
        <w:rPr>
          <w:rFonts w:ascii="Times New Roman" w:hAnsi="Times New Roman" w:cs="Times New Roman"/>
          <w:sz w:val="24"/>
          <w:szCs w:val="24"/>
        </w:rPr>
        <w:t xml:space="preserve">cil was therefore liable for trespass. </w:t>
      </w:r>
      <w:r w:rsidR="00AB1FCF" w:rsidRPr="00822D95">
        <w:rPr>
          <w:rFonts w:ascii="Times New Roman" w:hAnsi="Times New Roman" w:cs="Times New Roman"/>
          <w:sz w:val="24"/>
          <w:szCs w:val="24"/>
        </w:rPr>
        <w:t xml:space="preserve">It is however important to note that although trespass is actionable per se, it is not a strict liability tort. Furthermore, where a specific damage has been done to a chattel, a plaintiff is entitled to prove it and recover damages for it as the case may be. </w:t>
      </w:r>
    </w:p>
    <w:p w:rsidR="006D5700" w:rsidRPr="006D5700" w:rsidRDefault="005C4F1C" w:rsidP="006D5700">
      <w:pPr>
        <w:spacing w:line="360" w:lineRule="auto"/>
        <w:jc w:val="center"/>
        <w:rPr>
          <w:rFonts w:ascii="Times New Roman" w:hAnsi="Times New Roman" w:cs="Times New Roman"/>
          <w:b/>
          <w:bCs/>
          <w:i/>
          <w:iCs/>
          <w:sz w:val="24"/>
          <w:szCs w:val="24"/>
          <w:u w:val="single"/>
        </w:rPr>
      </w:pPr>
      <w:r w:rsidRPr="006D5700">
        <w:rPr>
          <w:rFonts w:ascii="Times New Roman" w:hAnsi="Times New Roman" w:cs="Times New Roman"/>
          <w:b/>
          <w:bCs/>
          <w:sz w:val="24"/>
          <w:szCs w:val="24"/>
          <w:u w:val="single"/>
        </w:rPr>
        <w:t xml:space="preserve">Trespass to Chattel </w:t>
      </w:r>
      <w:r w:rsidRPr="006D5700">
        <w:rPr>
          <w:rFonts w:ascii="Times New Roman" w:hAnsi="Times New Roman" w:cs="Times New Roman"/>
          <w:b/>
          <w:bCs/>
          <w:i/>
          <w:iCs/>
          <w:sz w:val="24"/>
          <w:szCs w:val="24"/>
          <w:u w:val="single"/>
        </w:rPr>
        <w:t>per se:</w:t>
      </w:r>
    </w:p>
    <w:p w:rsidR="009D7A9E" w:rsidRPr="00822D95" w:rsidRDefault="005C4F1C" w:rsidP="008A631F">
      <w:pPr>
        <w:spacing w:line="360" w:lineRule="auto"/>
        <w:jc w:val="both"/>
        <w:rPr>
          <w:rFonts w:ascii="Times New Roman" w:hAnsi="Times New Roman" w:cs="Times New Roman"/>
          <w:sz w:val="24"/>
          <w:szCs w:val="24"/>
        </w:rPr>
      </w:pPr>
      <w:r w:rsidRPr="00822D95">
        <w:rPr>
          <w:rFonts w:ascii="Times New Roman" w:hAnsi="Times New Roman" w:cs="Times New Roman"/>
          <w:b/>
          <w:bCs/>
          <w:i/>
          <w:iCs/>
          <w:sz w:val="24"/>
          <w:szCs w:val="24"/>
        </w:rPr>
        <w:t xml:space="preserve"> </w:t>
      </w:r>
      <w:r w:rsidR="009D7A9E" w:rsidRPr="00822D95">
        <w:rPr>
          <w:rFonts w:ascii="Times New Roman" w:hAnsi="Times New Roman" w:cs="Times New Roman"/>
          <w:sz w:val="24"/>
          <w:szCs w:val="24"/>
        </w:rPr>
        <w:t xml:space="preserve">Trespass to Chattel </w:t>
      </w:r>
      <w:r w:rsidR="00CE67C9" w:rsidRPr="00822D95">
        <w:rPr>
          <w:rFonts w:ascii="Times New Roman" w:hAnsi="Times New Roman" w:cs="Times New Roman"/>
          <w:sz w:val="24"/>
          <w:szCs w:val="24"/>
        </w:rPr>
        <w:t>is any direct and unlawful interference with a chatte</w:t>
      </w:r>
      <w:r w:rsidR="009907D2" w:rsidRPr="00822D95">
        <w:rPr>
          <w:rFonts w:ascii="Times New Roman" w:hAnsi="Times New Roman" w:cs="Times New Roman"/>
          <w:sz w:val="24"/>
          <w:szCs w:val="24"/>
        </w:rPr>
        <w:t>l i</w:t>
      </w:r>
      <w:r w:rsidR="00CE67C9" w:rsidRPr="00822D95">
        <w:rPr>
          <w:rFonts w:ascii="Times New Roman" w:hAnsi="Times New Roman" w:cs="Times New Roman"/>
          <w:sz w:val="24"/>
          <w:szCs w:val="24"/>
        </w:rPr>
        <w:t xml:space="preserve">n the possession of another. </w:t>
      </w:r>
      <w:r w:rsidR="009907D2" w:rsidRPr="00822D95">
        <w:rPr>
          <w:rFonts w:ascii="Times New Roman" w:hAnsi="Times New Roman" w:cs="Times New Roman"/>
          <w:sz w:val="24"/>
          <w:szCs w:val="24"/>
        </w:rPr>
        <w:t xml:space="preserve"> It can also be defined as </w:t>
      </w:r>
      <w:r w:rsidR="00FE5667" w:rsidRPr="00822D95">
        <w:rPr>
          <w:rFonts w:ascii="Times New Roman" w:hAnsi="Times New Roman" w:cs="Times New Roman"/>
          <w:sz w:val="24"/>
          <w:szCs w:val="24"/>
        </w:rPr>
        <w:t>committing any act of direct or physical interference with a chattel possessed by another without lawful justification</w:t>
      </w:r>
      <w:r w:rsidR="00FE5667" w:rsidRPr="00822D95">
        <w:rPr>
          <w:rStyle w:val="FootnoteReference"/>
          <w:rFonts w:ascii="Times New Roman" w:hAnsi="Times New Roman" w:cs="Times New Roman"/>
          <w:sz w:val="24"/>
          <w:szCs w:val="24"/>
        </w:rPr>
        <w:footnoteReference w:id="3"/>
      </w:r>
      <w:r w:rsidR="00FE5667" w:rsidRPr="00822D95">
        <w:rPr>
          <w:rFonts w:ascii="Times New Roman" w:hAnsi="Times New Roman" w:cs="Times New Roman"/>
          <w:sz w:val="24"/>
          <w:szCs w:val="24"/>
        </w:rPr>
        <w:t xml:space="preserve">.It is any direct, wrongful or unlawful interference with a chattel in the possession of another. It is the intentional or negligent interference with the possession of a chattel of another person, without lawful justification. </w:t>
      </w:r>
      <w:r w:rsidR="00953843" w:rsidRPr="00822D95">
        <w:rPr>
          <w:rFonts w:ascii="Times New Roman" w:hAnsi="Times New Roman" w:cs="Times New Roman"/>
          <w:sz w:val="24"/>
          <w:szCs w:val="24"/>
        </w:rPr>
        <w:t>The interference must be direct and wrongful. Thus, the mere touching of a chattel without causing any harm may be actionable in the appropriate circumstances and may entitle the plaintiff to get nominal damages.</w:t>
      </w:r>
    </w:p>
    <w:p w:rsidR="00A645BF" w:rsidRDefault="007920E1"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ab/>
        <w:t xml:space="preserve">Trespass to chattel protects the following interests in personal property: </w:t>
      </w:r>
    </w:p>
    <w:p w:rsidR="00A645BF" w:rsidRDefault="007920E1"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 xml:space="preserve">a) right of retaining one’s chattel; </w:t>
      </w:r>
    </w:p>
    <w:p w:rsidR="00A645BF" w:rsidRDefault="006D5700" w:rsidP="008A631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7920E1" w:rsidRPr="00822D95">
        <w:rPr>
          <w:rFonts w:ascii="Times New Roman" w:hAnsi="Times New Roman" w:cs="Times New Roman"/>
          <w:sz w:val="24"/>
          <w:szCs w:val="24"/>
        </w:rPr>
        <w:t xml:space="preserve">protection of physical condition of the chattel; </w:t>
      </w:r>
    </w:p>
    <w:p w:rsidR="00A645BF" w:rsidRDefault="006D5700" w:rsidP="008A631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7920E1" w:rsidRPr="00822D95">
        <w:rPr>
          <w:rFonts w:ascii="Times New Roman" w:hAnsi="Times New Roman" w:cs="Times New Roman"/>
          <w:sz w:val="24"/>
          <w:szCs w:val="24"/>
        </w:rPr>
        <w:t xml:space="preserve">protection of the chattel against unlawful interference or meddling. </w:t>
      </w:r>
    </w:p>
    <w:p w:rsidR="00FD3D95" w:rsidRDefault="00457ECC"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 xml:space="preserve">The tort of Trespass to chattels is designed to protect the </w:t>
      </w:r>
      <w:r w:rsidRPr="00822D95">
        <w:rPr>
          <w:rFonts w:ascii="Times New Roman" w:hAnsi="Times New Roman" w:cs="Times New Roman"/>
          <w:b/>
          <w:bCs/>
          <w:sz w:val="24"/>
          <w:szCs w:val="24"/>
        </w:rPr>
        <w:t xml:space="preserve">possession </w:t>
      </w:r>
      <w:r w:rsidRPr="00822D95">
        <w:rPr>
          <w:rFonts w:ascii="Times New Roman" w:hAnsi="Times New Roman" w:cs="Times New Roman"/>
          <w:sz w:val="24"/>
          <w:szCs w:val="24"/>
        </w:rPr>
        <w:t>of a chattel, as distinct from ownership. It protect</w:t>
      </w:r>
      <w:r w:rsidR="006C387D" w:rsidRPr="00822D95">
        <w:rPr>
          <w:rFonts w:ascii="Times New Roman" w:hAnsi="Times New Roman" w:cs="Times New Roman"/>
          <w:sz w:val="24"/>
          <w:szCs w:val="24"/>
        </w:rPr>
        <w:t>s</w:t>
      </w:r>
      <w:r w:rsidRPr="00822D95">
        <w:rPr>
          <w:rFonts w:ascii="Times New Roman" w:hAnsi="Times New Roman" w:cs="Times New Roman"/>
          <w:sz w:val="24"/>
          <w:szCs w:val="24"/>
        </w:rPr>
        <w:t xml:space="preserve"> the right of a person to the control, possession, retention or custody </w:t>
      </w:r>
      <w:r w:rsidR="00F21264" w:rsidRPr="00822D95">
        <w:rPr>
          <w:rFonts w:ascii="Times New Roman" w:hAnsi="Times New Roman" w:cs="Times New Roman"/>
          <w:sz w:val="24"/>
          <w:szCs w:val="24"/>
        </w:rPr>
        <w:t xml:space="preserve">of a </w:t>
      </w:r>
      <w:r w:rsidR="00F21264" w:rsidRPr="00822D95">
        <w:rPr>
          <w:rFonts w:ascii="Times New Roman" w:hAnsi="Times New Roman" w:cs="Times New Roman"/>
          <w:sz w:val="24"/>
          <w:szCs w:val="24"/>
        </w:rPr>
        <w:lastRenderedPageBreak/>
        <w:t xml:space="preserve">chattel against interference by another person without lawful justification. </w:t>
      </w:r>
      <w:r w:rsidR="00D1576C" w:rsidRPr="00822D95">
        <w:rPr>
          <w:rFonts w:ascii="Times New Roman" w:hAnsi="Times New Roman" w:cs="Times New Roman"/>
          <w:sz w:val="24"/>
          <w:szCs w:val="24"/>
        </w:rPr>
        <w:t xml:space="preserve">To maintain </w:t>
      </w:r>
      <w:r w:rsidR="00D26B5C" w:rsidRPr="00822D95">
        <w:rPr>
          <w:rFonts w:ascii="Times New Roman" w:hAnsi="Times New Roman" w:cs="Times New Roman"/>
          <w:sz w:val="24"/>
          <w:szCs w:val="24"/>
        </w:rPr>
        <w:t>an action for trespass, the plaintiff must show that he had possession at the time of trespass or is entitled to immediate possession of the chattel. Thus, a borrower, hirer or bailee of goods who possesses the goods hired, lent or bailed may therefore maintain an action</w:t>
      </w:r>
      <w:r w:rsidR="00E87907" w:rsidRPr="00822D95">
        <w:rPr>
          <w:rFonts w:ascii="Times New Roman" w:hAnsi="Times New Roman" w:cs="Times New Roman"/>
          <w:sz w:val="24"/>
          <w:szCs w:val="24"/>
        </w:rPr>
        <w:t>.</w:t>
      </w:r>
      <w:r w:rsidR="00A645BF">
        <w:rPr>
          <w:rFonts w:ascii="Times New Roman" w:hAnsi="Times New Roman" w:cs="Times New Roman"/>
          <w:sz w:val="24"/>
          <w:szCs w:val="24"/>
        </w:rPr>
        <w:t xml:space="preserve"> </w:t>
      </w:r>
      <w:r w:rsidR="009907D2" w:rsidRPr="00822D95">
        <w:rPr>
          <w:rFonts w:ascii="Times New Roman" w:hAnsi="Times New Roman" w:cs="Times New Roman"/>
          <w:sz w:val="24"/>
          <w:szCs w:val="24"/>
        </w:rPr>
        <w:t xml:space="preserve">Similarly, a person who has wrongfully acquired possession may maintain action against all persons except the owner or agent of the owner of the chattel. </w:t>
      </w:r>
    </w:p>
    <w:p w:rsidR="00822D95" w:rsidRPr="00784B9E" w:rsidRDefault="00784B9E" w:rsidP="008A631F">
      <w:pPr>
        <w:spacing w:line="360" w:lineRule="auto"/>
        <w:jc w:val="both"/>
        <w:rPr>
          <w:rFonts w:ascii="Times New Roman" w:hAnsi="Times New Roman" w:cs="Times New Roman"/>
          <w:b/>
          <w:sz w:val="24"/>
          <w:szCs w:val="24"/>
        </w:rPr>
      </w:pPr>
      <w:r>
        <w:rPr>
          <w:rFonts w:ascii="Times New Roman" w:hAnsi="Times New Roman" w:cs="Times New Roman"/>
          <w:b/>
          <w:sz w:val="24"/>
          <w:szCs w:val="24"/>
        </w:rPr>
        <w:t>Elements of Trespass</w:t>
      </w:r>
    </w:p>
    <w:p w:rsidR="00784B9E" w:rsidRPr="00822D95" w:rsidRDefault="007A6D2C" w:rsidP="008A631F">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6D5700">
        <w:rPr>
          <w:rFonts w:ascii="Times New Roman" w:hAnsi="Times New Roman" w:cs="Times New Roman"/>
          <w:sz w:val="24"/>
          <w:szCs w:val="24"/>
        </w:rPr>
        <w:t xml:space="preserve"> </w:t>
      </w:r>
      <w:r w:rsidR="00A645BF" w:rsidRPr="00481468">
        <w:rPr>
          <w:rFonts w:ascii="Times New Roman" w:hAnsi="Times New Roman" w:cs="Times New Roman"/>
          <w:b/>
          <w:sz w:val="24"/>
          <w:szCs w:val="24"/>
          <w:u w:val="single"/>
        </w:rPr>
        <w:t>Intention to trespass or Negligence</w:t>
      </w:r>
      <w:r w:rsidR="00034908" w:rsidRPr="00A645BF">
        <w:rPr>
          <w:rFonts w:ascii="Times New Roman" w:hAnsi="Times New Roman" w:cs="Times New Roman"/>
          <w:sz w:val="24"/>
          <w:szCs w:val="24"/>
        </w:rPr>
        <w:t>:</w:t>
      </w:r>
      <w:r w:rsidR="00A645BF">
        <w:rPr>
          <w:rFonts w:ascii="Times New Roman" w:hAnsi="Times New Roman" w:cs="Times New Roman"/>
          <w:sz w:val="24"/>
          <w:szCs w:val="24"/>
        </w:rPr>
        <w:t xml:space="preserve"> the mere act of trespass is sufficient to sustain an action. It is not necessary for the plaintiff to</w:t>
      </w:r>
      <w:r w:rsidR="00034908" w:rsidRPr="00A645BF">
        <w:rPr>
          <w:rFonts w:ascii="Times New Roman" w:hAnsi="Times New Roman" w:cs="Times New Roman"/>
          <w:sz w:val="24"/>
          <w:szCs w:val="24"/>
        </w:rPr>
        <w:t xml:space="preserve"> show</w:t>
      </w:r>
      <w:r w:rsidR="00A645BF">
        <w:rPr>
          <w:rFonts w:ascii="Times New Roman" w:hAnsi="Times New Roman" w:cs="Times New Roman"/>
          <w:sz w:val="24"/>
          <w:szCs w:val="24"/>
        </w:rPr>
        <w:t xml:space="preserve"> the defendant’s</w:t>
      </w:r>
      <w:r w:rsidR="00034908" w:rsidRPr="00A645BF">
        <w:rPr>
          <w:rFonts w:ascii="Times New Roman" w:hAnsi="Times New Roman" w:cs="Times New Roman"/>
          <w:sz w:val="24"/>
          <w:szCs w:val="24"/>
        </w:rPr>
        <w:t xml:space="preserve"> i</w:t>
      </w:r>
      <w:r w:rsidR="00A645BF">
        <w:rPr>
          <w:rFonts w:ascii="Times New Roman" w:hAnsi="Times New Roman" w:cs="Times New Roman"/>
          <w:sz w:val="24"/>
          <w:szCs w:val="24"/>
        </w:rPr>
        <w:t>ntent to harm.</w:t>
      </w:r>
      <w:r w:rsidR="00784B9E">
        <w:rPr>
          <w:rFonts w:ascii="Times New Roman" w:hAnsi="Times New Roman" w:cs="Times New Roman"/>
          <w:sz w:val="24"/>
          <w:szCs w:val="24"/>
        </w:rPr>
        <w:t xml:space="preserve"> </w:t>
      </w:r>
      <w:r w:rsidR="00784B9E" w:rsidRPr="00822D95">
        <w:rPr>
          <w:rFonts w:ascii="Times New Roman" w:hAnsi="Times New Roman" w:cs="Times New Roman"/>
          <w:sz w:val="24"/>
          <w:szCs w:val="24"/>
        </w:rPr>
        <w:t xml:space="preserve">In the case of </w:t>
      </w:r>
      <w:r w:rsidR="00784B9E" w:rsidRPr="00822D95">
        <w:rPr>
          <w:rFonts w:ascii="Times New Roman" w:hAnsi="Times New Roman" w:cs="Times New Roman"/>
          <w:b/>
          <w:bCs/>
          <w:sz w:val="24"/>
          <w:szCs w:val="24"/>
        </w:rPr>
        <w:t>Erivo v Obi</w:t>
      </w:r>
      <w:r w:rsidR="00784B9E" w:rsidRPr="00822D95">
        <w:rPr>
          <w:rStyle w:val="FootnoteReference"/>
          <w:rFonts w:ascii="Times New Roman" w:hAnsi="Times New Roman" w:cs="Times New Roman"/>
          <w:b/>
          <w:bCs/>
          <w:sz w:val="24"/>
          <w:szCs w:val="24"/>
        </w:rPr>
        <w:footnoteReference w:id="4"/>
      </w:r>
      <w:r w:rsidR="00784B9E" w:rsidRPr="00822D95">
        <w:rPr>
          <w:rFonts w:ascii="Times New Roman" w:hAnsi="Times New Roman" w:cs="Times New Roman"/>
          <w:b/>
          <w:bCs/>
          <w:sz w:val="24"/>
          <w:szCs w:val="24"/>
        </w:rPr>
        <w:t xml:space="preserve">, </w:t>
      </w:r>
      <w:r w:rsidR="00784B9E" w:rsidRPr="00822D95">
        <w:rPr>
          <w:rFonts w:ascii="Times New Roman" w:hAnsi="Times New Roman" w:cs="Times New Roman"/>
          <w:sz w:val="24"/>
          <w:szCs w:val="24"/>
        </w:rPr>
        <w:t>the defendant closed the door of the plaintiff’s appellant’s car door and the side windscreen got broken. The plaintiff sued inter alia for damages to the windscreen and the loss he incurred in hiring another car to use. The defendant respondent alternatively pleaded inevitable accident. On appeal, the Court of Appeal held that the defendant was not liable as he did not use excessive force in closing the door but normal force. He did not break the windscreen negligently or intentionally. It was an inevitable accident which the exercise of reasonable care and normal force used by the respondent could not avert. The court restated the position of law that trespass to chattel is actionable per se, thus any unauthorized touching or moving of chattel is actionable at the suit of the possessor of a chattel even though no harm has been done. The court further</w:t>
      </w:r>
      <w:r w:rsidR="00784B9E">
        <w:rPr>
          <w:rFonts w:ascii="Times New Roman" w:hAnsi="Times New Roman" w:cs="Times New Roman"/>
          <w:sz w:val="24"/>
          <w:szCs w:val="24"/>
        </w:rPr>
        <w:t xml:space="preserve"> </w:t>
      </w:r>
      <w:r w:rsidR="00784B9E" w:rsidRPr="00822D95">
        <w:rPr>
          <w:rFonts w:ascii="Times New Roman" w:hAnsi="Times New Roman" w:cs="Times New Roman"/>
          <w:sz w:val="24"/>
          <w:szCs w:val="24"/>
        </w:rPr>
        <w:t>stated that for trespass to be actionable, it must have been done by the wrongdoer either:</w:t>
      </w:r>
    </w:p>
    <w:p w:rsidR="00784B9E" w:rsidRPr="00822D95" w:rsidRDefault="00784B9E"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a) Intentionally; or</w:t>
      </w:r>
    </w:p>
    <w:p w:rsidR="00034908" w:rsidRPr="00784B9E" w:rsidRDefault="00784B9E"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b) Negligently</w:t>
      </w:r>
    </w:p>
    <w:p w:rsidR="00034908" w:rsidRDefault="00784B9E" w:rsidP="008A631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481468">
        <w:rPr>
          <w:rFonts w:ascii="Times New Roman" w:hAnsi="Times New Roman" w:cs="Times New Roman"/>
          <w:b/>
          <w:sz w:val="24"/>
          <w:szCs w:val="24"/>
          <w:u w:val="single"/>
        </w:rPr>
        <w:t>Lack of consent</w:t>
      </w:r>
      <w:r w:rsidR="00034908" w:rsidRPr="00481468">
        <w:rPr>
          <w:rFonts w:ascii="Times New Roman" w:hAnsi="Times New Roman" w:cs="Times New Roman"/>
          <w:b/>
          <w:sz w:val="24"/>
          <w:szCs w:val="24"/>
          <w:u w:val="single"/>
        </w:rPr>
        <w:t>:</w:t>
      </w:r>
      <w:r w:rsidR="00034908" w:rsidRPr="00784B9E">
        <w:rPr>
          <w:rFonts w:ascii="Times New Roman" w:hAnsi="Times New Roman" w:cs="Times New Roman"/>
          <w:sz w:val="24"/>
          <w:szCs w:val="24"/>
        </w:rPr>
        <w:t xml:space="preserve"> </w:t>
      </w:r>
      <w:r w:rsidRPr="00784B9E">
        <w:rPr>
          <w:rFonts w:ascii="Times New Roman" w:hAnsi="Times New Roman" w:cs="Times New Roman"/>
          <w:sz w:val="24"/>
          <w:szCs w:val="24"/>
        </w:rPr>
        <w:t>Consent negates trespass entails unauthorized</w:t>
      </w:r>
      <w:r w:rsidR="007A6D2C">
        <w:rPr>
          <w:rFonts w:ascii="Times New Roman" w:hAnsi="Times New Roman" w:cs="Times New Roman"/>
          <w:sz w:val="24"/>
          <w:szCs w:val="24"/>
        </w:rPr>
        <w:t xml:space="preserve"> interference with the </w:t>
      </w:r>
      <w:r w:rsidR="00EC2785">
        <w:rPr>
          <w:rFonts w:ascii="Times New Roman" w:hAnsi="Times New Roman" w:cs="Times New Roman"/>
          <w:sz w:val="24"/>
          <w:szCs w:val="24"/>
        </w:rPr>
        <w:t>plaintiff’s</w:t>
      </w:r>
      <w:r w:rsidR="007A6D2C">
        <w:rPr>
          <w:rFonts w:ascii="Times New Roman" w:hAnsi="Times New Roman" w:cs="Times New Roman"/>
          <w:sz w:val="24"/>
          <w:szCs w:val="24"/>
        </w:rPr>
        <w:t xml:space="preserve"> chattel.</w:t>
      </w:r>
      <w:r w:rsidR="007B04C5">
        <w:rPr>
          <w:rFonts w:ascii="Times New Roman" w:hAnsi="Times New Roman" w:cs="Times New Roman"/>
          <w:sz w:val="24"/>
          <w:szCs w:val="24"/>
        </w:rPr>
        <w:t xml:space="preserve"> However, consent when not freely given, is no</w:t>
      </w:r>
      <w:r w:rsidR="00415775">
        <w:rPr>
          <w:rFonts w:ascii="Times New Roman" w:hAnsi="Times New Roman" w:cs="Times New Roman"/>
          <w:sz w:val="24"/>
          <w:szCs w:val="24"/>
        </w:rPr>
        <w:t xml:space="preserve">t valid and would render the defendant liable.  </w:t>
      </w:r>
    </w:p>
    <w:p w:rsidR="007A6D2C" w:rsidRPr="00784B9E" w:rsidRDefault="007B04C5" w:rsidP="008A631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7A6D2C" w:rsidRPr="00481468">
        <w:rPr>
          <w:rFonts w:ascii="Times New Roman" w:hAnsi="Times New Roman" w:cs="Times New Roman"/>
          <w:b/>
          <w:sz w:val="24"/>
          <w:szCs w:val="24"/>
          <w:u w:val="single"/>
        </w:rPr>
        <w:t>Ownership or Possession of the chattel</w:t>
      </w:r>
      <w:r w:rsidR="007A6D2C" w:rsidRPr="00481468">
        <w:rPr>
          <w:rFonts w:ascii="Times New Roman" w:hAnsi="Times New Roman" w:cs="Times New Roman"/>
          <w:sz w:val="24"/>
          <w:szCs w:val="24"/>
          <w:u w:val="single"/>
        </w:rPr>
        <w:t>:</w:t>
      </w:r>
      <w:r w:rsidR="007A6D2C">
        <w:rPr>
          <w:rFonts w:ascii="Times New Roman" w:hAnsi="Times New Roman" w:cs="Times New Roman"/>
          <w:sz w:val="24"/>
          <w:szCs w:val="24"/>
        </w:rPr>
        <w:t xml:space="preserve"> In order to succeed, the plaintiff must show that he is the rightful owner of the chattel or is someone entrusted legally with the possession of the chattel.</w:t>
      </w:r>
    </w:p>
    <w:p w:rsidR="00347AC9" w:rsidRPr="00EC2785" w:rsidRDefault="00EC2785" w:rsidP="008A631F">
      <w:pPr>
        <w:tabs>
          <w:tab w:val="left" w:pos="1655"/>
        </w:tabs>
        <w:spacing w:line="360" w:lineRule="auto"/>
      </w:pPr>
      <w:r>
        <w:rPr>
          <w:rFonts w:ascii="Times New Roman" w:hAnsi="Times New Roman" w:cs="Times New Roman"/>
          <w:sz w:val="24"/>
          <w:szCs w:val="24"/>
        </w:rPr>
        <w:lastRenderedPageBreak/>
        <w:t>I</w:t>
      </w:r>
      <w:r w:rsidR="00666CE6" w:rsidRPr="00822D95">
        <w:rPr>
          <w:rFonts w:ascii="Times New Roman" w:hAnsi="Times New Roman" w:cs="Times New Roman"/>
          <w:sz w:val="24"/>
          <w:szCs w:val="24"/>
        </w:rPr>
        <w:t xml:space="preserve">n the wider context, trespass to chattel is closely related to any tort which has to do with the protection of interest in personal property such as negligence, malicious damage or other damage to property. </w:t>
      </w:r>
    </w:p>
    <w:p w:rsidR="006D5700" w:rsidRPr="006D5700" w:rsidRDefault="001A1526" w:rsidP="006D5700">
      <w:pPr>
        <w:spacing w:line="360" w:lineRule="auto"/>
        <w:jc w:val="center"/>
        <w:rPr>
          <w:rFonts w:ascii="Times New Roman" w:hAnsi="Times New Roman" w:cs="Times New Roman"/>
          <w:sz w:val="24"/>
          <w:szCs w:val="24"/>
          <w:u w:val="single"/>
        </w:rPr>
      </w:pPr>
      <w:r w:rsidRPr="006D5700">
        <w:rPr>
          <w:rFonts w:ascii="Times New Roman" w:hAnsi="Times New Roman" w:cs="Times New Roman"/>
          <w:b/>
          <w:bCs/>
          <w:sz w:val="24"/>
          <w:szCs w:val="24"/>
          <w:u w:val="single"/>
        </w:rPr>
        <w:t>Examples of Trespas</w:t>
      </w:r>
      <w:r w:rsidR="0030068C" w:rsidRPr="006D5700">
        <w:rPr>
          <w:rFonts w:ascii="Times New Roman" w:hAnsi="Times New Roman" w:cs="Times New Roman"/>
          <w:b/>
          <w:bCs/>
          <w:sz w:val="24"/>
          <w:szCs w:val="24"/>
          <w:u w:val="single"/>
        </w:rPr>
        <w:t>s</w:t>
      </w:r>
      <w:r w:rsidRPr="006D5700">
        <w:rPr>
          <w:rFonts w:ascii="Times New Roman" w:hAnsi="Times New Roman" w:cs="Times New Roman"/>
          <w:b/>
          <w:bCs/>
          <w:sz w:val="24"/>
          <w:szCs w:val="24"/>
          <w:u w:val="single"/>
        </w:rPr>
        <w:t xml:space="preserve"> to Chattel</w:t>
      </w:r>
    </w:p>
    <w:p w:rsidR="006D5700" w:rsidRPr="00822D95" w:rsidRDefault="006D5700" w:rsidP="006D57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Trespass to Chattel includes </w:t>
      </w:r>
      <w:r w:rsidRPr="00822D95">
        <w:rPr>
          <w:rFonts w:ascii="Times New Roman" w:hAnsi="Times New Roman" w:cs="Times New Roman"/>
          <w:sz w:val="24"/>
          <w:szCs w:val="24"/>
        </w:rPr>
        <w:t xml:space="preserve">Taking a chattel away; throwing another person’s property away, mere moving of goods from one place to another, scratching or making marks on the body of the chattel, killing another person’s animal, destruction or any act of damage, touching, use without permission, damaging or causing harm to a chattel etc. </w:t>
      </w:r>
    </w:p>
    <w:p w:rsidR="001A1526" w:rsidRPr="00822D95" w:rsidRDefault="00D55B5D"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 xml:space="preserve">In </w:t>
      </w:r>
      <w:r w:rsidRPr="00822D95">
        <w:rPr>
          <w:rFonts w:ascii="Times New Roman" w:hAnsi="Times New Roman" w:cs="Times New Roman"/>
          <w:b/>
          <w:bCs/>
          <w:sz w:val="24"/>
          <w:szCs w:val="24"/>
        </w:rPr>
        <w:t>Kirk v Gregory</w:t>
      </w:r>
      <w:r w:rsidRPr="00822D95">
        <w:rPr>
          <w:rStyle w:val="FootnoteReference"/>
          <w:rFonts w:ascii="Times New Roman" w:hAnsi="Times New Roman" w:cs="Times New Roman"/>
          <w:b/>
          <w:bCs/>
          <w:sz w:val="24"/>
          <w:szCs w:val="24"/>
        </w:rPr>
        <w:footnoteReference w:id="5"/>
      </w:r>
      <w:r w:rsidRPr="00822D95">
        <w:rPr>
          <w:rFonts w:ascii="Times New Roman" w:hAnsi="Times New Roman" w:cs="Times New Roman"/>
          <w:b/>
          <w:bCs/>
          <w:sz w:val="24"/>
          <w:szCs w:val="24"/>
        </w:rPr>
        <w:t xml:space="preserve">, </w:t>
      </w:r>
      <w:r w:rsidRPr="00822D95">
        <w:rPr>
          <w:rFonts w:ascii="Times New Roman" w:hAnsi="Times New Roman" w:cs="Times New Roman"/>
          <w:sz w:val="24"/>
          <w:szCs w:val="24"/>
        </w:rPr>
        <w:t>the movement of a deceased person’s rings from one room in his house to another was held to be a trespass to chattel and nominal damages were awarded against the defendant</w:t>
      </w:r>
      <w:r w:rsidRPr="00822D95">
        <w:rPr>
          <w:rFonts w:ascii="Times New Roman" w:hAnsi="Times New Roman" w:cs="Times New Roman"/>
          <w:b/>
          <w:bCs/>
          <w:sz w:val="24"/>
          <w:szCs w:val="24"/>
        </w:rPr>
        <w:t xml:space="preserve">. </w:t>
      </w:r>
      <w:r w:rsidRPr="00822D95">
        <w:rPr>
          <w:rFonts w:ascii="Times New Roman" w:hAnsi="Times New Roman" w:cs="Times New Roman"/>
          <w:sz w:val="24"/>
          <w:szCs w:val="24"/>
        </w:rPr>
        <w:t xml:space="preserve">In </w:t>
      </w:r>
      <w:r w:rsidRPr="00822D95">
        <w:rPr>
          <w:rFonts w:ascii="Times New Roman" w:hAnsi="Times New Roman" w:cs="Times New Roman"/>
          <w:b/>
          <w:bCs/>
          <w:sz w:val="24"/>
          <w:szCs w:val="24"/>
        </w:rPr>
        <w:t>Haydon v Smith</w:t>
      </w:r>
      <w:r w:rsidRPr="00822D95">
        <w:rPr>
          <w:rStyle w:val="FootnoteReference"/>
          <w:rFonts w:ascii="Times New Roman" w:hAnsi="Times New Roman" w:cs="Times New Roman"/>
          <w:b/>
          <w:bCs/>
          <w:sz w:val="24"/>
          <w:szCs w:val="24"/>
        </w:rPr>
        <w:footnoteReference w:id="6"/>
      </w:r>
      <w:r w:rsidRPr="00822D95">
        <w:rPr>
          <w:rFonts w:ascii="Times New Roman" w:hAnsi="Times New Roman" w:cs="Times New Roman"/>
          <w:sz w:val="24"/>
          <w:szCs w:val="24"/>
        </w:rPr>
        <w:t xml:space="preserve">, it was held to be trespass for the defendant to cut and carry away the plaintiff’s trees. In </w:t>
      </w:r>
      <w:r w:rsidRPr="00822D95">
        <w:rPr>
          <w:rFonts w:ascii="Times New Roman" w:hAnsi="Times New Roman" w:cs="Times New Roman"/>
          <w:b/>
          <w:bCs/>
          <w:sz w:val="24"/>
          <w:szCs w:val="24"/>
        </w:rPr>
        <w:t>Slater v Swann</w:t>
      </w:r>
      <w:r w:rsidRPr="00822D95">
        <w:rPr>
          <w:rStyle w:val="FootnoteReference"/>
          <w:rFonts w:ascii="Times New Roman" w:hAnsi="Times New Roman" w:cs="Times New Roman"/>
          <w:sz w:val="24"/>
          <w:szCs w:val="24"/>
        </w:rPr>
        <w:footnoteReference w:id="7"/>
      </w:r>
      <w:r w:rsidRPr="00822D95">
        <w:rPr>
          <w:rFonts w:ascii="Times New Roman" w:hAnsi="Times New Roman" w:cs="Times New Roman"/>
          <w:sz w:val="24"/>
          <w:szCs w:val="24"/>
        </w:rPr>
        <w:t>, beating the plaintiff’s animal was held to be a trespass to chattel.</w:t>
      </w:r>
      <w:r w:rsidR="00F82AD2" w:rsidRPr="00822D95">
        <w:rPr>
          <w:rFonts w:ascii="Times New Roman" w:hAnsi="Times New Roman" w:cs="Times New Roman"/>
          <w:sz w:val="24"/>
          <w:szCs w:val="24"/>
        </w:rPr>
        <w:t xml:space="preserve"> In </w:t>
      </w:r>
      <w:r w:rsidR="00F82AD2" w:rsidRPr="00822D95">
        <w:rPr>
          <w:rFonts w:ascii="Times New Roman" w:hAnsi="Times New Roman" w:cs="Times New Roman"/>
          <w:b/>
          <w:bCs/>
          <w:sz w:val="24"/>
          <w:szCs w:val="24"/>
        </w:rPr>
        <w:t>G.W.K v Dun</w:t>
      </w:r>
      <w:r w:rsidR="00E148F8" w:rsidRPr="00822D95">
        <w:rPr>
          <w:rFonts w:ascii="Times New Roman" w:hAnsi="Times New Roman" w:cs="Times New Roman"/>
          <w:b/>
          <w:bCs/>
          <w:sz w:val="24"/>
          <w:szCs w:val="24"/>
        </w:rPr>
        <w:t>l</w:t>
      </w:r>
      <w:r w:rsidR="00F82AD2" w:rsidRPr="00822D95">
        <w:rPr>
          <w:rFonts w:ascii="Times New Roman" w:hAnsi="Times New Roman" w:cs="Times New Roman"/>
          <w:b/>
          <w:bCs/>
          <w:sz w:val="24"/>
          <w:szCs w:val="24"/>
        </w:rPr>
        <w:t>op Rubber Co</w:t>
      </w:r>
      <w:r w:rsidR="00F82AD2" w:rsidRPr="00822D95">
        <w:rPr>
          <w:rStyle w:val="FootnoteReference"/>
          <w:rFonts w:ascii="Times New Roman" w:hAnsi="Times New Roman" w:cs="Times New Roman"/>
          <w:b/>
          <w:bCs/>
          <w:sz w:val="24"/>
          <w:szCs w:val="24"/>
        </w:rPr>
        <w:footnoteReference w:id="8"/>
      </w:r>
      <w:r w:rsidR="00F82AD2" w:rsidRPr="00822D95">
        <w:rPr>
          <w:rFonts w:ascii="Times New Roman" w:hAnsi="Times New Roman" w:cs="Times New Roman"/>
          <w:b/>
          <w:bCs/>
          <w:sz w:val="24"/>
          <w:szCs w:val="24"/>
        </w:rPr>
        <w:t xml:space="preserve">, </w:t>
      </w:r>
      <w:r w:rsidR="00F82AD2" w:rsidRPr="00822D95">
        <w:rPr>
          <w:rFonts w:ascii="Times New Roman" w:hAnsi="Times New Roman" w:cs="Times New Roman"/>
          <w:sz w:val="24"/>
          <w:szCs w:val="24"/>
        </w:rPr>
        <w:t>removing and replacing a t</w:t>
      </w:r>
      <w:r w:rsidR="00A21639" w:rsidRPr="00822D95">
        <w:rPr>
          <w:rFonts w:ascii="Times New Roman" w:hAnsi="Times New Roman" w:cs="Times New Roman"/>
          <w:sz w:val="24"/>
          <w:szCs w:val="24"/>
        </w:rPr>
        <w:t>yre</w:t>
      </w:r>
      <w:r w:rsidR="00F82AD2" w:rsidRPr="00822D95">
        <w:rPr>
          <w:rFonts w:ascii="Times New Roman" w:hAnsi="Times New Roman" w:cs="Times New Roman"/>
          <w:sz w:val="24"/>
          <w:szCs w:val="24"/>
        </w:rPr>
        <w:t xml:space="preserve"> with another was held to be a trespass.</w:t>
      </w:r>
      <w:r w:rsidR="00415775">
        <w:rPr>
          <w:rFonts w:ascii="Times New Roman" w:hAnsi="Times New Roman" w:cs="Times New Roman"/>
          <w:sz w:val="24"/>
          <w:szCs w:val="24"/>
        </w:rPr>
        <w:t xml:space="preserve"> </w:t>
      </w:r>
      <w:r w:rsidRPr="00822D95">
        <w:rPr>
          <w:rFonts w:ascii="Times New Roman" w:hAnsi="Times New Roman" w:cs="Times New Roman"/>
          <w:sz w:val="24"/>
          <w:szCs w:val="24"/>
        </w:rPr>
        <w:t xml:space="preserve">In </w:t>
      </w:r>
      <w:r w:rsidRPr="00822D95">
        <w:rPr>
          <w:rFonts w:ascii="Times New Roman" w:hAnsi="Times New Roman" w:cs="Times New Roman"/>
          <w:b/>
          <w:bCs/>
          <w:sz w:val="24"/>
          <w:szCs w:val="24"/>
        </w:rPr>
        <w:t>Leame v Bray</w:t>
      </w:r>
      <w:r w:rsidRPr="00822D95">
        <w:rPr>
          <w:rStyle w:val="FootnoteReference"/>
          <w:rFonts w:ascii="Times New Roman" w:hAnsi="Times New Roman" w:cs="Times New Roman"/>
          <w:b/>
          <w:bCs/>
          <w:sz w:val="24"/>
          <w:szCs w:val="24"/>
        </w:rPr>
        <w:footnoteReference w:id="9"/>
      </w:r>
      <w:r w:rsidRPr="00822D95">
        <w:rPr>
          <w:rFonts w:ascii="Times New Roman" w:hAnsi="Times New Roman" w:cs="Times New Roman"/>
          <w:b/>
          <w:bCs/>
          <w:sz w:val="24"/>
          <w:szCs w:val="24"/>
        </w:rPr>
        <w:t xml:space="preserve">, </w:t>
      </w:r>
      <w:r w:rsidRPr="00822D95">
        <w:rPr>
          <w:rFonts w:ascii="Times New Roman" w:hAnsi="Times New Roman" w:cs="Times New Roman"/>
          <w:sz w:val="24"/>
          <w:szCs w:val="24"/>
        </w:rPr>
        <w:t>there was an accident between two horse drawn carriages. The defendant negligently drove his carriage and collided with the carriage of the plaintiff. The court held that the accident was a trespass to chattel and th</w:t>
      </w:r>
      <w:r w:rsidR="00EC00DA" w:rsidRPr="00822D95">
        <w:rPr>
          <w:rFonts w:ascii="Times New Roman" w:hAnsi="Times New Roman" w:cs="Times New Roman"/>
          <w:sz w:val="24"/>
          <w:szCs w:val="24"/>
        </w:rPr>
        <w:t>e</w:t>
      </w:r>
      <w:r w:rsidRPr="00822D95">
        <w:rPr>
          <w:rFonts w:ascii="Times New Roman" w:hAnsi="Times New Roman" w:cs="Times New Roman"/>
          <w:sz w:val="24"/>
          <w:szCs w:val="24"/>
        </w:rPr>
        <w:t xml:space="preserve"> defendant was held liable in damages to the damage done to the coach of the plaintiff. </w:t>
      </w:r>
    </w:p>
    <w:p w:rsidR="006D0D27" w:rsidRPr="00A80B92" w:rsidRDefault="006D0D27" w:rsidP="008A631F">
      <w:pPr>
        <w:spacing w:line="360" w:lineRule="auto"/>
        <w:jc w:val="center"/>
        <w:rPr>
          <w:rFonts w:ascii="Times New Roman" w:hAnsi="Times New Roman" w:cs="Times New Roman"/>
          <w:b/>
          <w:bCs/>
          <w:sz w:val="24"/>
          <w:szCs w:val="24"/>
          <w:u w:val="single"/>
        </w:rPr>
      </w:pPr>
      <w:r w:rsidRPr="00A80B92">
        <w:rPr>
          <w:rFonts w:ascii="Times New Roman" w:hAnsi="Times New Roman" w:cs="Times New Roman"/>
          <w:b/>
          <w:bCs/>
          <w:sz w:val="24"/>
          <w:szCs w:val="24"/>
          <w:u w:val="single"/>
        </w:rPr>
        <w:t>Persons Who May Sue for Trespass to Chattel</w:t>
      </w:r>
    </w:p>
    <w:p w:rsidR="006D0D27" w:rsidRPr="00822D95" w:rsidRDefault="006D0D27"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 xml:space="preserve">Any person who has possession or caretaker ship of a chattel may due any other person who meddles with the chattel. Thus, it is not limited to only owners of chattels, but also persons who </w:t>
      </w:r>
      <w:r w:rsidR="0092724D" w:rsidRPr="00822D95">
        <w:rPr>
          <w:rFonts w:ascii="Times New Roman" w:hAnsi="Times New Roman" w:cs="Times New Roman"/>
          <w:sz w:val="24"/>
          <w:szCs w:val="24"/>
        </w:rPr>
        <w:t xml:space="preserve">have </w:t>
      </w:r>
      <w:r w:rsidR="00FB24AA" w:rsidRPr="00822D95">
        <w:rPr>
          <w:rFonts w:ascii="Times New Roman" w:hAnsi="Times New Roman" w:cs="Times New Roman"/>
          <w:sz w:val="24"/>
          <w:szCs w:val="24"/>
        </w:rPr>
        <w:t>possession</w:t>
      </w:r>
      <w:r w:rsidR="0092724D" w:rsidRPr="00822D95">
        <w:rPr>
          <w:rFonts w:ascii="Times New Roman" w:hAnsi="Times New Roman" w:cs="Times New Roman"/>
          <w:sz w:val="24"/>
          <w:szCs w:val="24"/>
        </w:rPr>
        <w:t xml:space="preserve"> or the right to immediate possession</w:t>
      </w:r>
      <w:r w:rsidR="00EC36AB">
        <w:rPr>
          <w:rFonts w:ascii="Times New Roman" w:hAnsi="Times New Roman" w:cs="Times New Roman"/>
          <w:sz w:val="24"/>
          <w:szCs w:val="24"/>
        </w:rPr>
        <w:t>, such as bailees, lenders, assignees, trustees, finders, custodians, etc</w:t>
      </w:r>
      <w:r w:rsidR="0092724D" w:rsidRPr="00822D95">
        <w:rPr>
          <w:rFonts w:ascii="Times New Roman" w:hAnsi="Times New Roman" w:cs="Times New Roman"/>
          <w:sz w:val="24"/>
          <w:szCs w:val="24"/>
        </w:rPr>
        <w:t xml:space="preserve">. </w:t>
      </w:r>
      <w:r w:rsidR="00FB24AA" w:rsidRPr="00822D95">
        <w:rPr>
          <w:rFonts w:ascii="Times New Roman" w:hAnsi="Times New Roman" w:cs="Times New Roman"/>
          <w:sz w:val="24"/>
          <w:szCs w:val="24"/>
        </w:rPr>
        <w:t xml:space="preserve">It also extends to people who </w:t>
      </w:r>
      <w:r w:rsidRPr="00822D95">
        <w:rPr>
          <w:rFonts w:ascii="Times New Roman" w:hAnsi="Times New Roman" w:cs="Times New Roman"/>
          <w:sz w:val="24"/>
          <w:szCs w:val="24"/>
        </w:rPr>
        <w:t xml:space="preserve">are deemed by law to have possession so that they will be able to </w:t>
      </w:r>
      <w:r w:rsidR="0044035A" w:rsidRPr="00822D95">
        <w:rPr>
          <w:rFonts w:ascii="Times New Roman" w:hAnsi="Times New Roman" w:cs="Times New Roman"/>
          <w:sz w:val="24"/>
          <w:szCs w:val="24"/>
        </w:rPr>
        <w:t>protect chattel left under their care. For instance, the employee to who</w:t>
      </w:r>
      <w:r w:rsidR="00481468">
        <w:rPr>
          <w:rFonts w:ascii="Times New Roman" w:hAnsi="Times New Roman" w:cs="Times New Roman"/>
          <w:sz w:val="24"/>
          <w:szCs w:val="24"/>
        </w:rPr>
        <w:t>m</w:t>
      </w:r>
      <w:r w:rsidR="0044035A" w:rsidRPr="00822D95">
        <w:rPr>
          <w:rFonts w:ascii="Times New Roman" w:hAnsi="Times New Roman" w:cs="Times New Roman"/>
          <w:sz w:val="24"/>
          <w:szCs w:val="24"/>
        </w:rPr>
        <w:t xml:space="preserve"> an employer has given custody of goods. </w:t>
      </w:r>
    </w:p>
    <w:p w:rsidR="00481468" w:rsidRDefault="00481468" w:rsidP="008A631F">
      <w:pPr>
        <w:spacing w:line="360" w:lineRule="auto"/>
        <w:jc w:val="center"/>
        <w:rPr>
          <w:rFonts w:ascii="Times New Roman" w:hAnsi="Times New Roman" w:cs="Times New Roman"/>
          <w:b/>
          <w:bCs/>
          <w:sz w:val="24"/>
          <w:szCs w:val="24"/>
          <w:u w:val="single"/>
        </w:rPr>
      </w:pPr>
    </w:p>
    <w:p w:rsidR="00F15D95" w:rsidRPr="00A80B92" w:rsidRDefault="00F15D95" w:rsidP="008A631F">
      <w:pPr>
        <w:spacing w:line="360" w:lineRule="auto"/>
        <w:jc w:val="center"/>
        <w:rPr>
          <w:rFonts w:ascii="Times New Roman" w:hAnsi="Times New Roman" w:cs="Times New Roman"/>
          <w:b/>
          <w:bCs/>
          <w:sz w:val="24"/>
          <w:szCs w:val="24"/>
          <w:u w:val="single"/>
        </w:rPr>
      </w:pPr>
      <w:r w:rsidRPr="00A80B92">
        <w:rPr>
          <w:rFonts w:ascii="Times New Roman" w:hAnsi="Times New Roman" w:cs="Times New Roman"/>
          <w:b/>
          <w:bCs/>
          <w:sz w:val="24"/>
          <w:szCs w:val="24"/>
          <w:u w:val="single"/>
        </w:rPr>
        <w:lastRenderedPageBreak/>
        <w:t>Defences for Trespass to Chattel</w:t>
      </w:r>
    </w:p>
    <w:p w:rsidR="003D7F55" w:rsidRPr="00194BB6" w:rsidRDefault="003D7F55" w:rsidP="008A631F">
      <w:pPr>
        <w:pStyle w:val="ListParagraph"/>
        <w:numPr>
          <w:ilvl w:val="0"/>
          <w:numId w:val="5"/>
        </w:numPr>
        <w:spacing w:line="360" w:lineRule="auto"/>
        <w:jc w:val="both"/>
        <w:rPr>
          <w:rFonts w:ascii="Times New Roman" w:hAnsi="Times New Roman" w:cs="Times New Roman"/>
          <w:sz w:val="24"/>
          <w:szCs w:val="24"/>
        </w:rPr>
      </w:pPr>
      <w:r w:rsidRPr="005B1E69">
        <w:rPr>
          <w:rFonts w:ascii="Times New Roman" w:hAnsi="Times New Roman" w:cs="Times New Roman"/>
          <w:b/>
          <w:sz w:val="24"/>
          <w:szCs w:val="24"/>
        </w:rPr>
        <w:t>Inevitable accident</w:t>
      </w:r>
      <w:r w:rsidR="005B1E69">
        <w:rPr>
          <w:rFonts w:ascii="Times New Roman" w:hAnsi="Times New Roman" w:cs="Times New Roman"/>
          <w:sz w:val="24"/>
          <w:szCs w:val="24"/>
        </w:rPr>
        <w:t>: An inevitable accident is an occurrence not avoidable by any precaution a reasonable person would be expected to take. This defence may avail the defendant if he can show that he accidentally interfered or damaged the chattel due to the accident being inevitable.</w:t>
      </w:r>
    </w:p>
    <w:p w:rsidR="003D7F55" w:rsidRPr="00194BB6" w:rsidRDefault="005B1E69" w:rsidP="008A631F">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b/>
          <w:sz w:val="24"/>
          <w:szCs w:val="24"/>
        </w:rPr>
        <w:t>Public Necessity</w:t>
      </w:r>
      <w:r w:rsidR="003D7F55" w:rsidRPr="00194BB6">
        <w:rPr>
          <w:rFonts w:ascii="Times New Roman" w:hAnsi="Times New Roman" w:cs="Times New Roman"/>
          <w:sz w:val="24"/>
          <w:szCs w:val="24"/>
        </w:rPr>
        <w:t xml:space="preserve">: </w:t>
      </w:r>
      <w:r>
        <w:rPr>
          <w:rFonts w:ascii="Times New Roman" w:hAnsi="Times New Roman" w:cs="Times New Roman"/>
          <w:sz w:val="24"/>
          <w:szCs w:val="24"/>
        </w:rPr>
        <w:t>this defence may be invoked where the defendant interferes with the chattel in an emergency situation in order to protect the community or society from a greater harm that would have occurred if the defendant had not committed the trespass.</w:t>
      </w:r>
    </w:p>
    <w:p w:rsidR="005B1E69" w:rsidRPr="005B1E69" w:rsidRDefault="005B1E69" w:rsidP="008A631F">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Private Necessity: </w:t>
      </w:r>
      <w:r>
        <w:rPr>
          <w:rFonts w:ascii="Times New Roman" w:hAnsi="Times New Roman" w:cs="Times New Roman"/>
          <w:sz w:val="24"/>
          <w:szCs w:val="24"/>
        </w:rPr>
        <w:t>this defence can be used against charges of trespass where a defendant interferes with the plaintiff’s property in order to protect an interest of his own</w:t>
      </w:r>
      <w:r w:rsidR="00C76F4F">
        <w:rPr>
          <w:rFonts w:ascii="Times New Roman" w:hAnsi="Times New Roman" w:cs="Times New Roman"/>
          <w:sz w:val="24"/>
          <w:szCs w:val="24"/>
        </w:rPr>
        <w:t>, or to protect himself from bodily harm</w:t>
      </w:r>
      <w:r>
        <w:rPr>
          <w:rFonts w:ascii="Times New Roman" w:hAnsi="Times New Roman" w:cs="Times New Roman"/>
          <w:sz w:val="24"/>
          <w:szCs w:val="24"/>
        </w:rPr>
        <w:t>.</w:t>
      </w:r>
    </w:p>
    <w:p w:rsidR="003D7F55" w:rsidRPr="005B1E69" w:rsidRDefault="003D7F55" w:rsidP="008A631F">
      <w:pPr>
        <w:pStyle w:val="ListParagraph"/>
        <w:numPr>
          <w:ilvl w:val="0"/>
          <w:numId w:val="5"/>
        </w:numPr>
        <w:spacing w:line="360" w:lineRule="auto"/>
        <w:jc w:val="both"/>
        <w:rPr>
          <w:rFonts w:ascii="Times New Roman" w:hAnsi="Times New Roman" w:cs="Times New Roman"/>
          <w:b/>
          <w:sz w:val="24"/>
          <w:szCs w:val="24"/>
        </w:rPr>
      </w:pPr>
      <w:r w:rsidRPr="005B1E69">
        <w:rPr>
          <w:rFonts w:ascii="Times New Roman" w:hAnsi="Times New Roman" w:cs="Times New Roman"/>
          <w:b/>
          <w:sz w:val="24"/>
          <w:szCs w:val="24"/>
        </w:rPr>
        <w:t>Subsisting lien</w:t>
      </w:r>
    </w:p>
    <w:p w:rsidR="003D7F55" w:rsidRPr="005B1E69" w:rsidRDefault="003D7F55" w:rsidP="008A631F">
      <w:pPr>
        <w:pStyle w:val="ListParagraph"/>
        <w:numPr>
          <w:ilvl w:val="0"/>
          <w:numId w:val="5"/>
        </w:numPr>
        <w:spacing w:line="360" w:lineRule="auto"/>
        <w:jc w:val="both"/>
        <w:rPr>
          <w:rFonts w:ascii="Times New Roman" w:hAnsi="Times New Roman" w:cs="Times New Roman"/>
          <w:b/>
          <w:sz w:val="24"/>
          <w:szCs w:val="24"/>
        </w:rPr>
      </w:pPr>
      <w:r w:rsidRPr="005B1E69">
        <w:rPr>
          <w:rFonts w:ascii="Times New Roman" w:hAnsi="Times New Roman" w:cs="Times New Roman"/>
          <w:b/>
          <w:sz w:val="24"/>
          <w:szCs w:val="24"/>
        </w:rPr>
        <w:t>Subsisting bailment</w:t>
      </w:r>
    </w:p>
    <w:p w:rsidR="003D7F55" w:rsidRPr="00C76F4F" w:rsidRDefault="003D7F55" w:rsidP="008A631F">
      <w:pPr>
        <w:pStyle w:val="ListParagraph"/>
        <w:numPr>
          <w:ilvl w:val="0"/>
          <w:numId w:val="5"/>
        </w:numPr>
        <w:spacing w:line="360" w:lineRule="auto"/>
        <w:jc w:val="both"/>
        <w:rPr>
          <w:rFonts w:ascii="Times New Roman" w:hAnsi="Times New Roman" w:cs="Times New Roman"/>
          <w:sz w:val="24"/>
          <w:szCs w:val="24"/>
        </w:rPr>
      </w:pPr>
      <w:r w:rsidRPr="00C76F4F">
        <w:rPr>
          <w:rFonts w:ascii="Times New Roman" w:hAnsi="Times New Roman" w:cs="Times New Roman"/>
          <w:b/>
          <w:sz w:val="24"/>
          <w:szCs w:val="24"/>
        </w:rPr>
        <w:t>Limitation of time</w:t>
      </w:r>
      <w:r w:rsidR="00E2234C" w:rsidRPr="00C76F4F">
        <w:rPr>
          <w:rFonts w:ascii="Times New Roman" w:hAnsi="Times New Roman" w:cs="Times New Roman"/>
          <w:sz w:val="24"/>
          <w:szCs w:val="24"/>
        </w:rPr>
        <w:t xml:space="preserve">: When </w:t>
      </w:r>
      <w:r w:rsidR="001133C5" w:rsidRPr="00C76F4F">
        <w:rPr>
          <w:rFonts w:ascii="Times New Roman" w:hAnsi="Times New Roman" w:cs="Times New Roman"/>
          <w:sz w:val="24"/>
          <w:szCs w:val="24"/>
        </w:rPr>
        <w:t xml:space="preserve">the time required by the statute of limitation passes, the plaintiff would be barred from instituting an action for trespass. </w:t>
      </w:r>
    </w:p>
    <w:p w:rsidR="003D7F55" w:rsidRPr="00C76F4F" w:rsidRDefault="00074809" w:rsidP="008A631F">
      <w:pPr>
        <w:pStyle w:val="ListParagraph"/>
        <w:numPr>
          <w:ilvl w:val="0"/>
          <w:numId w:val="5"/>
        </w:numPr>
        <w:spacing w:line="360" w:lineRule="auto"/>
        <w:jc w:val="both"/>
        <w:rPr>
          <w:rFonts w:ascii="Times New Roman" w:hAnsi="Times New Roman" w:cs="Times New Roman"/>
          <w:sz w:val="24"/>
          <w:szCs w:val="24"/>
        </w:rPr>
      </w:pPr>
      <w:r w:rsidRPr="00074809">
        <w:rPr>
          <w:rFonts w:ascii="Times New Roman" w:hAnsi="Times New Roman" w:cs="Times New Roman"/>
          <w:b/>
          <w:i/>
          <w:sz w:val="24"/>
          <w:szCs w:val="24"/>
        </w:rPr>
        <w:t>Jus terti</w:t>
      </w:r>
      <w:r w:rsidR="003D7F55" w:rsidRPr="005B1E69">
        <w:rPr>
          <w:rFonts w:ascii="Times New Roman" w:hAnsi="Times New Roman" w:cs="Times New Roman"/>
          <w:i/>
          <w:sz w:val="24"/>
          <w:szCs w:val="24"/>
        </w:rPr>
        <w:t>-</w:t>
      </w:r>
      <w:r w:rsidR="003D7F55" w:rsidRPr="005B1E69">
        <w:rPr>
          <w:rFonts w:ascii="Times New Roman" w:hAnsi="Times New Roman" w:cs="Times New Roman"/>
          <w:sz w:val="24"/>
          <w:szCs w:val="24"/>
        </w:rPr>
        <w:t xml:space="preserve"> that is, the title, or better right of the third party, provided that he has the authority of such third party. In the case of </w:t>
      </w:r>
      <w:r w:rsidR="007B04C5" w:rsidRPr="00822D95">
        <w:rPr>
          <w:rFonts w:ascii="Times New Roman" w:hAnsi="Times New Roman" w:cs="Times New Roman"/>
          <w:b/>
          <w:bCs/>
          <w:sz w:val="24"/>
          <w:szCs w:val="24"/>
        </w:rPr>
        <w:t>Armory v Delarmirie</w:t>
      </w:r>
      <w:r w:rsidR="007B04C5" w:rsidRPr="00822D95">
        <w:rPr>
          <w:rStyle w:val="FootnoteReference"/>
          <w:rFonts w:ascii="Times New Roman" w:hAnsi="Times New Roman" w:cs="Times New Roman"/>
          <w:b/>
          <w:bCs/>
          <w:sz w:val="24"/>
          <w:szCs w:val="24"/>
        </w:rPr>
        <w:footnoteReference w:id="10"/>
      </w:r>
      <w:r w:rsidR="007B04C5" w:rsidRPr="00822D95">
        <w:rPr>
          <w:rFonts w:ascii="Times New Roman" w:hAnsi="Times New Roman" w:cs="Times New Roman"/>
          <w:b/>
          <w:bCs/>
          <w:sz w:val="24"/>
          <w:szCs w:val="24"/>
        </w:rPr>
        <w:t xml:space="preserve">, </w:t>
      </w:r>
      <w:r w:rsidR="007B04C5" w:rsidRPr="00822D95">
        <w:rPr>
          <w:rFonts w:ascii="Times New Roman" w:hAnsi="Times New Roman" w:cs="Times New Roman"/>
          <w:sz w:val="24"/>
          <w:szCs w:val="24"/>
        </w:rPr>
        <w:t xml:space="preserve">a chimney sweep’s boy found a jewel and gave it to the jeweler for valuation. The jeweler, knowing the circumstances, took the jewel, detained it and refused to return it to the boy. The boy the sued for conversion and for an order for the return of the jewelry to him. The court held </w:t>
      </w:r>
      <w:r w:rsidR="007B04C5">
        <w:rPr>
          <w:rFonts w:ascii="Times New Roman" w:hAnsi="Times New Roman" w:cs="Times New Roman"/>
          <w:sz w:val="24"/>
          <w:szCs w:val="24"/>
        </w:rPr>
        <w:t>t</w:t>
      </w:r>
      <w:r w:rsidR="007B04C5" w:rsidRPr="00822D95">
        <w:rPr>
          <w:rFonts w:ascii="Times New Roman" w:hAnsi="Times New Roman" w:cs="Times New Roman"/>
          <w:sz w:val="24"/>
          <w:szCs w:val="24"/>
        </w:rPr>
        <w:t>hat the jeweler was liable for conversion.</w:t>
      </w:r>
      <w:r w:rsidR="007B04C5">
        <w:rPr>
          <w:rFonts w:ascii="Times New Roman" w:hAnsi="Times New Roman" w:cs="Times New Roman"/>
          <w:sz w:val="24"/>
          <w:szCs w:val="24"/>
        </w:rPr>
        <w:t xml:space="preserve"> In this case, the boy has the better right as he was the finder of the jewel especially since the owner was not traced, in accordance with the lost property rule.</w:t>
      </w:r>
    </w:p>
    <w:p w:rsidR="00F15D95" w:rsidRPr="00074809" w:rsidRDefault="00F15D95" w:rsidP="00074809">
      <w:pPr>
        <w:spacing w:line="360" w:lineRule="auto"/>
        <w:jc w:val="center"/>
        <w:rPr>
          <w:rFonts w:ascii="Times New Roman" w:hAnsi="Times New Roman" w:cs="Times New Roman"/>
          <w:b/>
          <w:sz w:val="24"/>
          <w:szCs w:val="24"/>
          <w:u w:val="single"/>
        </w:rPr>
      </w:pPr>
      <w:bookmarkStart w:id="0" w:name="_GoBack"/>
      <w:bookmarkEnd w:id="0"/>
      <w:r w:rsidRPr="00074809">
        <w:rPr>
          <w:rFonts w:ascii="Times New Roman" w:hAnsi="Times New Roman" w:cs="Times New Roman"/>
          <w:b/>
          <w:sz w:val="24"/>
          <w:szCs w:val="24"/>
          <w:u w:val="single"/>
        </w:rPr>
        <w:t>Remedies for Trespass to Chattel</w:t>
      </w:r>
    </w:p>
    <w:p w:rsidR="00C76F4F" w:rsidRDefault="00F15D95" w:rsidP="008A631F">
      <w:pPr>
        <w:spacing w:line="360" w:lineRule="auto"/>
        <w:rPr>
          <w:rFonts w:ascii="Times New Roman" w:hAnsi="Times New Roman" w:cs="Times New Roman"/>
          <w:sz w:val="24"/>
          <w:szCs w:val="24"/>
        </w:rPr>
      </w:pPr>
      <w:r w:rsidRPr="00822D95">
        <w:rPr>
          <w:rFonts w:ascii="Times New Roman" w:hAnsi="Times New Roman" w:cs="Times New Roman"/>
          <w:sz w:val="24"/>
          <w:szCs w:val="24"/>
        </w:rPr>
        <w:t xml:space="preserve">a) Payment of Damages; </w:t>
      </w:r>
    </w:p>
    <w:p w:rsidR="00C76F4F" w:rsidRDefault="00F15D95" w:rsidP="008A631F">
      <w:pPr>
        <w:spacing w:line="360" w:lineRule="auto"/>
        <w:rPr>
          <w:rFonts w:ascii="Times New Roman" w:hAnsi="Times New Roman" w:cs="Times New Roman"/>
          <w:sz w:val="24"/>
          <w:szCs w:val="24"/>
        </w:rPr>
      </w:pPr>
      <w:r w:rsidRPr="00822D95">
        <w:rPr>
          <w:rFonts w:ascii="Times New Roman" w:hAnsi="Times New Roman" w:cs="Times New Roman"/>
          <w:sz w:val="24"/>
          <w:szCs w:val="24"/>
        </w:rPr>
        <w:t xml:space="preserve">b) Replacement of Chattel </w:t>
      </w:r>
    </w:p>
    <w:p w:rsidR="00C76F4F" w:rsidRDefault="00F15D95" w:rsidP="008A631F">
      <w:pPr>
        <w:spacing w:line="360" w:lineRule="auto"/>
        <w:rPr>
          <w:rFonts w:ascii="Times New Roman" w:hAnsi="Times New Roman" w:cs="Times New Roman"/>
          <w:sz w:val="24"/>
          <w:szCs w:val="24"/>
        </w:rPr>
      </w:pPr>
      <w:r w:rsidRPr="00822D95">
        <w:rPr>
          <w:rFonts w:ascii="Times New Roman" w:hAnsi="Times New Roman" w:cs="Times New Roman"/>
          <w:sz w:val="24"/>
          <w:szCs w:val="24"/>
        </w:rPr>
        <w:t xml:space="preserve">c) Payment of market price of chattel </w:t>
      </w:r>
    </w:p>
    <w:p w:rsidR="00F15D95" w:rsidRPr="00822D95" w:rsidRDefault="00F15D95" w:rsidP="008A631F">
      <w:pPr>
        <w:spacing w:line="360" w:lineRule="auto"/>
        <w:rPr>
          <w:rFonts w:ascii="Times New Roman" w:hAnsi="Times New Roman" w:cs="Times New Roman"/>
          <w:sz w:val="24"/>
          <w:szCs w:val="24"/>
        </w:rPr>
      </w:pPr>
      <w:r w:rsidRPr="00822D95">
        <w:rPr>
          <w:rFonts w:ascii="Times New Roman" w:hAnsi="Times New Roman" w:cs="Times New Roman"/>
          <w:sz w:val="24"/>
          <w:szCs w:val="24"/>
        </w:rPr>
        <w:t>d) Repair of damage.</w:t>
      </w:r>
    </w:p>
    <w:p w:rsidR="00074809" w:rsidRDefault="00074809" w:rsidP="008A631F">
      <w:pPr>
        <w:spacing w:line="360" w:lineRule="auto"/>
        <w:jc w:val="center"/>
        <w:rPr>
          <w:rFonts w:ascii="Times New Roman" w:hAnsi="Times New Roman" w:cs="Times New Roman"/>
          <w:b/>
          <w:bCs/>
          <w:sz w:val="24"/>
          <w:szCs w:val="24"/>
        </w:rPr>
      </w:pPr>
    </w:p>
    <w:p w:rsidR="00F15D95" w:rsidRPr="00822D95" w:rsidRDefault="00F15D95" w:rsidP="008A631F">
      <w:pPr>
        <w:spacing w:line="360" w:lineRule="auto"/>
        <w:jc w:val="center"/>
        <w:rPr>
          <w:rFonts w:ascii="Times New Roman" w:hAnsi="Times New Roman" w:cs="Times New Roman"/>
          <w:b/>
          <w:bCs/>
          <w:sz w:val="24"/>
          <w:szCs w:val="24"/>
        </w:rPr>
      </w:pPr>
      <w:r w:rsidRPr="00822D95">
        <w:rPr>
          <w:rFonts w:ascii="Times New Roman" w:hAnsi="Times New Roman" w:cs="Times New Roman"/>
          <w:b/>
          <w:bCs/>
          <w:sz w:val="24"/>
          <w:szCs w:val="24"/>
        </w:rPr>
        <w:t>CONVERSION</w:t>
      </w:r>
    </w:p>
    <w:p w:rsidR="003B02A6" w:rsidRPr="00822D95" w:rsidRDefault="004D52FF"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 xml:space="preserve">According to Sir John Salmond, in his book, the </w:t>
      </w:r>
      <w:r w:rsidRPr="00822D95">
        <w:rPr>
          <w:rFonts w:ascii="Times New Roman" w:hAnsi="Times New Roman" w:cs="Times New Roman"/>
          <w:i/>
          <w:iCs/>
          <w:sz w:val="24"/>
          <w:szCs w:val="24"/>
        </w:rPr>
        <w:t xml:space="preserve">Law of Tort: </w:t>
      </w:r>
      <w:r w:rsidRPr="00822D95">
        <w:rPr>
          <w:rFonts w:ascii="Times New Roman" w:hAnsi="Times New Roman" w:cs="Times New Roman"/>
          <w:sz w:val="24"/>
          <w:szCs w:val="24"/>
        </w:rPr>
        <w:t xml:space="preserve">“A </w:t>
      </w:r>
      <w:r w:rsidR="00E26E6D" w:rsidRPr="00822D95">
        <w:rPr>
          <w:rFonts w:ascii="Times New Roman" w:hAnsi="Times New Roman" w:cs="Times New Roman"/>
          <w:sz w:val="24"/>
          <w:szCs w:val="24"/>
        </w:rPr>
        <w:t>conversant</w:t>
      </w:r>
      <w:r w:rsidRPr="00822D95">
        <w:rPr>
          <w:rFonts w:ascii="Times New Roman" w:hAnsi="Times New Roman" w:cs="Times New Roman"/>
          <w:sz w:val="24"/>
          <w:szCs w:val="24"/>
        </w:rPr>
        <w:t xml:space="preserve"> is an act…of willful interference, without lawful justification, with any chattel in a manner inconsistent with the rights of another, whereby that other is deprived of the use and possession of it.”</w:t>
      </w:r>
      <w:r w:rsidR="00E26E6D" w:rsidRPr="00822D95">
        <w:rPr>
          <w:rStyle w:val="FootnoteReference"/>
          <w:rFonts w:ascii="Times New Roman" w:hAnsi="Times New Roman" w:cs="Times New Roman"/>
          <w:sz w:val="24"/>
          <w:szCs w:val="24"/>
        </w:rPr>
        <w:footnoteReference w:id="11"/>
      </w:r>
      <w:r w:rsidR="003B02A6" w:rsidRPr="00822D95">
        <w:rPr>
          <w:rFonts w:ascii="Times New Roman" w:hAnsi="Times New Roman" w:cs="Times New Roman"/>
          <w:sz w:val="24"/>
          <w:szCs w:val="24"/>
        </w:rPr>
        <w:t>Conversion is any interference, possession or disposition of the property of another person as if it is one’s own without legal justification. In other words, conversion is dealing with another person’s property as if it is one’s own</w:t>
      </w:r>
      <w:r w:rsidR="00AE37EA" w:rsidRPr="00822D95">
        <w:rPr>
          <w:rFonts w:ascii="Times New Roman" w:hAnsi="Times New Roman" w:cs="Times New Roman"/>
          <w:sz w:val="24"/>
          <w:szCs w:val="24"/>
        </w:rPr>
        <w:t>. Conversion is any intentional interference with another person’s chattel which unlawfully deprives the person of title, possession or use of it. Conversion includes wrongful taking, wrongful detention and or wrongful disposition of the property of another person. It also includes denying a person of the title or possession, or use of his chattel. It is not necessary to prove that the defendant has intention to deal with the goods. It is enough to prove that the defendant interfered with the goods. It is immaterial that the defendant does not know that the chattel belongs to another person</w:t>
      </w:r>
      <w:r w:rsidR="00DE350B" w:rsidRPr="00822D95">
        <w:rPr>
          <w:rFonts w:ascii="Times New Roman" w:hAnsi="Times New Roman" w:cs="Times New Roman"/>
          <w:sz w:val="24"/>
          <w:szCs w:val="24"/>
        </w:rPr>
        <w:t xml:space="preserve">. </w:t>
      </w:r>
      <w:r w:rsidR="006A71D0" w:rsidRPr="00822D95">
        <w:rPr>
          <w:rFonts w:ascii="Times New Roman" w:hAnsi="Times New Roman" w:cs="Times New Roman"/>
          <w:sz w:val="24"/>
          <w:szCs w:val="24"/>
        </w:rPr>
        <w:t xml:space="preserve">In criminal law, conversion is known as stealing or theft. </w:t>
      </w:r>
    </w:p>
    <w:p w:rsidR="00DE350B" w:rsidRPr="00822D95" w:rsidRDefault="00DE350B"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Persons who can sue for conversion: An owner can sue for conversion. Al</w:t>
      </w:r>
      <w:r w:rsidR="00E16871" w:rsidRPr="00822D95">
        <w:rPr>
          <w:rFonts w:ascii="Times New Roman" w:hAnsi="Times New Roman" w:cs="Times New Roman"/>
          <w:sz w:val="24"/>
          <w:szCs w:val="24"/>
        </w:rPr>
        <w:t>s</w:t>
      </w:r>
      <w:r w:rsidRPr="00822D95">
        <w:rPr>
          <w:rFonts w:ascii="Times New Roman" w:hAnsi="Times New Roman" w:cs="Times New Roman"/>
          <w:sz w:val="24"/>
          <w:szCs w:val="24"/>
        </w:rPr>
        <w:t xml:space="preserve">o, </w:t>
      </w:r>
      <w:r w:rsidR="00E16871" w:rsidRPr="00822D95">
        <w:rPr>
          <w:rFonts w:ascii="Times New Roman" w:hAnsi="Times New Roman" w:cs="Times New Roman"/>
          <w:sz w:val="24"/>
          <w:szCs w:val="24"/>
        </w:rPr>
        <w:t xml:space="preserve">a </w:t>
      </w:r>
      <w:r w:rsidR="00074809">
        <w:rPr>
          <w:rFonts w:ascii="Times New Roman" w:hAnsi="Times New Roman" w:cs="Times New Roman"/>
          <w:sz w:val="24"/>
          <w:szCs w:val="24"/>
        </w:rPr>
        <w:t>person who has mere custody,</w:t>
      </w:r>
      <w:r w:rsidRPr="00822D95">
        <w:rPr>
          <w:rFonts w:ascii="Times New Roman" w:hAnsi="Times New Roman" w:cs="Times New Roman"/>
          <w:sz w:val="24"/>
          <w:szCs w:val="24"/>
        </w:rPr>
        <w:t xml:space="preserve"> temporary possession or </w:t>
      </w:r>
      <w:r w:rsidR="00F23722" w:rsidRPr="00822D95">
        <w:rPr>
          <w:rFonts w:ascii="Times New Roman" w:hAnsi="Times New Roman" w:cs="Times New Roman"/>
          <w:sz w:val="24"/>
          <w:szCs w:val="24"/>
        </w:rPr>
        <w:t>caretaker ship</w:t>
      </w:r>
      <w:r w:rsidRPr="00822D95">
        <w:rPr>
          <w:rFonts w:ascii="Times New Roman" w:hAnsi="Times New Roman" w:cs="Times New Roman"/>
          <w:sz w:val="24"/>
          <w:szCs w:val="24"/>
        </w:rPr>
        <w:t xml:space="preserve"> can sue any third party who tries to dispute, detain, steal or otherwise convert such chattel. </w:t>
      </w:r>
    </w:p>
    <w:p w:rsidR="00EB5820" w:rsidRPr="00074809" w:rsidRDefault="00074809" w:rsidP="00074809">
      <w:pPr>
        <w:spacing w:line="360" w:lineRule="auto"/>
        <w:jc w:val="center"/>
        <w:rPr>
          <w:rFonts w:ascii="Times New Roman" w:hAnsi="Times New Roman" w:cs="Times New Roman"/>
          <w:b/>
          <w:bCs/>
          <w:sz w:val="24"/>
          <w:szCs w:val="24"/>
          <w:u w:val="single"/>
        </w:rPr>
      </w:pPr>
      <w:r w:rsidRPr="00074809">
        <w:rPr>
          <w:rFonts w:ascii="Times New Roman" w:hAnsi="Times New Roman" w:cs="Times New Roman"/>
          <w:b/>
          <w:bCs/>
          <w:sz w:val="24"/>
          <w:szCs w:val="24"/>
          <w:u w:val="single"/>
        </w:rPr>
        <w:t>Examples of Conversion</w:t>
      </w:r>
    </w:p>
    <w:p w:rsidR="00B54501" w:rsidRPr="00822D95" w:rsidRDefault="00B54501"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 xml:space="preserve">1) </w:t>
      </w:r>
      <w:r w:rsidRPr="00074809">
        <w:rPr>
          <w:rFonts w:ascii="Times New Roman" w:hAnsi="Times New Roman" w:cs="Times New Roman"/>
          <w:b/>
          <w:sz w:val="24"/>
          <w:szCs w:val="24"/>
          <w:u w:val="single"/>
        </w:rPr>
        <w:t>Taking:</w:t>
      </w:r>
      <w:r w:rsidRPr="00822D95">
        <w:rPr>
          <w:rFonts w:ascii="Times New Roman" w:hAnsi="Times New Roman" w:cs="Times New Roman"/>
          <w:sz w:val="24"/>
          <w:szCs w:val="24"/>
        </w:rPr>
        <w:t xml:space="preserve"> Where a defendant takes a plaintiff’s chattel out of the plaintiff’s chattel out of the plaintiff’s possession without lawful justification, with the intent of exercising dominion over the goods permanently or even temporarily, there is conversion. </w:t>
      </w:r>
    </w:p>
    <w:p w:rsidR="00B54501" w:rsidRPr="00822D95" w:rsidRDefault="00B54501"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 xml:space="preserve">2) </w:t>
      </w:r>
      <w:r w:rsidRPr="00074809">
        <w:rPr>
          <w:rFonts w:ascii="Times New Roman" w:hAnsi="Times New Roman" w:cs="Times New Roman"/>
          <w:b/>
          <w:sz w:val="24"/>
          <w:szCs w:val="24"/>
          <w:u w:val="single"/>
        </w:rPr>
        <w:t>Using:</w:t>
      </w:r>
      <w:r w:rsidRPr="00822D95">
        <w:rPr>
          <w:rFonts w:ascii="Times New Roman" w:hAnsi="Times New Roman" w:cs="Times New Roman"/>
          <w:sz w:val="24"/>
          <w:szCs w:val="24"/>
        </w:rPr>
        <w:t xml:space="preserve"> Using a plaintiff’s chattel as if it is one’s own is conversion of chattel. In </w:t>
      </w:r>
      <w:r w:rsidRPr="00822D95">
        <w:rPr>
          <w:rFonts w:ascii="Times New Roman" w:hAnsi="Times New Roman" w:cs="Times New Roman"/>
          <w:b/>
          <w:bCs/>
          <w:sz w:val="24"/>
          <w:szCs w:val="24"/>
        </w:rPr>
        <w:t>Petre v Heneage</w:t>
      </w:r>
      <w:r w:rsidRPr="00822D95">
        <w:rPr>
          <w:rStyle w:val="FootnoteReference"/>
          <w:rFonts w:ascii="Times New Roman" w:hAnsi="Times New Roman" w:cs="Times New Roman"/>
          <w:b/>
          <w:bCs/>
          <w:sz w:val="24"/>
          <w:szCs w:val="24"/>
        </w:rPr>
        <w:footnoteReference w:id="12"/>
      </w:r>
      <w:r w:rsidRPr="00822D95">
        <w:rPr>
          <w:rFonts w:ascii="Times New Roman" w:hAnsi="Times New Roman" w:cs="Times New Roman"/>
          <w:b/>
          <w:bCs/>
          <w:sz w:val="24"/>
          <w:szCs w:val="24"/>
        </w:rPr>
        <w:t xml:space="preserve">, </w:t>
      </w:r>
      <w:r w:rsidRPr="00822D95">
        <w:rPr>
          <w:rFonts w:ascii="Times New Roman" w:hAnsi="Times New Roman" w:cs="Times New Roman"/>
          <w:sz w:val="24"/>
          <w:szCs w:val="24"/>
        </w:rPr>
        <w:t xml:space="preserve">wearing the plaintiff’s jewelry was held to be conversion. In </w:t>
      </w:r>
      <w:r w:rsidRPr="00822D95">
        <w:rPr>
          <w:rFonts w:ascii="Times New Roman" w:hAnsi="Times New Roman" w:cs="Times New Roman"/>
          <w:b/>
          <w:bCs/>
          <w:sz w:val="24"/>
          <w:szCs w:val="24"/>
        </w:rPr>
        <w:t>Penfolds Wine Ltd v Elliot</w:t>
      </w:r>
      <w:r w:rsidRPr="00822D95">
        <w:rPr>
          <w:rStyle w:val="FootnoteReference"/>
          <w:rFonts w:ascii="Times New Roman" w:hAnsi="Times New Roman" w:cs="Times New Roman"/>
          <w:b/>
          <w:bCs/>
          <w:sz w:val="24"/>
          <w:szCs w:val="24"/>
        </w:rPr>
        <w:footnoteReference w:id="13"/>
      </w:r>
      <w:r w:rsidRPr="00822D95">
        <w:rPr>
          <w:rFonts w:ascii="Times New Roman" w:hAnsi="Times New Roman" w:cs="Times New Roman"/>
          <w:b/>
          <w:bCs/>
          <w:sz w:val="24"/>
          <w:szCs w:val="24"/>
        </w:rPr>
        <w:t xml:space="preserve">, </w:t>
      </w:r>
      <w:r w:rsidRPr="00822D95">
        <w:rPr>
          <w:rFonts w:ascii="Times New Roman" w:hAnsi="Times New Roman" w:cs="Times New Roman"/>
          <w:sz w:val="24"/>
          <w:szCs w:val="24"/>
        </w:rPr>
        <w:t>using the plaintiff’s bottle to store wine was held to be conversion of such chattel.</w:t>
      </w:r>
    </w:p>
    <w:p w:rsidR="00B54501" w:rsidRPr="00822D95" w:rsidRDefault="00B54501"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 xml:space="preserve">3) </w:t>
      </w:r>
      <w:r w:rsidRPr="00074809">
        <w:rPr>
          <w:rFonts w:ascii="Times New Roman" w:hAnsi="Times New Roman" w:cs="Times New Roman"/>
          <w:b/>
          <w:sz w:val="24"/>
          <w:szCs w:val="24"/>
          <w:u w:val="single"/>
        </w:rPr>
        <w:t>Consumption:</w:t>
      </w:r>
      <w:r w:rsidRPr="00822D95">
        <w:rPr>
          <w:rFonts w:ascii="Times New Roman" w:hAnsi="Times New Roman" w:cs="Times New Roman"/>
          <w:sz w:val="24"/>
          <w:szCs w:val="24"/>
        </w:rPr>
        <w:t xml:space="preserve"> by eating or using up</w:t>
      </w:r>
    </w:p>
    <w:p w:rsidR="00B54501" w:rsidRPr="00822D95" w:rsidRDefault="00B54501"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lastRenderedPageBreak/>
        <w:t xml:space="preserve">4) </w:t>
      </w:r>
      <w:r w:rsidRPr="00074809">
        <w:rPr>
          <w:rFonts w:ascii="Times New Roman" w:hAnsi="Times New Roman" w:cs="Times New Roman"/>
          <w:b/>
          <w:sz w:val="24"/>
          <w:szCs w:val="24"/>
          <w:u w:val="single"/>
        </w:rPr>
        <w:t>Destruction:</w:t>
      </w:r>
      <w:r w:rsidRPr="00822D95">
        <w:rPr>
          <w:rFonts w:ascii="Times New Roman" w:hAnsi="Times New Roman" w:cs="Times New Roman"/>
          <w:sz w:val="24"/>
          <w:szCs w:val="24"/>
        </w:rPr>
        <w:t xml:space="preserve"> by damaging or obliterating it. Mere damage of a chattel is not sufficient to make one liable for conversion as it would only amount to tre</w:t>
      </w:r>
      <w:r w:rsidR="00111A9F" w:rsidRPr="00822D95">
        <w:rPr>
          <w:rFonts w:ascii="Times New Roman" w:hAnsi="Times New Roman" w:cs="Times New Roman"/>
          <w:sz w:val="24"/>
          <w:szCs w:val="24"/>
        </w:rPr>
        <w:t>s</w:t>
      </w:r>
      <w:r w:rsidRPr="00822D95">
        <w:rPr>
          <w:rFonts w:ascii="Times New Roman" w:hAnsi="Times New Roman" w:cs="Times New Roman"/>
          <w:sz w:val="24"/>
          <w:szCs w:val="24"/>
        </w:rPr>
        <w:t xml:space="preserve">pass in chattel in tort and also malicious damage in criminal law. </w:t>
      </w:r>
    </w:p>
    <w:p w:rsidR="00B54501" w:rsidRPr="00822D95" w:rsidRDefault="00B54501" w:rsidP="008A631F">
      <w:pPr>
        <w:spacing w:line="360" w:lineRule="auto"/>
        <w:jc w:val="both"/>
        <w:rPr>
          <w:rFonts w:ascii="Times New Roman" w:hAnsi="Times New Roman" w:cs="Times New Roman"/>
          <w:b/>
          <w:bCs/>
          <w:sz w:val="24"/>
          <w:szCs w:val="24"/>
        </w:rPr>
      </w:pPr>
      <w:r w:rsidRPr="00822D95">
        <w:rPr>
          <w:rFonts w:ascii="Times New Roman" w:hAnsi="Times New Roman" w:cs="Times New Roman"/>
          <w:sz w:val="24"/>
          <w:szCs w:val="24"/>
        </w:rPr>
        <w:t xml:space="preserve">5) </w:t>
      </w:r>
      <w:r w:rsidRPr="00074809">
        <w:rPr>
          <w:rFonts w:ascii="Times New Roman" w:hAnsi="Times New Roman" w:cs="Times New Roman"/>
          <w:b/>
          <w:sz w:val="24"/>
          <w:szCs w:val="24"/>
          <w:u w:val="single"/>
        </w:rPr>
        <w:t>By Detention:</w:t>
      </w:r>
      <w:r w:rsidRPr="00822D95">
        <w:rPr>
          <w:rFonts w:ascii="Times New Roman" w:hAnsi="Times New Roman" w:cs="Times New Roman"/>
          <w:sz w:val="24"/>
          <w:szCs w:val="24"/>
        </w:rPr>
        <w:t xml:space="preserve"> </w:t>
      </w:r>
      <w:r w:rsidR="00111A9F" w:rsidRPr="00822D95">
        <w:rPr>
          <w:rFonts w:ascii="Times New Roman" w:hAnsi="Times New Roman" w:cs="Times New Roman"/>
          <w:sz w:val="24"/>
          <w:szCs w:val="24"/>
        </w:rPr>
        <w:t xml:space="preserve">In the case of </w:t>
      </w:r>
      <w:r w:rsidR="00111A9F" w:rsidRPr="00822D95">
        <w:rPr>
          <w:rFonts w:ascii="Times New Roman" w:hAnsi="Times New Roman" w:cs="Times New Roman"/>
          <w:b/>
          <w:bCs/>
          <w:sz w:val="24"/>
          <w:szCs w:val="24"/>
        </w:rPr>
        <w:t>Armory v Delarmirie</w:t>
      </w:r>
      <w:r w:rsidR="00111A9F" w:rsidRPr="00822D95">
        <w:rPr>
          <w:rStyle w:val="FootnoteReference"/>
          <w:rFonts w:ascii="Times New Roman" w:hAnsi="Times New Roman" w:cs="Times New Roman"/>
          <w:b/>
          <w:bCs/>
          <w:sz w:val="24"/>
          <w:szCs w:val="24"/>
        </w:rPr>
        <w:footnoteReference w:id="14"/>
      </w:r>
      <w:r w:rsidR="00111A9F" w:rsidRPr="00822D95">
        <w:rPr>
          <w:rFonts w:ascii="Times New Roman" w:hAnsi="Times New Roman" w:cs="Times New Roman"/>
          <w:b/>
          <w:bCs/>
          <w:sz w:val="24"/>
          <w:szCs w:val="24"/>
        </w:rPr>
        <w:t xml:space="preserve">, </w:t>
      </w:r>
      <w:r w:rsidR="00111A9F" w:rsidRPr="00822D95">
        <w:rPr>
          <w:rFonts w:ascii="Times New Roman" w:hAnsi="Times New Roman" w:cs="Times New Roman"/>
          <w:sz w:val="24"/>
          <w:szCs w:val="24"/>
        </w:rPr>
        <w:t>a chimney sweep’s boy found a jewel and gave it to the jeweler for valuation. The jeweler, knowing the circumstances, took the jewel, detained it and re</w:t>
      </w:r>
      <w:r w:rsidR="000C6A5D" w:rsidRPr="00822D95">
        <w:rPr>
          <w:rFonts w:ascii="Times New Roman" w:hAnsi="Times New Roman" w:cs="Times New Roman"/>
          <w:sz w:val="24"/>
          <w:szCs w:val="24"/>
        </w:rPr>
        <w:t>fus</w:t>
      </w:r>
      <w:r w:rsidR="00111A9F" w:rsidRPr="00822D95">
        <w:rPr>
          <w:rFonts w:ascii="Times New Roman" w:hAnsi="Times New Roman" w:cs="Times New Roman"/>
          <w:sz w:val="24"/>
          <w:szCs w:val="24"/>
        </w:rPr>
        <w:t xml:space="preserve">ed to return it to the boy. The boy the sued for conversion and for an order for the return of the jewelry to him. The court held </w:t>
      </w:r>
      <w:r w:rsidR="007B04C5">
        <w:rPr>
          <w:rFonts w:ascii="Times New Roman" w:hAnsi="Times New Roman" w:cs="Times New Roman"/>
          <w:sz w:val="24"/>
          <w:szCs w:val="24"/>
        </w:rPr>
        <w:t>t</w:t>
      </w:r>
      <w:r w:rsidR="00111A9F" w:rsidRPr="00822D95">
        <w:rPr>
          <w:rFonts w:ascii="Times New Roman" w:hAnsi="Times New Roman" w:cs="Times New Roman"/>
          <w:sz w:val="24"/>
          <w:szCs w:val="24"/>
        </w:rPr>
        <w:t>hat the jeweler was liable for conversion</w:t>
      </w:r>
      <w:r w:rsidR="00453F6E" w:rsidRPr="00822D95">
        <w:rPr>
          <w:rFonts w:ascii="Times New Roman" w:hAnsi="Times New Roman" w:cs="Times New Roman"/>
          <w:sz w:val="24"/>
          <w:szCs w:val="24"/>
        </w:rPr>
        <w:t xml:space="preserve">. A finder of a property has a good title, and he has a right of </w:t>
      </w:r>
      <w:r w:rsidR="000C6A5D" w:rsidRPr="00822D95">
        <w:rPr>
          <w:rFonts w:ascii="Times New Roman" w:hAnsi="Times New Roman" w:cs="Times New Roman"/>
          <w:sz w:val="24"/>
          <w:szCs w:val="24"/>
        </w:rPr>
        <w:t>interest,</w:t>
      </w:r>
      <w:r w:rsidR="00453F6E" w:rsidRPr="00822D95">
        <w:rPr>
          <w:rFonts w:ascii="Times New Roman" w:hAnsi="Times New Roman" w:cs="Times New Roman"/>
          <w:sz w:val="24"/>
          <w:szCs w:val="24"/>
        </w:rPr>
        <w:t xml:space="preserve"> to keep it against all persons, except the rightful owner of </w:t>
      </w:r>
      <w:r w:rsidR="000C6A5D" w:rsidRPr="00822D95">
        <w:rPr>
          <w:rFonts w:ascii="Times New Roman" w:hAnsi="Times New Roman" w:cs="Times New Roman"/>
          <w:sz w:val="24"/>
          <w:szCs w:val="24"/>
        </w:rPr>
        <w:t>the property</w:t>
      </w:r>
      <w:r w:rsidR="00453F6E" w:rsidRPr="00822D95">
        <w:rPr>
          <w:rFonts w:ascii="Times New Roman" w:hAnsi="Times New Roman" w:cs="Times New Roman"/>
          <w:sz w:val="24"/>
          <w:szCs w:val="24"/>
        </w:rPr>
        <w:t xml:space="preserve"> or his agent. H</w:t>
      </w:r>
      <w:r w:rsidR="000C6A5D" w:rsidRPr="00822D95">
        <w:rPr>
          <w:rFonts w:ascii="Times New Roman" w:hAnsi="Times New Roman" w:cs="Times New Roman"/>
          <w:sz w:val="24"/>
          <w:szCs w:val="24"/>
        </w:rPr>
        <w:t>ow</w:t>
      </w:r>
      <w:r w:rsidR="00453F6E" w:rsidRPr="00822D95">
        <w:rPr>
          <w:rFonts w:ascii="Times New Roman" w:hAnsi="Times New Roman" w:cs="Times New Roman"/>
          <w:sz w:val="24"/>
          <w:szCs w:val="24"/>
        </w:rPr>
        <w:t xml:space="preserve">ever, a temporary reasonable refusal by the finer or </w:t>
      </w:r>
      <w:r w:rsidR="009001F8" w:rsidRPr="00822D95">
        <w:rPr>
          <w:rFonts w:ascii="Times New Roman" w:hAnsi="Times New Roman" w:cs="Times New Roman"/>
          <w:sz w:val="24"/>
          <w:szCs w:val="24"/>
        </w:rPr>
        <w:t>custodian</w:t>
      </w:r>
      <w:r w:rsidR="00453F6E" w:rsidRPr="00822D95">
        <w:rPr>
          <w:rFonts w:ascii="Times New Roman" w:hAnsi="Times New Roman" w:cs="Times New Roman"/>
          <w:sz w:val="24"/>
          <w:szCs w:val="24"/>
        </w:rPr>
        <w:t xml:space="preserve"> of a property to hand it over to a claimant is not actionable, except where the refusal is adverse to the </w:t>
      </w:r>
      <w:r w:rsidR="009001F8" w:rsidRPr="00822D95">
        <w:rPr>
          <w:rFonts w:ascii="Times New Roman" w:hAnsi="Times New Roman" w:cs="Times New Roman"/>
          <w:sz w:val="24"/>
          <w:szCs w:val="24"/>
        </w:rPr>
        <w:t>owner’s</w:t>
      </w:r>
      <w:r w:rsidR="00453F6E" w:rsidRPr="00822D95">
        <w:rPr>
          <w:rFonts w:ascii="Times New Roman" w:hAnsi="Times New Roman" w:cs="Times New Roman"/>
          <w:sz w:val="24"/>
          <w:szCs w:val="24"/>
        </w:rPr>
        <w:t xml:space="preserve"> better title. </w:t>
      </w:r>
    </w:p>
    <w:p w:rsidR="001156DB" w:rsidRPr="00822D95" w:rsidRDefault="001156DB"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 xml:space="preserve">6) </w:t>
      </w:r>
      <w:r w:rsidRPr="00074809">
        <w:rPr>
          <w:rFonts w:ascii="Times New Roman" w:hAnsi="Times New Roman" w:cs="Times New Roman"/>
          <w:b/>
          <w:sz w:val="24"/>
          <w:szCs w:val="24"/>
          <w:u w:val="single"/>
        </w:rPr>
        <w:t>Wrongful Delivery:</w:t>
      </w:r>
      <w:r w:rsidRPr="00822D95">
        <w:rPr>
          <w:rFonts w:ascii="Times New Roman" w:hAnsi="Times New Roman" w:cs="Times New Roman"/>
          <w:sz w:val="24"/>
          <w:szCs w:val="24"/>
        </w:rPr>
        <w:t xml:space="preserve"> Wrongful delivery of a person’s chattel to another person who does not have title or right to possession without legal justification is a conversion. </w:t>
      </w:r>
    </w:p>
    <w:p w:rsidR="00CE35BF" w:rsidRPr="00822D95" w:rsidRDefault="001D36C5"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 xml:space="preserve">7) </w:t>
      </w:r>
      <w:r w:rsidRPr="00074809">
        <w:rPr>
          <w:rFonts w:ascii="Times New Roman" w:hAnsi="Times New Roman" w:cs="Times New Roman"/>
          <w:b/>
          <w:sz w:val="24"/>
          <w:szCs w:val="24"/>
          <w:u w:val="single"/>
        </w:rPr>
        <w:t>Purchase:</w:t>
      </w:r>
      <w:r w:rsidRPr="00822D95">
        <w:rPr>
          <w:rFonts w:ascii="Times New Roman" w:hAnsi="Times New Roman" w:cs="Times New Roman"/>
          <w:sz w:val="24"/>
          <w:szCs w:val="24"/>
        </w:rPr>
        <w:t xml:space="preserve"> At </w:t>
      </w:r>
      <w:r w:rsidR="007072BC" w:rsidRPr="00822D95">
        <w:rPr>
          <w:rFonts w:ascii="Times New Roman" w:hAnsi="Times New Roman" w:cs="Times New Roman"/>
          <w:sz w:val="24"/>
          <w:szCs w:val="24"/>
        </w:rPr>
        <w:t>common</w:t>
      </w:r>
      <w:r w:rsidRPr="00822D95">
        <w:rPr>
          <w:rFonts w:ascii="Times New Roman" w:hAnsi="Times New Roman" w:cs="Times New Roman"/>
          <w:sz w:val="24"/>
          <w:szCs w:val="24"/>
        </w:rPr>
        <w:t xml:space="preserve"> law, conversion is committed by a person who bought and took delivery of goods from a seller who has no title to the chattel </w:t>
      </w:r>
      <w:r w:rsidR="007072BC" w:rsidRPr="00822D95">
        <w:rPr>
          <w:rFonts w:ascii="Times New Roman" w:hAnsi="Times New Roman" w:cs="Times New Roman"/>
          <w:sz w:val="24"/>
          <w:szCs w:val="24"/>
        </w:rPr>
        <w:t>nor</w:t>
      </w:r>
      <w:r w:rsidRPr="00822D95">
        <w:rPr>
          <w:rFonts w:ascii="Times New Roman" w:hAnsi="Times New Roman" w:cs="Times New Roman"/>
          <w:sz w:val="24"/>
          <w:szCs w:val="24"/>
        </w:rPr>
        <w:t xml:space="preserve"> right to sell them. Such as when a </w:t>
      </w:r>
      <w:r w:rsidR="007072BC" w:rsidRPr="00822D95">
        <w:rPr>
          <w:rFonts w:ascii="Times New Roman" w:hAnsi="Times New Roman" w:cs="Times New Roman"/>
          <w:sz w:val="24"/>
          <w:szCs w:val="24"/>
        </w:rPr>
        <w:t>thief</w:t>
      </w:r>
      <w:r w:rsidRPr="00822D95">
        <w:rPr>
          <w:rFonts w:ascii="Times New Roman" w:hAnsi="Times New Roman" w:cs="Times New Roman"/>
          <w:sz w:val="24"/>
          <w:szCs w:val="24"/>
        </w:rPr>
        <w:t xml:space="preserve"> steals and sells a chattel. A buyer in such situation takes possession at his own risk, in accordance with the rule of law that acts of ownership are exercised at the owne</w:t>
      </w:r>
      <w:r w:rsidR="00CE35BF" w:rsidRPr="00822D95">
        <w:rPr>
          <w:rFonts w:ascii="Times New Roman" w:hAnsi="Times New Roman" w:cs="Times New Roman"/>
          <w:sz w:val="24"/>
          <w:szCs w:val="24"/>
        </w:rPr>
        <w:t>r’s</w:t>
      </w:r>
      <w:r w:rsidRPr="00822D95">
        <w:rPr>
          <w:rFonts w:ascii="Times New Roman" w:hAnsi="Times New Roman" w:cs="Times New Roman"/>
          <w:sz w:val="24"/>
          <w:szCs w:val="24"/>
        </w:rPr>
        <w:t xml:space="preserve"> peril.</w:t>
      </w:r>
    </w:p>
    <w:p w:rsidR="001D36C5" w:rsidRPr="00822D95" w:rsidRDefault="00CE35BF"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 xml:space="preserve">8) </w:t>
      </w:r>
      <w:r w:rsidR="003D0C21" w:rsidRPr="00074809">
        <w:rPr>
          <w:rFonts w:ascii="Times New Roman" w:hAnsi="Times New Roman" w:cs="Times New Roman"/>
          <w:b/>
          <w:sz w:val="24"/>
          <w:szCs w:val="24"/>
          <w:u w:val="single"/>
        </w:rPr>
        <w:t>Receiving:</w:t>
      </w:r>
      <w:r w:rsidR="003D0C21" w:rsidRPr="00822D95">
        <w:rPr>
          <w:rFonts w:ascii="Times New Roman" w:hAnsi="Times New Roman" w:cs="Times New Roman"/>
          <w:sz w:val="24"/>
          <w:szCs w:val="24"/>
        </w:rPr>
        <w:t xml:space="preserve"> </w:t>
      </w:r>
      <w:r w:rsidR="008D0F61" w:rsidRPr="00822D95">
        <w:rPr>
          <w:rFonts w:ascii="Times New Roman" w:hAnsi="Times New Roman" w:cs="Times New Roman"/>
          <w:sz w:val="24"/>
          <w:szCs w:val="24"/>
        </w:rPr>
        <w:t xml:space="preserve">Receiving a </w:t>
      </w:r>
      <w:r w:rsidR="00852CCA" w:rsidRPr="00822D95">
        <w:rPr>
          <w:rFonts w:ascii="Times New Roman" w:hAnsi="Times New Roman" w:cs="Times New Roman"/>
          <w:sz w:val="24"/>
          <w:szCs w:val="24"/>
        </w:rPr>
        <w:t>chattel</w:t>
      </w:r>
      <w:r w:rsidR="008D0F61" w:rsidRPr="00822D95">
        <w:rPr>
          <w:rFonts w:ascii="Times New Roman" w:hAnsi="Times New Roman" w:cs="Times New Roman"/>
          <w:sz w:val="24"/>
          <w:szCs w:val="24"/>
        </w:rPr>
        <w:t xml:space="preserve"> from a third party who is not the owner is a conversion. </w:t>
      </w:r>
      <w:r w:rsidR="00852CCA" w:rsidRPr="00822D95">
        <w:rPr>
          <w:rFonts w:ascii="Times New Roman" w:hAnsi="Times New Roman" w:cs="Times New Roman"/>
          <w:sz w:val="24"/>
          <w:szCs w:val="24"/>
        </w:rPr>
        <w:t xml:space="preserve">This is wrongful as it is an act of assisting the other party inthe conversion of thechattel. </w:t>
      </w:r>
      <w:r w:rsidR="008D0F61" w:rsidRPr="00822D95">
        <w:rPr>
          <w:rFonts w:ascii="Times New Roman" w:hAnsi="Times New Roman" w:cs="Times New Roman"/>
          <w:sz w:val="24"/>
          <w:szCs w:val="24"/>
        </w:rPr>
        <w:t xml:space="preserve">Involuntary receipt of goods is not conversion. However, the receiver must not willfully damage or destroy the goods unless the goods constitute a nuisance. </w:t>
      </w:r>
    </w:p>
    <w:p w:rsidR="005D70EC" w:rsidRPr="00822D95" w:rsidRDefault="005D70EC"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 xml:space="preserve">9) </w:t>
      </w:r>
      <w:r w:rsidRPr="00074809">
        <w:rPr>
          <w:rFonts w:ascii="Times New Roman" w:hAnsi="Times New Roman" w:cs="Times New Roman"/>
          <w:b/>
          <w:sz w:val="24"/>
          <w:szCs w:val="24"/>
          <w:u w:val="single"/>
        </w:rPr>
        <w:t>Alteration:</w:t>
      </w:r>
      <w:r w:rsidRPr="00822D95">
        <w:rPr>
          <w:rFonts w:ascii="Times New Roman" w:hAnsi="Times New Roman" w:cs="Times New Roman"/>
          <w:sz w:val="24"/>
          <w:szCs w:val="24"/>
        </w:rPr>
        <w:t xml:space="preserve"> by changing its form, whatsoever.</w:t>
      </w:r>
    </w:p>
    <w:p w:rsidR="005D70EC" w:rsidRPr="00822D95" w:rsidRDefault="005D70EC"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 xml:space="preserve">10) </w:t>
      </w:r>
      <w:r w:rsidRPr="00BF6602">
        <w:rPr>
          <w:rFonts w:ascii="Times New Roman" w:hAnsi="Times New Roman" w:cs="Times New Roman"/>
          <w:b/>
          <w:sz w:val="24"/>
          <w:szCs w:val="24"/>
          <w:u w:val="single"/>
        </w:rPr>
        <w:t>By Wrongful Disposition:</w:t>
      </w:r>
      <w:r w:rsidRPr="00822D95">
        <w:rPr>
          <w:rFonts w:ascii="Times New Roman" w:hAnsi="Times New Roman" w:cs="Times New Roman"/>
          <w:sz w:val="24"/>
          <w:szCs w:val="24"/>
        </w:rPr>
        <w:t xml:space="preserve"> Such as by sale, transfer of title or other wrongful </w:t>
      </w:r>
      <w:r w:rsidR="00937482" w:rsidRPr="00822D95">
        <w:rPr>
          <w:rFonts w:ascii="Times New Roman" w:hAnsi="Times New Roman" w:cs="Times New Roman"/>
          <w:sz w:val="24"/>
          <w:szCs w:val="24"/>
        </w:rPr>
        <w:t>dis</w:t>
      </w:r>
      <w:r w:rsidRPr="00822D95">
        <w:rPr>
          <w:rFonts w:ascii="Times New Roman" w:hAnsi="Times New Roman" w:cs="Times New Roman"/>
          <w:sz w:val="24"/>
          <w:szCs w:val="24"/>
        </w:rPr>
        <w:t>position.</w:t>
      </w:r>
    </w:p>
    <w:p w:rsidR="00950FB8" w:rsidRPr="00BF6602" w:rsidRDefault="00950FB8" w:rsidP="008A631F">
      <w:pPr>
        <w:spacing w:line="360" w:lineRule="auto"/>
        <w:jc w:val="center"/>
        <w:rPr>
          <w:rFonts w:ascii="Times New Roman" w:hAnsi="Times New Roman" w:cs="Times New Roman"/>
          <w:b/>
          <w:bCs/>
          <w:sz w:val="24"/>
          <w:szCs w:val="24"/>
          <w:u w:val="single"/>
        </w:rPr>
      </w:pPr>
      <w:r w:rsidRPr="00BF6602">
        <w:rPr>
          <w:rFonts w:ascii="Times New Roman" w:hAnsi="Times New Roman" w:cs="Times New Roman"/>
          <w:b/>
          <w:bCs/>
          <w:sz w:val="24"/>
          <w:szCs w:val="24"/>
          <w:u w:val="single"/>
        </w:rPr>
        <w:t xml:space="preserve">Innocent </w:t>
      </w:r>
      <w:r w:rsidR="00FE3BE3" w:rsidRPr="00BF6602">
        <w:rPr>
          <w:rFonts w:ascii="Times New Roman" w:hAnsi="Times New Roman" w:cs="Times New Roman"/>
          <w:b/>
          <w:bCs/>
          <w:sz w:val="24"/>
          <w:szCs w:val="24"/>
          <w:u w:val="single"/>
        </w:rPr>
        <w:t>Receipt</w:t>
      </w:r>
      <w:r w:rsidRPr="00BF6602">
        <w:rPr>
          <w:rFonts w:ascii="Times New Roman" w:hAnsi="Times New Roman" w:cs="Times New Roman"/>
          <w:b/>
          <w:bCs/>
          <w:sz w:val="24"/>
          <w:szCs w:val="24"/>
          <w:u w:val="single"/>
        </w:rPr>
        <w:t xml:space="preserve"> or Delivery is not Conversion</w:t>
      </w:r>
    </w:p>
    <w:p w:rsidR="00FE3BE3" w:rsidRPr="00822D95" w:rsidRDefault="00FE3BE3"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 xml:space="preserve">Generally, innocent delivery or receipts are not torts, nor criminal offences. Thus, innocent delivery is not conversion. Therefore, when an innocent holder of gods such as a carrier or a warehouseman, recovers goods in good faith from a person he believes to have </w:t>
      </w:r>
      <w:r w:rsidR="001471ED" w:rsidRPr="00822D95">
        <w:rPr>
          <w:rFonts w:ascii="Times New Roman" w:hAnsi="Times New Roman" w:cs="Times New Roman"/>
          <w:sz w:val="24"/>
          <w:szCs w:val="24"/>
        </w:rPr>
        <w:t xml:space="preserve">lawful position of </w:t>
      </w:r>
      <w:r w:rsidR="001471ED" w:rsidRPr="00822D95">
        <w:rPr>
          <w:rFonts w:ascii="Times New Roman" w:hAnsi="Times New Roman" w:cs="Times New Roman"/>
          <w:sz w:val="24"/>
          <w:szCs w:val="24"/>
        </w:rPr>
        <w:lastRenderedPageBreak/>
        <w:t xml:space="preserve">them and he delivers them on the person’s instructions to a third party in good faith, there would be no conversion. </w:t>
      </w:r>
      <w:r w:rsidR="00FA4552" w:rsidRPr="00822D95">
        <w:rPr>
          <w:rFonts w:ascii="Times New Roman" w:hAnsi="Times New Roman" w:cs="Times New Roman"/>
          <w:sz w:val="24"/>
          <w:szCs w:val="24"/>
        </w:rPr>
        <w:t xml:space="preserve">Also, innocent receipt of goods is not conversion. However, the receiver must not willfully damage the goods unless the goods constitute a nuisance. </w:t>
      </w:r>
    </w:p>
    <w:p w:rsidR="00BF6602" w:rsidRDefault="00E95652" w:rsidP="00BF6602">
      <w:pPr>
        <w:spacing w:line="360" w:lineRule="auto"/>
        <w:jc w:val="center"/>
        <w:rPr>
          <w:rFonts w:ascii="Times New Roman" w:hAnsi="Times New Roman" w:cs="Times New Roman"/>
          <w:b/>
          <w:bCs/>
          <w:sz w:val="24"/>
          <w:szCs w:val="24"/>
          <w:u w:val="single"/>
        </w:rPr>
      </w:pPr>
      <w:r w:rsidRPr="00BF6602">
        <w:rPr>
          <w:rFonts w:ascii="Times New Roman" w:hAnsi="Times New Roman" w:cs="Times New Roman"/>
          <w:b/>
          <w:bCs/>
          <w:sz w:val="24"/>
          <w:szCs w:val="24"/>
          <w:u w:val="single"/>
        </w:rPr>
        <w:t>The Lost Property Rule</w:t>
      </w:r>
    </w:p>
    <w:p w:rsidR="00E95652" w:rsidRPr="00822D95" w:rsidRDefault="00602ECC"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 xml:space="preserve">The lost property rule was settled by the court in </w:t>
      </w:r>
      <w:r w:rsidRPr="00822D95">
        <w:rPr>
          <w:rFonts w:ascii="Times New Roman" w:hAnsi="Times New Roman" w:cs="Times New Roman"/>
          <w:b/>
          <w:bCs/>
          <w:sz w:val="24"/>
          <w:szCs w:val="24"/>
        </w:rPr>
        <w:t>Parker v British Airways</w:t>
      </w:r>
      <w:r w:rsidRPr="00822D95">
        <w:rPr>
          <w:rStyle w:val="FootnoteReference"/>
          <w:rFonts w:ascii="Times New Roman" w:hAnsi="Times New Roman" w:cs="Times New Roman"/>
          <w:b/>
          <w:bCs/>
          <w:sz w:val="24"/>
          <w:szCs w:val="24"/>
        </w:rPr>
        <w:footnoteReference w:id="15"/>
      </w:r>
      <w:r w:rsidRPr="00822D95">
        <w:rPr>
          <w:rFonts w:ascii="Times New Roman" w:hAnsi="Times New Roman" w:cs="Times New Roman"/>
          <w:b/>
          <w:bCs/>
          <w:sz w:val="24"/>
          <w:szCs w:val="24"/>
        </w:rPr>
        <w:t xml:space="preserve">. </w:t>
      </w:r>
      <w:r w:rsidRPr="00822D95">
        <w:rPr>
          <w:rFonts w:ascii="Times New Roman" w:hAnsi="Times New Roman" w:cs="Times New Roman"/>
          <w:sz w:val="24"/>
          <w:szCs w:val="24"/>
        </w:rPr>
        <w:t xml:space="preserve">The plaintiff was waiting in the defendant lounge at Heathrow Airport, London when he found a bracelet on the floor. He handed it to the defendant’s employees, together with his name and address, and a request that it should be returned to him if it was unclaimed. It was not claimed by anybody and the defendant failed to returned to the finder. The court held that the proceeds of sale belonged to the plaintiff who found it. </w:t>
      </w:r>
      <w:r w:rsidR="001F7DE5" w:rsidRPr="00822D95">
        <w:rPr>
          <w:rFonts w:ascii="Times New Roman" w:hAnsi="Times New Roman" w:cs="Times New Roman"/>
          <w:sz w:val="24"/>
          <w:szCs w:val="24"/>
        </w:rPr>
        <w:t>The c</w:t>
      </w:r>
      <w:r w:rsidR="00C13D42" w:rsidRPr="00822D95">
        <w:rPr>
          <w:rFonts w:ascii="Times New Roman" w:hAnsi="Times New Roman" w:cs="Times New Roman"/>
          <w:sz w:val="24"/>
          <w:szCs w:val="24"/>
        </w:rPr>
        <w:t>o</w:t>
      </w:r>
      <w:r w:rsidR="001F7DE5" w:rsidRPr="00822D95">
        <w:rPr>
          <w:rFonts w:ascii="Times New Roman" w:hAnsi="Times New Roman" w:cs="Times New Roman"/>
          <w:sz w:val="24"/>
          <w:szCs w:val="24"/>
        </w:rPr>
        <w:t>urt further set down the lost property rule to be:</w:t>
      </w:r>
    </w:p>
    <w:p w:rsidR="001F7DE5" w:rsidRPr="00822D95" w:rsidRDefault="001F7DE5"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1) A finder of a chattel acquires no rights over it, unless it has been abandoned, or lost and he takes it into his care and control. H</w:t>
      </w:r>
      <w:r w:rsidR="00C13D42" w:rsidRPr="00822D95">
        <w:rPr>
          <w:rFonts w:ascii="Times New Roman" w:hAnsi="Times New Roman" w:cs="Times New Roman"/>
          <w:sz w:val="24"/>
          <w:szCs w:val="24"/>
        </w:rPr>
        <w:t>e</w:t>
      </w:r>
      <w:r w:rsidRPr="00822D95">
        <w:rPr>
          <w:rFonts w:ascii="Times New Roman" w:hAnsi="Times New Roman" w:cs="Times New Roman"/>
          <w:sz w:val="24"/>
          <w:szCs w:val="24"/>
        </w:rPr>
        <w:t xml:space="preserve"> acquires a right to keep it against all persons, except the true owner; or a person who can assert a prior right to keep the chattel, which was subsisting at the time when the finder took the chattel into his care.</w:t>
      </w:r>
    </w:p>
    <w:p w:rsidR="001F7DE5" w:rsidRPr="00822D95" w:rsidRDefault="001F7DE5"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 xml:space="preserve">2) Any servant or agent who finds a lost property in the course of his employment, does so on behalf of his employer, who by law acquires the rights of a finder. </w:t>
      </w:r>
    </w:p>
    <w:p w:rsidR="001F7DE5" w:rsidRPr="00822D95" w:rsidRDefault="001F7DE5"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 xml:space="preserve">3) An occupier of land, or a building has superior rights to those of a finder, over property or goods, attached to the land or building. Based on this rule, in </w:t>
      </w:r>
      <w:r w:rsidRPr="00822D95">
        <w:rPr>
          <w:rFonts w:ascii="Times New Roman" w:hAnsi="Times New Roman" w:cs="Times New Roman"/>
          <w:b/>
          <w:bCs/>
          <w:sz w:val="24"/>
          <w:szCs w:val="24"/>
        </w:rPr>
        <w:t>South Staffordhs</w:t>
      </w:r>
      <w:r w:rsidR="001F12DD" w:rsidRPr="00822D95">
        <w:rPr>
          <w:rFonts w:ascii="Times New Roman" w:hAnsi="Times New Roman" w:cs="Times New Roman"/>
          <w:b/>
          <w:bCs/>
          <w:sz w:val="24"/>
          <w:szCs w:val="24"/>
        </w:rPr>
        <w:t>hi</w:t>
      </w:r>
      <w:r w:rsidRPr="00822D95">
        <w:rPr>
          <w:rFonts w:ascii="Times New Roman" w:hAnsi="Times New Roman" w:cs="Times New Roman"/>
          <w:b/>
          <w:bCs/>
          <w:sz w:val="24"/>
          <w:szCs w:val="24"/>
        </w:rPr>
        <w:t>re Water Co v Sharman</w:t>
      </w:r>
      <w:r w:rsidRPr="00822D95">
        <w:rPr>
          <w:rStyle w:val="FootnoteReference"/>
          <w:rFonts w:ascii="Times New Roman" w:hAnsi="Times New Roman" w:cs="Times New Roman"/>
          <w:b/>
          <w:bCs/>
          <w:sz w:val="24"/>
          <w:szCs w:val="24"/>
        </w:rPr>
        <w:footnoteReference w:id="16"/>
      </w:r>
      <w:r w:rsidR="00FE25C1" w:rsidRPr="00822D95">
        <w:rPr>
          <w:rFonts w:ascii="Times New Roman" w:hAnsi="Times New Roman" w:cs="Times New Roman"/>
          <w:b/>
          <w:bCs/>
          <w:sz w:val="24"/>
          <w:szCs w:val="24"/>
        </w:rPr>
        <w:t xml:space="preserve">, </w:t>
      </w:r>
      <w:r w:rsidR="00FE25C1" w:rsidRPr="00822D95">
        <w:rPr>
          <w:rFonts w:ascii="Times New Roman" w:hAnsi="Times New Roman" w:cs="Times New Roman"/>
          <w:sz w:val="24"/>
          <w:szCs w:val="24"/>
        </w:rPr>
        <w:t xml:space="preserve">a pre-historic boat discovered six feet below the surface was held to belong to the land owner. </w:t>
      </w:r>
    </w:p>
    <w:p w:rsidR="001F12DD" w:rsidRPr="00822D95" w:rsidRDefault="001F12DD"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 xml:space="preserve">4) However, an occupier of premises does not have superior rights to those of a finder in respect of goods found on or in the premises, except before the finding, the occupier has manifested an intention to exercise control over the premises and things on it. </w:t>
      </w:r>
    </w:p>
    <w:p w:rsidR="001F12DD" w:rsidRPr="00822D95" w:rsidRDefault="001F12DD"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lastRenderedPageBreak/>
        <w:t xml:space="preserve">In </w:t>
      </w:r>
      <w:r w:rsidRPr="00822D95">
        <w:rPr>
          <w:rFonts w:ascii="Times New Roman" w:hAnsi="Times New Roman" w:cs="Times New Roman"/>
          <w:b/>
          <w:bCs/>
          <w:sz w:val="24"/>
          <w:szCs w:val="24"/>
        </w:rPr>
        <w:t>Bridges v Hawkesworth</w:t>
      </w:r>
      <w:r w:rsidRPr="00822D95">
        <w:rPr>
          <w:rStyle w:val="FootnoteReference"/>
          <w:rFonts w:ascii="Times New Roman" w:hAnsi="Times New Roman" w:cs="Times New Roman"/>
          <w:b/>
          <w:bCs/>
          <w:sz w:val="24"/>
          <w:szCs w:val="24"/>
        </w:rPr>
        <w:footnoteReference w:id="17"/>
      </w:r>
      <w:r w:rsidRPr="00822D95">
        <w:rPr>
          <w:rFonts w:ascii="Times New Roman" w:hAnsi="Times New Roman" w:cs="Times New Roman"/>
          <w:b/>
          <w:bCs/>
          <w:sz w:val="24"/>
          <w:szCs w:val="24"/>
        </w:rPr>
        <w:t xml:space="preserve">, </w:t>
      </w:r>
      <w:r w:rsidRPr="00822D95">
        <w:rPr>
          <w:rFonts w:ascii="Times New Roman" w:hAnsi="Times New Roman" w:cs="Times New Roman"/>
          <w:sz w:val="24"/>
          <w:szCs w:val="24"/>
        </w:rPr>
        <w:t>the plaintiff finder of a packet of bank notes lying on the floor, in the public part of a shop was held entitled to the money instead of the shop owner, upon the failure of the rightful owner to come forward to claim the money.</w:t>
      </w:r>
    </w:p>
    <w:p w:rsidR="00D82DCF" w:rsidRPr="00822D95" w:rsidRDefault="00D82DCF"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It is important to note that the finder has duty to take reasonable steps to trace the true owner.</w:t>
      </w:r>
    </w:p>
    <w:p w:rsidR="001156DB" w:rsidRPr="00822D95" w:rsidRDefault="00390082"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An act of conversion will lie in respect for any corporeal personal property including papers and title deeds.</w:t>
      </w:r>
      <w:r w:rsidR="005D770F" w:rsidRPr="00822D95">
        <w:rPr>
          <w:rFonts w:ascii="Times New Roman" w:hAnsi="Times New Roman" w:cs="Times New Roman"/>
          <w:sz w:val="24"/>
          <w:szCs w:val="24"/>
        </w:rPr>
        <w:t xml:space="preserve"> In </w:t>
      </w:r>
      <w:r w:rsidR="004F763C" w:rsidRPr="00822D95">
        <w:rPr>
          <w:rFonts w:ascii="Times New Roman" w:hAnsi="Times New Roman" w:cs="Times New Roman"/>
          <w:b/>
          <w:bCs/>
          <w:sz w:val="24"/>
          <w:szCs w:val="24"/>
        </w:rPr>
        <w:t>O</w:t>
      </w:r>
      <w:r w:rsidR="005D770F" w:rsidRPr="00822D95">
        <w:rPr>
          <w:rFonts w:ascii="Times New Roman" w:hAnsi="Times New Roman" w:cs="Times New Roman"/>
          <w:b/>
          <w:bCs/>
          <w:sz w:val="24"/>
          <w:szCs w:val="24"/>
        </w:rPr>
        <w:t>wena Bank Nigeria Ltd v Nigerian Sweets and Confectionery Co. Ltd</w:t>
      </w:r>
      <w:r w:rsidR="005D770F" w:rsidRPr="00822D95">
        <w:rPr>
          <w:rStyle w:val="FootnoteReference"/>
          <w:rFonts w:ascii="Times New Roman" w:hAnsi="Times New Roman" w:cs="Times New Roman"/>
          <w:b/>
          <w:bCs/>
          <w:sz w:val="24"/>
          <w:szCs w:val="24"/>
        </w:rPr>
        <w:footnoteReference w:id="18"/>
      </w:r>
      <w:r w:rsidR="004F763C" w:rsidRPr="00822D95">
        <w:rPr>
          <w:rFonts w:ascii="Times New Roman" w:hAnsi="Times New Roman" w:cs="Times New Roman"/>
          <w:sz w:val="24"/>
          <w:szCs w:val="24"/>
        </w:rPr>
        <w:t xml:space="preserve">, the court held the </w:t>
      </w:r>
      <w:r w:rsidR="009F4E0F" w:rsidRPr="00822D95">
        <w:rPr>
          <w:rFonts w:ascii="Times New Roman" w:hAnsi="Times New Roman" w:cs="Times New Roman"/>
          <w:sz w:val="24"/>
          <w:szCs w:val="24"/>
        </w:rPr>
        <w:t>defendants</w:t>
      </w:r>
      <w:r w:rsidR="004F763C" w:rsidRPr="00822D95">
        <w:rPr>
          <w:rFonts w:ascii="Times New Roman" w:hAnsi="Times New Roman" w:cs="Times New Roman"/>
          <w:sz w:val="24"/>
          <w:szCs w:val="24"/>
        </w:rPr>
        <w:t xml:space="preserve"> liable for the conversion of import license papers. </w:t>
      </w:r>
      <w:r w:rsidR="009F4E0F" w:rsidRPr="00822D95">
        <w:rPr>
          <w:rFonts w:ascii="Times New Roman" w:hAnsi="Times New Roman" w:cs="Times New Roman"/>
          <w:sz w:val="24"/>
          <w:szCs w:val="24"/>
        </w:rPr>
        <w:t>In this case, the first respondent was granted an import license by the government to import granulated sugar. However, the second respondent opened a letter of credit and imported the sugar.</w:t>
      </w:r>
    </w:p>
    <w:p w:rsidR="00BF6602" w:rsidRDefault="00296620" w:rsidP="00BF6602">
      <w:pPr>
        <w:spacing w:line="360" w:lineRule="auto"/>
        <w:jc w:val="center"/>
        <w:rPr>
          <w:rFonts w:ascii="Times New Roman" w:hAnsi="Times New Roman" w:cs="Times New Roman"/>
          <w:b/>
          <w:bCs/>
          <w:sz w:val="24"/>
          <w:szCs w:val="24"/>
        </w:rPr>
      </w:pPr>
      <w:r w:rsidRPr="00BF6602">
        <w:rPr>
          <w:rFonts w:ascii="Times New Roman" w:hAnsi="Times New Roman" w:cs="Times New Roman"/>
          <w:b/>
          <w:bCs/>
          <w:sz w:val="24"/>
          <w:szCs w:val="24"/>
          <w:u w:val="single"/>
        </w:rPr>
        <w:t>Per</w:t>
      </w:r>
      <w:r w:rsidR="00BF6602" w:rsidRPr="00BF6602">
        <w:rPr>
          <w:rFonts w:ascii="Times New Roman" w:hAnsi="Times New Roman" w:cs="Times New Roman"/>
          <w:b/>
          <w:bCs/>
          <w:sz w:val="24"/>
          <w:szCs w:val="24"/>
          <w:u w:val="single"/>
        </w:rPr>
        <w:t>sons who can sue for Conversion</w:t>
      </w:r>
    </w:p>
    <w:p w:rsidR="00296620" w:rsidRPr="00822D95" w:rsidRDefault="00296620"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 xml:space="preserve">a) Owners in possession or right to immediate possession may sue under another person for conversion, b) Bailees may sue another person for conversion of a chattel or goods bailed with him. However, a bailor at will has title to immediate possession of a chattel he has deposited with a bailee and can maintain action against a bailee for conversion. </w:t>
      </w:r>
      <w:r w:rsidR="00BF6C9F" w:rsidRPr="00822D95">
        <w:rPr>
          <w:rFonts w:ascii="Times New Roman" w:hAnsi="Times New Roman" w:cs="Times New Roman"/>
          <w:sz w:val="24"/>
          <w:szCs w:val="24"/>
        </w:rPr>
        <w:t xml:space="preserve">In </w:t>
      </w:r>
      <w:r w:rsidR="00BF6C9F" w:rsidRPr="00822D95">
        <w:rPr>
          <w:rFonts w:ascii="Times New Roman" w:hAnsi="Times New Roman" w:cs="Times New Roman"/>
          <w:b/>
          <w:bCs/>
          <w:sz w:val="24"/>
          <w:szCs w:val="24"/>
        </w:rPr>
        <w:t>The Winkfield</w:t>
      </w:r>
      <w:r w:rsidR="00BF6C9F" w:rsidRPr="00822D95">
        <w:rPr>
          <w:rStyle w:val="FootnoteReference"/>
          <w:rFonts w:ascii="Times New Roman" w:hAnsi="Times New Roman" w:cs="Times New Roman"/>
          <w:b/>
          <w:bCs/>
          <w:sz w:val="24"/>
          <w:szCs w:val="24"/>
        </w:rPr>
        <w:footnoteReference w:id="19"/>
      </w:r>
      <w:r w:rsidR="00BF6C9F" w:rsidRPr="00822D95">
        <w:rPr>
          <w:rFonts w:ascii="Times New Roman" w:hAnsi="Times New Roman" w:cs="Times New Roman"/>
          <w:b/>
          <w:bCs/>
          <w:sz w:val="24"/>
          <w:szCs w:val="24"/>
        </w:rPr>
        <w:t xml:space="preserve">, </w:t>
      </w:r>
      <w:r w:rsidR="00BF6C9F" w:rsidRPr="00822D95">
        <w:rPr>
          <w:rFonts w:ascii="Times New Roman" w:hAnsi="Times New Roman" w:cs="Times New Roman"/>
          <w:sz w:val="24"/>
          <w:szCs w:val="24"/>
        </w:rPr>
        <w:t xml:space="preserve">a ship ran into another ship, a </w:t>
      </w:r>
      <w:r w:rsidR="002E6FA5" w:rsidRPr="00822D95">
        <w:rPr>
          <w:rFonts w:ascii="Times New Roman" w:hAnsi="Times New Roman" w:cs="Times New Roman"/>
          <w:sz w:val="24"/>
          <w:szCs w:val="24"/>
        </w:rPr>
        <w:t>mail ship</w:t>
      </w:r>
      <w:r w:rsidR="00BF6C9F" w:rsidRPr="00822D95">
        <w:rPr>
          <w:rFonts w:ascii="Times New Roman" w:hAnsi="Times New Roman" w:cs="Times New Roman"/>
          <w:sz w:val="24"/>
          <w:szCs w:val="24"/>
        </w:rPr>
        <w:t xml:space="preserve"> which sank. The Post Master General </w:t>
      </w:r>
      <w:r w:rsidR="002E6FA5" w:rsidRPr="00822D95">
        <w:rPr>
          <w:rFonts w:ascii="Times New Roman" w:hAnsi="Times New Roman" w:cs="Times New Roman"/>
          <w:sz w:val="24"/>
          <w:szCs w:val="24"/>
        </w:rPr>
        <w:t>though</w:t>
      </w:r>
      <w:r w:rsidR="00BF6C9F" w:rsidRPr="00822D95">
        <w:rPr>
          <w:rFonts w:ascii="Times New Roman" w:hAnsi="Times New Roman" w:cs="Times New Roman"/>
          <w:sz w:val="24"/>
          <w:szCs w:val="24"/>
        </w:rPr>
        <w:t xml:space="preserve"> not the </w:t>
      </w:r>
      <w:r w:rsidR="002E6FA5" w:rsidRPr="00822D95">
        <w:rPr>
          <w:rFonts w:ascii="Times New Roman" w:hAnsi="Times New Roman" w:cs="Times New Roman"/>
          <w:sz w:val="24"/>
          <w:szCs w:val="24"/>
        </w:rPr>
        <w:t>ow</w:t>
      </w:r>
      <w:r w:rsidR="00BF6C9F" w:rsidRPr="00822D95">
        <w:rPr>
          <w:rFonts w:ascii="Times New Roman" w:hAnsi="Times New Roman" w:cs="Times New Roman"/>
          <w:sz w:val="24"/>
          <w:szCs w:val="24"/>
        </w:rPr>
        <w:t xml:space="preserve">ner of the mails in the ship that sank was held entitled to sue the owners of the Winkfield, as a bailee and can maintain action against a bailee for conversion. </w:t>
      </w:r>
    </w:p>
    <w:p w:rsidR="002E6FA5" w:rsidRPr="00BF6602" w:rsidRDefault="002E6FA5" w:rsidP="00BF6602">
      <w:pPr>
        <w:spacing w:line="360" w:lineRule="auto"/>
        <w:jc w:val="center"/>
        <w:rPr>
          <w:rFonts w:ascii="Times New Roman" w:hAnsi="Times New Roman" w:cs="Times New Roman"/>
          <w:b/>
          <w:bCs/>
          <w:sz w:val="24"/>
          <w:szCs w:val="24"/>
          <w:u w:val="single"/>
        </w:rPr>
      </w:pPr>
      <w:r w:rsidRPr="00BF6602">
        <w:rPr>
          <w:rFonts w:ascii="Times New Roman" w:hAnsi="Times New Roman" w:cs="Times New Roman"/>
          <w:b/>
          <w:bCs/>
          <w:sz w:val="24"/>
          <w:szCs w:val="24"/>
          <w:u w:val="single"/>
        </w:rPr>
        <w:t>Defences for Conversion of a Chattel</w:t>
      </w:r>
    </w:p>
    <w:p w:rsidR="002E6FA5" w:rsidRPr="00822D95" w:rsidRDefault="002E6FA5"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1) Just terti</w:t>
      </w:r>
    </w:p>
    <w:p w:rsidR="002E6FA5" w:rsidRPr="00822D95" w:rsidRDefault="002E6FA5"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2) Subsisting bailment</w:t>
      </w:r>
    </w:p>
    <w:p w:rsidR="002E6FA5" w:rsidRPr="00822D95" w:rsidRDefault="002E6FA5"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3) Subsisting lien</w:t>
      </w:r>
    </w:p>
    <w:p w:rsidR="002E6FA5" w:rsidRPr="00822D95" w:rsidRDefault="002E6FA5"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 xml:space="preserve">4) Temporary retention: to enable steps to be taken to check the title of the claimant. </w:t>
      </w:r>
    </w:p>
    <w:p w:rsidR="00647E5B" w:rsidRPr="00822D95" w:rsidRDefault="00647E5B"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5) Limitation of Time</w:t>
      </w:r>
    </w:p>
    <w:p w:rsidR="00581160" w:rsidRDefault="00581160" w:rsidP="008A631F">
      <w:pPr>
        <w:spacing w:line="360" w:lineRule="auto"/>
        <w:jc w:val="both"/>
        <w:rPr>
          <w:rFonts w:ascii="Times New Roman" w:hAnsi="Times New Roman" w:cs="Times New Roman"/>
          <w:b/>
          <w:bCs/>
          <w:sz w:val="24"/>
          <w:szCs w:val="24"/>
          <w:u w:val="single"/>
        </w:rPr>
      </w:pPr>
    </w:p>
    <w:p w:rsidR="00E545CE" w:rsidRPr="00581160" w:rsidRDefault="00E545CE" w:rsidP="00581160">
      <w:pPr>
        <w:spacing w:line="360" w:lineRule="auto"/>
        <w:jc w:val="center"/>
        <w:rPr>
          <w:rFonts w:ascii="Times New Roman" w:hAnsi="Times New Roman" w:cs="Times New Roman"/>
          <w:b/>
          <w:bCs/>
          <w:sz w:val="24"/>
          <w:szCs w:val="24"/>
          <w:u w:val="single"/>
        </w:rPr>
      </w:pPr>
      <w:r w:rsidRPr="00581160">
        <w:rPr>
          <w:rFonts w:ascii="Times New Roman" w:hAnsi="Times New Roman" w:cs="Times New Roman"/>
          <w:b/>
          <w:bCs/>
          <w:sz w:val="24"/>
          <w:szCs w:val="24"/>
          <w:u w:val="single"/>
        </w:rPr>
        <w:lastRenderedPageBreak/>
        <w:t>Remedies for Conversion</w:t>
      </w:r>
    </w:p>
    <w:p w:rsidR="00E545CE" w:rsidRPr="00822D95" w:rsidRDefault="00E545CE"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 xml:space="preserve">1) Order for delivery, </w:t>
      </w:r>
      <w:r w:rsidR="003274E0" w:rsidRPr="00822D95">
        <w:rPr>
          <w:rFonts w:ascii="Times New Roman" w:hAnsi="Times New Roman" w:cs="Times New Roman"/>
          <w:sz w:val="24"/>
          <w:szCs w:val="24"/>
        </w:rPr>
        <w:t>return</w:t>
      </w:r>
      <w:r w:rsidRPr="00822D95">
        <w:rPr>
          <w:rFonts w:ascii="Times New Roman" w:hAnsi="Times New Roman" w:cs="Times New Roman"/>
          <w:sz w:val="24"/>
          <w:szCs w:val="24"/>
        </w:rPr>
        <w:t xml:space="preserve"> of specific restitution of the goods; or</w:t>
      </w:r>
    </w:p>
    <w:p w:rsidR="00E545CE" w:rsidRPr="00822D95" w:rsidRDefault="00E545CE"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 xml:space="preserve">2) Alternative order for payment of the current market value of the </w:t>
      </w:r>
      <w:r w:rsidR="003274E0" w:rsidRPr="00822D95">
        <w:rPr>
          <w:rFonts w:ascii="Times New Roman" w:hAnsi="Times New Roman" w:cs="Times New Roman"/>
          <w:sz w:val="24"/>
          <w:szCs w:val="24"/>
        </w:rPr>
        <w:t>chattel</w:t>
      </w:r>
      <w:r w:rsidRPr="00822D95">
        <w:rPr>
          <w:rFonts w:ascii="Times New Roman" w:hAnsi="Times New Roman" w:cs="Times New Roman"/>
          <w:sz w:val="24"/>
          <w:szCs w:val="24"/>
        </w:rPr>
        <w:t>;</w:t>
      </w:r>
    </w:p>
    <w:p w:rsidR="00E545CE" w:rsidRPr="00822D95" w:rsidRDefault="00E545CE"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 xml:space="preserve">3) </w:t>
      </w:r>
      <w:r w:rsidR="003274E0" w:rsidRPr="00822D95">
        <w:rPr>
          <w:rFonts w:ascii="Times New Roman" w:hAnsi="Times New Roman" w:cs="Times New Roman"/>
          <w:sz w:val="24"/>
          <w:szCs w:val="24"/>
        </w:rPr>
        <w:t>An order for payment of any consequential damages. However, allowance may be made for any improvement in the goods, such as where a person honesty in good faith, buys and improves a stolen item, for example, a car. If he is sued by the true owner, the damages may be reduced to reflect the improvements,</w:t>
      </w:r>
    </w:p>
    <w:p w:rsidR="003274E0" w:rsidRPr="00822D95" w:rsidRDefault="003274E0"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4) Recovery of special and general damages. Special damage is recoverable y a plaintiff for any specific loss proved,</w:t>
      </w:r>
    </w:p>
    <w:p w:rsidR="003274E0" w:rsidRPr="00822D95" w:rsidRDefault="003274E0"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 xml:space="preserve">5) General damages: </w:t>
      </w:r>
    </w:p>
    <w:p w:rsidR="002D5C5F" w:rsidRPr="00581160" w:rsidRDefault="002D5C5F" w:rsidP="008A631F">
      <w:pPr>
        <w:spacing w:line="360" w:lineRule="auto"/>
        <w:jc w:val="center"/>
        <w:rPr>
          <w:rFonts w:ascii="Times New Roman" w:hAnsi="Times New Roman" w:cs="Times New Roman"/>
          <w:b/>
          <w:bCs/>
          <w:sz w:val="24"/>
          <w:szCs w:val="24"/>
          <w:u w:val="single"/>
        </w:rPr>
      </w:pPr>
      <w:r w:rsidRPr="00581160">
        <w:rPr>
          <w:rFonts w:ascii="Times New Roman" w:hAnsi="Times New Roman" w:cs="Times New Roman"/>
          <w:b/>
          <w:bCs/>
          <w:sz w:val="24"/>
          <w:szCs w:val="24"/>
          <w:u w:val="single"/>
        </w:rPr>
        <w:t>Differences between Trespass to Chattel, Conversion and Detinue</w:t>
      </w:r>
    </w:p>
    <w:p w:rsidR="002D5C5F" w:rsidRPr="00822D95" w:rsidRDefault="00D4115A" w:rsidP="008A631F">
      <w:pPr>
        <w:spacing w:line="360" w:lineRule="auto"/>
        <w:jc w:val="both"/>
        <w:rPr>
          <w:rFonts w:ascii="Times New Roman" w:hAnsi="Times New Roman" w:cs="Times New Roman"/>
          <w:sz w:val="24"/>
          <w:szCs w:val="24"/>
        </w:rPr>
      </w:pPr>
      <w:r>
        <w:rPr>
          <w:rFonts w:ascii="Times New Roman" w:hAnsi="Times New Roman" w:cs="Times New Roman"/>
          <w:sz w:val="24"/>
          <w:szCs w:val="24"/>
        </w:rPr>
        <w:t>1) The</w:t>
      </w:r>
      <w:r w:rsidR="002D5C5F" w:rsidRPr="00822D95">
        <w:rPr>
          <w:rFonts w:ascii="Times New Roman" w:hAnsi="Times New Roman" w:cs="Times New Roman"/>
          <w:sz w:val="24"/>
          <w:szCs w:val="24"/>
        </w:rPr>
        <w:t xml:space="preserve"> major distinguishing feature between trespass to chattel </w:t>
      </w:r>
      <w:r w:rsidR="002D5C5F" w:rsidRPr="00822D95">
        <w:rPr>
          <w:rFonts w:ascii="Times New Roman" w:hAnsi="Times New Roman" w:cs="Times New Roman"/>
          <w:i/>
          <w:iCs/>
          <w:sz w:val="24"/>
          <w:szCs w:val="24"/>
        </w:rPr>
        <w:t>per se</w:t>
      </w:r>
      <w:r w:rsidR="002D5C5F" w:rsidRPr="00822D95">
        <w:rPr>
          <w:rFonts w:ascii="Times New Roman" w:hAnsi="Times New Roman" w:cs="Times New Roman"/>
          <w:sz w:val="24"/>
          <w:szCs w:val="24"/>
        </w:rPr>
        <w:t xml:space="preserve"> and detinue and conversion, is that in this tort, damage or wrong is done to the chattel while it is in the possession of the person claiming damages for the injury. The chattel is usually not taken from his possession as seen in conversion or detinue. In Trespass to Chattel, there is no taking away, conversion, detention or stealing of goods from the owner or possessor. The act of interfering or damaging the chattel is done while the chattel remains in possession of the owner or possessor. On the other ha</w:t>
      </w:r>
      <w:r w:rsidR="00415775">
        <w:rPr>
          <w:rFonts w:ascii="Times New Roman" w:hAnsi="Times New Roman" w:cs="Times New Roman"/>
          <w:sz w:val="24"/>
          <w:szCs w:val="24"/>
        </w:rPr>
        <w:t xml:space="preserve">nd, in conversion and detinue, the owner or possessor of the chattel is deprived the possession of the chattel. </w:t>
      </w:r>
      <w:r w:rsidR="002D5C5F" w:rsidRPr="00822D95">
        <w:rPr>
          <w:rFonts w:ascii="Times New Roman" w:hAnsi="Times New Roman" w:cs="Times New Roman"/>
          <w:sz w:val="24"/>
          <w:szCs w:val="24"/>
        </w:rPr>
        <w:t xml:space="preserve">In the case of </w:t>
      </w:r>
      <w:r w:rsidR="002D5C5F" w:rsidRPr="00822D95">
        <w:rPr>
          <w:rFonts w:ascii="Times New Roman" w:hAnsi="Times New Roman" w:cs="Times New Roman"/>
          <w:b/>
          <w:bCs/>
          <w:sz w:val="24"/>
          <w:szCs w:val="24"/>
        </w:rPr>
        <w:t>Fouldes v Willoughby</w:t>
      </w:r>
      <w:r w:rsidR="002D5C5F" w:rsidRPr="00822D95">
        <w:rPr>
          <w:rStyle w:val="FootnoteReference"/>
          <w:rFonts w:ascii="Times New Roman" w:hAnsi="Times New Roman" w:cs="Times New Roman"/>
          <w:b/>
          <w:bCs/>
          <w:sz w:val="24"/>
          <w:szCs w:val="24"/>
        </w:rPr>
        <w:footnoteReference w:id="20"/>
      </w:r>
      <w:r w:rsidR="002D5C5F" w:rsidRPr="00822D95">
        <w:rPr>
          <w:rFonts w:ascii="Times New Roman" w:hAnsi="Times New Roman" w:cs="Times New Roman"/>
          <w:b/>
          <w:bCs/>
          <w:sz w:val="24"/>
          <w:szCs w:val="24"/>
        </w:rPr>
        <w:t xml:space="preserve">, </w:t>
      </w:r>
      <w:r w:rsidR="002D5C5F" w:rsidRPr="00822D95">
        <w:rPr>
          <w:rFonts w:ascii="Times New Roman" w:hAnsi="Times New Roman" w:cs="Times New Roman"/>
          <w:sz w:val="24"/>
          <w:szCs w:val="24"/>
        </w:rPr>
        <w:t>the defendant was the manager of a ferry boat. The plaintiff who was a passenger entered the boat with his horses. They had a dispute and in order to induce the plaintiff to leave the boat, the defendant disembarked the horses of the plaintiff from the ferry. The plaintiff who was not affected remained on the boat and crossed over to the other side of the river. The plaintiff then sued for trespass to the horses by moving them ashore. It was held that there was no conversion as the plaintiff still had title.</w:t>
      </w:r>
    </w:p>
    <w:p w:rsidR="00E16871" w:rsidRPr="00822D95" w:rsidRDefault="00EB5820" w:rsidP="008A631F">
      <w:pPr>
        <w:spacing w:line="360" w:lineRule="auto"/>
        <w:jc w:val="both"/>
        <w:rPr>
          <w:rFonts w:ascii="Times New Roman" w:hAnsi="Times New Roman" w:cs="Times New Roman"/>
          <w:b/>
          <w:bCs/>
          <w:sz w:val="24"/>
          <w:szCs w:val="24"/>
        </w:rPr>
      </w:pPr>
      <w:r w:rsidRPr="00822D95">
        <w:rPr>
          <w:rFonts w:ascii="Times New Roman" w:hAnsi="Times New Roman" w:cs="Times New Roman"/>
          <w:sz w:val="24"/>
          <w:szCs w:val="24"/>
        </w:rPr>
        <w:t>I</w:t>
      </w:r>
      <w:r w:rsidR="00E16871" w:rsidRPr="00822D95">
        <w:rPr>
          <w:rFonts w:ascii="Times New Roman" w:hAnsi="Times New Roman" w:cs="Times New Roman"/>
          <w:sz w:val="24"/>
          <w:szCs w:val="24"/>
        </w:rPr>
        <w:t xml:space="preserve">n conversion, the conduct must deprive the owners of the possession of the chattel, or amount to a dispute of the title or owner. Conversion is stealing in criminal law. Thus, mere touching or </w:t>
      </w:r>
      <w:r w:rsidR="00E16871" w:rsidRPr="00822D95">
        <w:rPr>
          <w:rFonts w:ascii="Times New Roman" w:hAnsi="Times New Roman" w:cs="Times New Roman"/>
          <w:sz w:val="24"/>
          <w:szCs w:val="24"/>
        </w:rPr>
        <w:lastRenderedPageBreak/>
        <w:t xml:space="preserve">moving of a chattel while it remains in possession of the possessor or owner would only amount to trespass. </w:t>
      </w:r>
      <w:r w:rsidRPr="00822D95">
        <w:rPr>
          <w:rFonts w:ascii="Times New Roman" w:hAnsi="Times New Roman" w:cs="Times New Roman"/>
          <w:sz w:val="24"/>
          <w:szCs w:val="24"/>
        </w:rPr>
        <w:t xml:space="preserve">See </w:t>
      </w:r>
      <w:r w:rsidRPr="00822D95">
        <w:rPr>
          <w:rFonts w:ascii="Times New Roman" w:hAnsi="Times New Roman" w:cs="Times New Roman"/>
          <w:b/>
          <w:bCs/>
          <w:sz w:val="24"/>
          <w:szCs w:val="24"/>
        </w:rPr>
        <w:t xml:space="preserve">Fouldes v Willoughby </w:t>
      </w:r>
      <w:r w:rsidRPr="00822D95">
        <w:rPr>
          <w:rFonts w:ascii="Times New Roman" w:hAnsi="Times New Roman" w:cs="Times New Roman"/>
          <w:sz w:val="24"/>
          <w:szCs w:val="24"/>
        </w:rPr>
        <w:t>(supra).</w:t>
      </w:r>
    </w:p>
    <w:p w:rsidR="00B7088E" w:rsidRPr="00822D95" w:rsidRDefault="00E16871"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2) To maintain an action in conversion, the plaintiff need not be in actual possession of the chattel at the time of the interference. It is enough that the plaintiff has the right to immediate possession of the chattel, that is, the right to demand for immediate possession of the chattel.</w:t>
      </w:r>
    </w:p>
    <w:p w:rsidR="002D5C5F" w:rsidRPr="00822D95" w:rsidRDefault="002D5C5F" w:rsidP="008A631F">
      <w:pPr>
        <w:spacing w:line="360" w:lineRule="auto"/>
        <w:jc w:val="center"/>
        <w:rPr>
          <w:rFonts w:ascii="Times New Roman" w:hAnsi="Times New Roman" w:cs="Times New Roman"/>
          <w:b/>
          <w:bCs/>
          <w:sz w:val="24"/>
          <w:szCs w:val="24"/>
        </w:rPr>
      </w:pPr>
      <w:r w:rsidRPr="00822D95">
        <w:rPr>
          <w:rFonts w:ascii="Times New Roman" w:hAnsi="Times New Roman" w:cs="Times New Roman"/>
          <w:b/>
          <w:bCs/>
          <w:sz w:val="24"/>
          <w:szCs w:val="24"/>
        </w:rPr>
        <w:t>DETINUE</w:t>
      </w:r>
    </w:p>
    <w:p w:rsidR="002D5C5F" w:rsidRPr="00822D95" w:rsidRDefault="002D5C5F"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The tort of detinue is the wrongful detention of the chattel of another person, the immediate possession of which the person entitled. Detinue is a claim for the specific return, delivery or surrender of a chattel to a plaintiff who is entitled to it. Detinue is the wrongful detention or retention of a chattel whereby the person entitled to it is denied the possession or use of it. In the United Kin</w:t>
      </w:r>
      <w:r w:rsidR="00881F5D" w:rsidRPr="00822D95">
        <w:rPr>
          <w:rFonts w:ascii="Times New Roman" w:hAnsi="Times New Roman" w:cs="Times New Roman"/>
          <w:sz w:val="24"/>
          <w:szCs w:val="24"/>
        </w:rPr>
        <w:t>gdom</w:t>
      </w:r>
      <w:r w:rsidRPr="00822D95">
        <w:rPr>
          <w:rFonts w:ascii="Times New Roman" w:hAnsi="Times New Roman" w:cs="Times New Roman"/>
          <w:sz w:val="24"/>
          <w:szCs w:val="24"/>
        </w:rPr>
        <w:t>, the Torts (</w:t>
      </w:r>
      <w:r w:rsidR="00881F5D" w:rsidRPr="00822D95">
        <w:rPr>
          <w:rFonts w:ascii="Times New Roman" w:hAnsi="Times New Roman" w:cs="Times New Roman"/>
          <w:sz w:val="24"/>
          <w:szCs w:val="24"/>
        </w:rPr>
        <w:t>Interference</w:t>
      </w:r>
      <w:r w:rsidRPr="00822D95">
        <w:rPr>
          <w:rFonts w:ascii="Times New Roman" w:hAnsi="Times New Roman" w:cs="Times New Roman"/>
          <w:sz w:val="24"/>
          <w:szCs w:val="24"/>
        </w:rPr>
        <w:t xml:space="preserve"> with Goods) at 1922 has abolished the tort of de</w:t>
      </w:r>
      <w:r w:rsidR="00500A57" w:rsidRPr="00822D95">
        <w:rPr>
          <w:rFonts w:ascii="Times New Roman" w:hAnsi="Times New Roman" w:cs="Times New Roman"/>
          <w:sz w:val="24"/>
          <w:szCs w:val="24"/>
        </w:rPr>
        <w:t>t</w:t>
      </w:r>
      <w:r w:rsidRPr="00822D95">
        <w:rPr>
          <w:rFonts w:ascii="Times New Roman" w:hAnsi="Times New Roman" w:cs="Times New Roman"/>
          <w:sz w:val="24"/>
          <w:szCs w:val="24"/>
        </w:rPr>
        <w:t xml:space="preserve">inue as a separate tort and merged it with </w:t>
      </w:r>
      <w:r w:rsidR="00C07B37" w:rsidRPr="00822D95">
        <w:rPr>
          <w:rFonts w:ascii="Times New Roman" w:hAnsi="Times New Roman" w:cs="Times New Roman"/>
          <w:sz w:val="24"/>
          <w:szCs w:val="24"/>
        </w:rPr>
        <w:t>the</w:t>
      </w:r>
      <w:r w:rsidRPr="00822D95">
        <w:rPr>
          <w:rFonts w:ascii="Times New Roman" w:hAnsi="Times New Roman" w:cs="Times New Roman"/>
          <w:sz w:val="24"/>
          <w:szCs w:val="24"/>
        </w:rPr>
        <w:t xml:space="preserve"> tort of conversion where is it now known as conversion by detinue or detention. </w:t>
      </w:r>
      <w:r w:rsidR="0005778A" w:rsidRPr="00822D95">
        <w:rPr>
          <w:rFonts w:ascii="Times New Roman" w:hAnsi="Times New Roman" w:cs="Times New Roman"/>
          <w:sz w:val="24"/>
          <w:szCs w:val="24"/>
        </w:rPr>
        <w:t xml:space="preserve">In Nigeria, it still exists as a separate tort. </w:t>
      </w:r>
    </w:p>
    <w:p w:rsidR="00C07B37" w:rsidRPr="00581160" w:rsidRDefault="00581160" w:rsidP="00581160">
      <w:pPr>
        <w:spacing w:line="360" w:lineRule="auto"/>
        <w:jc w:val="center"/>
        <w:rPr>
          <w:rFonts w:ascii="Times New Roman" w:hAnsi="Times New Roman" w:cs="Times New Roman"/>
          <w:b/>
          <w:sz w:val="24"/>
          <w:szCs w:val="24"/>
          <w:u w:val="single"/>
        </w:rPr>
      </w:pPr>
      <w:r w:rsidRPr="00581160">
        <w:rPr>
          <w:rFonts w:ascii="Times New Roman" w:hAnsi="Times New Roman" w:cs="Times New Roman"/>
          <w:b/>
          <w:sz w:val="24"/>
          <w:szCs w:val="24"/>
          <w:u w:val="single"/>
        </w:rPr>
        <w:t>When to sue for Detinue</w:t>
      </w:r>
    </w:p>
    <w:p w:rsidR="00C07B37" w:rsidRPr="00822D95" w:rsidRDefault="00C07B37"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A plaintiff can only maintain action for the tort of detinue after satisfying two conditions which are:</w:t>
      </w:r>
    </w:p>
    <w:p w:rsidR="00C07B37" w:rsidRPr="00822D95" w:rsidRDefault="00C07B37"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1) The plaintiff must have title which is the ownership or right to immediate possession of the chattel.</w:t>
      </w:r>
    </w:p>
    <w:p w:rsidR="00C07B37" w:rsidRPr="00822D95" w:rsidRDefault="00C07B37" w:rsidP="008A631F">
      <w:pPr>
        <w:spacing w:line="360" w:lineRule="auto"/>
        <w:jc w:val="both"/>
        <w:rPr>
          <w:rFonts w:ascii="Times New Roman" w:hAnsi="Times New Roman" w:cs="Times New Roman"/>
          <w:sz w:val="24"/>
          <w:szCs w:val="24"/>
        </w:rPr>
      </w:pPr>
      <w:r w:rsidRPr="00822D95">
        <w:rPr>
          <w:rFonts w:ascii="Times New Roman" w:hAnsi="Times New Roman" w:cs="Times New Roman"/>
          <w:sz w:val="24"/>
          <w:szCs w:val="24"/>
        </w:rPr>
        <w:t xml:space="preserve">2) The defendant who is in actual possession of the chattel must have failed or refused to deliver the chattel to the plaintiff after the plaintiff has made a proper demand for the return of the chattel, without lawful excuse. </w:t>
      </w:r>
    </w:p>
    <w:p w:rsidR="00031988" w:rsidRPr="00415775" w:rsidRDefault="00031988" w:rsidP="008A631F">
      <w:pPr>
        <w:spacing w:line="360" w:lineRule="auto"/>
        <w:jc w:val="both"/>
        <w:rPr>
          <w:rFonts w:ascii="Times New Roman" w:hAnsi="Times New Roman" w:cs="Times New Roman"/>
          <w:b/>
          <w:sz w:val="24"/>
          <w:szCs w:val="24"/>
        </w:rPr>
      </w:pPr>
      <w:r w:rsidRPr="00822D95">
        <w:rPr>
          <w:rFonts w:ascii="Times New Roman" w:hAnsi="Times New Roman" w:cs="Times New Roman"/>
          <w:sz w:val="24"/>
          <w:szCs w:val="24"/>
        </w:rPr>
        <w:t xml:space="preserve">In </w:t>
      </w:r>
      <w:r w:rsidRPr="00822D95">
        <w:rPr>
          <w:rFonts w:ascii="Times New Roman" w:hAnsi="Times New Roman" w:cs="Times New Roman"/>
          <w:b/>
          <w:bCs/>
          <w:sz w:val="24"/>
          <w:szCs w:val="24"/>
        </w:rPr>
        <w:t>West African Examination v Koroye</w:t>
      </w:r>
      <w:r w:rsidRPr="00822D95">
        <w:rPr>
          <w:rStyle w:val="FootnoteReference"/>
          <w:rFonts w:ascii="Times New Roman" w:hAnsi="Times New Roman" w:cs="Times New Roman"/>
          <w:b/>
          <w:bCs/>
          <w:sz w:val="24"/>
          <w:szCs w:val="24"/>
        </w:rPr>
        <w:footnoteReference w:id="21"/>
      </w:r>
      <w:r w:rsidR="00AB6A5A" w:rsidRPr="00822D95">
        <w:rPr>
          <w:rFonts w:ascii="Times New Roman" w:hAnsi="Times New Roman" w:cs="Times New Roman"/>
          <w:b/>
          <w:bCs/>
          <w:sz w:val="24"/>
          <w:szCs w:val="24"/>
        </w:rPr>
        <w:t xml:space="preserve">, </w:t>
      </w:r>
      <w:r w:rsidR="00AB6A5A" w:rsidRPr="00822D95">
        <w:rPr>
          <w:rFonts w:ascii="Times New Roman" w:hAnsi="Times New Roman" w:cs="Times New Roman"/>
          <w:sz w:val="24"/>
          <w:szCs w:val="24"/>
        </w:rPr>
        <w:t xml:space="preserve">the plaintiff sat for an examination conducted by the defendant council. The defendant neglected and or refused to release his certificate. </w:t>
      </w:r>
      <w:r w:rsidR="005A7335" w:rsidRPr="00822D95">
        <w:rPr>
          <w:rFonts w:ascii="Times New Roman" w:hAnsi="Times New Roman" w:cs="Times New Roman"/>
          <w:sz w:val="24"/>
          <w:szCs w:val="24"/>
        </w:rPr>
        <w:t xml:space="preserve">The </w:t>
      </w:r>
      <w:r w:rsidR="00FD2955" w:rsidRPr="00822D95">
        <w:rPr>
          <w:rFonts w:ascii="Times New Roman" w:hAnsi="Times New Roman" w:cs="Times New Roman"/>
          <w:sz w:val="24"/>
          <w:szCs w:val="24"/>
        </w:rPr>
        <w:t>plaintiff</w:t>
      </w:r>
      <w:r w:rsidR="005A7335" w:rsidRPr="00822D95">
        <w:rPr>
          <w:rFonts w:ascii="Times New Roman" w:hAnsi="Times New Roman" w:cs="Times New Roman"/>
          <w:sz w:val="24"/>
          <w:szCs w:val="24"/>
        </w:rPr>
        <w:t xml:space="preserve"> successfully claimed detinuefor his certificate and was awarded damages in lieu of the release of the certificate by the Supreme Court.</w:t>
      </w:r>
      <w:r w:rsidR="00FD2955" w:rsidRPr="00822D95">
        <w:rPr>
          <w:rFonts w:ascii="Times New Roman" w:hAnsi="Times New Roman" w:cs="Times New Roman"/>
          <w:sz w:val="24"/>
          <w:szCs w:val="24"/>
        </w:rPr>
        <w:t xml:space="preserve"> In </w:t>
      </w:r>
      <w:r w:rsidR="00FD2955" w:rsidRPr="00822D95">
        <w:rPr>
          <w:rFonts w:ascii="Times New Roman" w:hAnsi="Times New Roman" w:cs="Times New Roman"/>
          <w:b/>
          <w:bCs/>
          <w:sz w:val="24"/>
          <w:szCs w:val="24"/>
        </w:rPr>
        <w:t>Kosile v Folarin</w:t>
      </w:r>
      <w:r w:rsidR="00FD2955" w:rsidRPr="00822D95">
        <w:rPr>
          <w:rStyle w:val="FootnoteReference"/>
          <w:rFonts w:ascii="Times New Roman" w:hAnsi="Times New Roman" w:cs="Times New Roman"/>
          <w:b/>
          <w:bCs/>
          <w:sz w:val="24"/>
          <w:szCs w:val="24"/>
        </w:rPr>
        <w:footnoteReference w:id="22"/>
      </w:r>
      <w:r w:rsidR="00FD2955" w:rsidRPr="00822D95">
        <w:rPr>
          <w:rFonts w:ascii="Times New Roman" w:hAnsi="Times New Roman" w:cs="Times New Roman"/>
          <w:b/>
          <w:bCs/>
          <w:sz w:val="24"/>
          <w:szCs w:val="24"/>
        </w:rPr>
        <w:t xml:space="preserve">, </w:t>
      </w:r>
      <w:r w:rsidR="00FD2955" w:rsidRPr="00822D95">
        <w:rPr>
          <w:rFonts w:ascii="Times New Roman" w:hAnsi="Times New Roman" w:cs="Times New Roman"/>
          <w:sz w:val="24"/>
          <w:szCs w:val="24"/>
        </w:rPr>
        <w:t xml:space="preserve">the defendant motor dealer seized and detained the motor vehicle he has sold o the plaintiff on credit terms, upon delay by the </w:t>
      </w:r>
      <w:r w:rsidR="00FD2955" w:rsidRPr="00822D95">
        <w:rPr>
          <w:rFonts w:ascii="Times New Roman" w:hAnsi="Times New Roman" w:cs="Times New Roman"/>
          <w:sz w:val="24"/>
          <w:szCs w:val="24"/>
        </w:rPr>
        <w:lastRenderedPageBreak/>
        <w:t xml:space="preserve">plaintiff to fully </w:t>
      </w:r>
      <w:r w:rsidR="0076001A" w:rsidRPr="00822D95">
        <w:rPr>
          <w:rFonts w:ascii="Times New Roman" w:hAnsi="Times New Roman" w:cs="Times New Roman"/>
          <w:sz w:val="24"/>
          <w:szCs w:val="24"/>
        </w:rPr>
        <w:t>p</w:t>
      </w:r>
      <w:r w:rsidR="00FD2955" w:rsidRPr="00822D95">
        <w:rPr>
          <w:rFonts w:ascii="Times New Roman" w:hAnsi="Times New Roman" w:cs="Times New Roman"/>
          <w:sz w:val="24"/>
          <w:szCs w:val="24"/>
        </w:rPr>
        <w:t>ay up. The plaintiff buyer sued for detinue claiming damages. The Court held that the seizure and detention of the vehicle of the defendant was wrong. The plaintiff was entitled to return of his vehicle or its vehicle ad for loss off the use of the vehicle until the date of judgment at the rate of N20 per day. The court also emphasized that in an action for detinue, there must have been a demand by the plaintiff on the defendant to return the chattel an</w:t>
      </w:r>
      <w:r w:rsidR="00581160">
        <w:rPr>
          <w:rFonts w:ascii="Times New Roman" w:hAnsi="Times New Roman" w:cs="Times New Roman"/>
          <w:sz w:val="24"/>
          <w:szCs w:val="24"/>
        </w:rPr>
        <w:t>d</w:t>
      </w:r>
      <w:r w:rsidR="00FD2955" w:rsidRPr="00822D95">
        <w:rPr>
          <w:rFonts w:ascii="Times New Roman" w:hAnsi="Times New Roman" w:cs="Times New Roman"/>
          <w:sz w:val="24"/>
          <w:szCs w:val="24"/>
        </w:rPr>
        <w:t xml:space="preserve"> if the defendant persists in keeping the chattel, he is liable for detinue. </w:t>
      </w:r>
    </w:p>
    <w:p w:rsidR="00F95765" w:rsidRPr="00581160" w:rsidRDefault="00581160" w:rsidP="008A631F">
      <w:pPr>
        <w:spacing w:line="360" w:lineRule="auto"/>
        <w:jc w:val="center"/>
        <w:rPr>
          <w:rFonts w:ascii="Times New Roman" w:hAnsi="Times New Roman" w:cs="Times New Roman"/>
          <w:b/>
          <w:bCs/>
          <w:sz w:val="24"/>
          <w:szCs w:val="24"/>
          <w:u w:val="single"/>
        </w:rPr>
      </w:pPr>
      <w:r w:rsidRPr="00581160">
        <w:rPr>
          <w:rFonts w:ascii="Times New Roman" w:hAnsi="Times New Roman" w:cs="Times New Roman"/>
          <w:b/>
          <w:bCs/>
          <w:sz w:val="24"/>
          <w:szCs w:val="24"/>
          <w:u w:val="single"/>
        </w:rPr>
        <w:t>Differences b</w:t>
      </w:r>
      <w:r w:rsidR="00F95765" w:rsidRPr="00581160">
        <w:rPr>
          <w:rFonts w:ascii="Times New Roman" w:hAnsi="Times New Roman" w:cs="Times New Roman"/>
          <w:b/>
          <w:bCs/>
          <w:sz w:val="24"/>
          <w:szCs w:val="24"/>
          <w:u w:val="single"/>
        </w:rPr>
        <w:t>etween Conversion and Detinue</w:t>
      </w:r>
    </w:p>
    <w:p w:rsidR="002844D0" w:rsidRPr="00822D95" w:rsidRDefault="00A51B43" w:rsidP="008A631F">
      <w:pPr>
        <w:spacing w:line="360" w:lineRule="auto"/>
        <w:rPr>
          <w:rFonts w:ascii="Times New Roman" w:hAnsi="Times New Roman" w:cs="Times New Roman"/>
          <w:sz w:val="24"/>
          <w:szCs w:val="24"/>
        </w:rPr>
      </w:pPr>
      <w:r w:rsidRPr="00822D95">
        <w:rPr>
          <w:rFonts w:ascii="Times New Roman" w:hAnsi="Times New Roman" w:cs="Times New Roman"/>
          <w:sz w:val="24"/>
          <w:szCs w:val="24"/>
        </w:rPr>
        <w:t>Although</w:t>
      </w:r>
      <w:r w:rsidR="002844D0" w:rsidRPr="00822D95">
        <w:rPr>
          <w:rFonts w:ascii="Times New Roman" w:hAnsi="Times New Roman" w:cs="Times New Roman"/>
          <w:sz w:val="24"/>
          <w:szCs w:val="24"/>
        </w:rPr>
        <w:t>, detinue covers the same ground as conversion by detention, the</w:t>
      </w:r>
      <w:r w:rsidRPr="00822D95">
        <w:rPr>
          <w:rFonts w:ascii="Times New Roman" w:hAnsi="Times New Roman" w:cs="Times New Roman"/>
          <w:sz w:val="24"/>
          <w:szCs w:val="24"/>
        </w:rPr>
        <w:t>r</w:t>
      </w:r>
      <w:r w:rsidR="002844D0" w:rsidRPr="00822D95">
        <w:rPr>
          <w:rFonts w:ascii="Times New Roman" w:hAnsi="Times New Roman" w:cs="Times New Roman"/>
          <w:sz w:val="24"/>
          <w:szCs w:val="24"/>
        </w:rPr>
        <w:t xml:space="preserve">e are some differences between the two </w:t>
      </w:r>
      <w:r w:rsidRPr="00822D95">
        <w:rPr>
          <w:rFonts w:ascii="Times New Roman" w:hAnsi="Times New Roman" w:cs="Times New Roman"/>
          <w:sz w:val="24"/>
          <w:szCs w:val="24"/>
        </w:rPr>
        <w:t>which</w:t>
      </w:r>
      <w:r w:rsidR="002844D0" w:rsidRPr="00822D95">
        <w:rPr>
          <w:rFonts w:ascii="Times New Roman" w:hAnsi="Times New Roman" w:cs="Times New Roman"/>
          <w:sz w:val="24"/>
          <w:szCs w:val="24"/>
        </w:rPr>
        <w:t xml:space="preserve"> are: </w:t>
      </w:r>
    </w:p>
    <w:p w:rsidR="00B2232E" w:rsidRPr="00822D95" w:rsidRDefault="00B2232E" w:rsidP="008A631F">
      <w:pPr>
        <w:spacing w:line="360" w:lineRule="auto"/>
        <w:rPr>
          <w:rFonts w:ascii="Times New Roman" w:hAnsi="Times New Roman" w:cs="Times New Roman"/>
          <w:sz w:val="24"/>
          <w:szCs w:val="24"/>
        </w:rPr>
      </w:pPr>
      <w:r w:rsidRPr="00822D95">
        <w:rPr>
          <w:rFonts w:ascii="Times New Roman" w:hAnsi="Times New Roman" w:cs="Times New Roman"/>
          <w:sz w:val="24"/>
          <w:szCs w:val="24"/>
        </w:rPr>
        <w:t>1) The refusal to surrender or return a chattel on demand is the essence of deti</w:t>
      </w:r>
      <w:r w:rsidR="002844D0" w:rsidRPr="00822D95">
        <w:rPr>
          <w:rFonts w:ascii="Times New Roman" w:hAnsi="Times New Roman" w:cs="Times New Roman"/>
          <w:sz w:val="24"/>
          <w:szCs w:val="24"/>
        </w:rPr>
        <w:t>n</w:t>
      </w:r>
      <w:r w:rsidRPr="00822D95">
        <w:rPr>
          <w:rFonts w:ascii="Times New Roman" w:hAnsi="Times New Roman" w:cs="Times New Roman"/>
          <w:sz w:val="24"/>
          <w:szCs w:val="24"/>
        </w:rPr>
        <w:t>ue or detention. The</w:t>
      </w:r>
      <w:r w:rsidR="002844D0" w:rsidRPr="00822D95">
        <w:rPr>
          <w:rFonts w:ascii="Times New Roman" w:hAnsi="Times New Roman" w:cs="Times New Roman"/>
          <w:sz w:val="24"/>
          <w:szCs w:val="24"/>
        </w:rPr>
        <w:t>r</w:t>
      </w:r>
      <w:r w:rsidRPr="00822D95">
        <w:rPr>
          <w:rFonts w:ascii="Times New Roman" w:hAnsi="Times New Roman" w:cs="Times New Roman"/>
          <w:sz w:val="24"/>
          <w:szCs w:val="24"/>
        </w:rPr>
        <w:t xml:space="preserve">e must have </w:t>
      </w:r>
      <w:r w:rsidR="002844D0" w:rsidRPr="00822D95">
        <w:rPr>
          <w:rFonts w:ascii="Times New Roman" w:hAnsi="Times New Roman" w:cs="Times New Roman"/>
          <w:sz w:val="24"/>
          <w:szCs w:val="24"/>
        </w:rPr>
        <w:t>b</w:t>
      </w:r>
      <w:r w:rsidRPr="00822D95">
        <w:rPr>
          <w:rFonts w:ascii="Times New Roman" w:hAnsi="Times New Roman" w:cs="Times New Roman"/>
          <w:sz w:val="24"/>
          <w:szCs w:val="24"/>
        </w:rPr>
        <w:t>een a deman</w:t>
      </w:r>
      <w:r w:rsidR="002844D0" w:rsidRPr="00822D95">
        <w:rPr>
          <w:rFonts w:ascii="Times New Roman" w:hAnsi="Times New Roman" w:cs="Times New Roman"/>
          <w:sz w:val="24"/>
          <w:szCs w:val="24"/>
        </w:rPr>
        <w:t>d f</w:t>
      </w:r>
      <w:r w:rsidRPr="00822D95">
        <w:rPr>
          <w:rFonts w:ascii="Times New Roman" w:hAnsi="Times New Roman" w:cs="Times New Roman"/>
          <w:sz w:val="24"/>
          <w:szCs w:val="24"/>
        </w:rPr>
        <w:t xml:space="preserve">or return </w:t>
      </w:r>
      <w:r w:rsidR="002844D0" w:rsidRPr="00822D95">
        <w:rPr>
          <w:rFonts w:ascii="Times New Roman" w:hAnsi="Times New Roman" w:cs="Times New Roman"/>
          <w:sz w:val="24"/>
          <w:szCs w:val="24"/>
        </w:rPr>
        <w:t>o</w:t>
      </w:r>
      <w:r w:rsidRPr="00822D95">
        <w:rPr>
          <w:rFonts w:ascii="Times New Roman" w:hAnsi="Times New Roman" w:cs="Times New Roman"/>
          <w:sz w:val="24"/>
          <w:szCs w:val="24"/>
        </w:rPr>
        <w:t>f the chattel</w:t>
      </w:r>
      <w:r w:rsidR="002844D0" w:rsidRPr="00822D95">
        <w:rPr>
          <w:rFonts w:ascii="Times New Roman" w:hAnsi="Times New Roman" w:cs="Times New Roman"/>
          <w:sz w:val="24"/>
          <w:szCs w:val="24"/>
        </w:rPr>
        <w:t>.</w:t>
      </w:r>
    </w:p>
    <w:p w:rsidR="00B2232E" w:rsidRPr="00822D95" w:rsidRDefault="00B2232E" w:rsidP="008A631F">
      <w:pPr>
        <w:spacing w:line="360" w:lineRule="auto"/>
        <w:rPr>
          <w:rFonts w:ascii="Times New Roman" w:hAnsi="Times New Roman" w:cs="Times New Roman"/>
          <w:sz w:val="24"/>
          <w:szCs w:val="24"/>
        </w:rPr>
      </w:pPr>
      <w:r w:rsidRPr="00822D95">
        <w:rPr>
          <w:rFonts w:ascii="Times New Roman" w:hAnsi="Times New Roman" w:cs="Times New Roman"/>
          <w:sz w:val="24"/>
          <w:szCs w:val="24"/>
        </w:rPr>
        <w:t>2) Detinue i</w:t>
      </w:r>
      <w:r w:rsidR="002844D0" w:rsidRPr="00822D95">
        <w:rPr>
          <w:rFonts w:ascii="Times New Roman" w:hAnsi="Times New Roman" w:cs="Times New Roman"/>
          <w:sz w:val="24"/>
          <w:szCs w:val="24"/>
        </w:rPr>
        <w:t>s</w:t>
      </w:r>
      <w:r w:rsidRPr="00822D95">
        <w:rPr>
          <w:rFonts w:ascii="Times New Roman" w:hAnsi="Times New Roman" w:cs="Times New Roman"/>
          <w:sz w:val="24"/>
          <w:szCs w:val="24"/>
        </w:rPr>
        <w:t xml:space="preserve"> the proper </w:t>
      </w:r>
      <w:r w:rsidR="002844D0" w:rsidRPr="00822D95">
        <w:rPr>
          <w:rFonts w:ascii="Times New Roman" w:hAnsi="Times New Roman" w:cs="Times New Roman"/>
          <w:sz w:val="24"/>
          <w:szCs w:val="24"/>
        </w:rPr>
        <w:t>remedy</w:t>
      </w:r>
      <w:r w:rsidRPr="00822D95">
        <w:rPr>
          <w:rFonts w:ascii="Times New Roman" w:hAnsi="Times New Roman" w:cs="Times New Roman"/>
          <w:sz w:val="24"/>
          <w:szCs w:val="24"/>
        </w:rPr>
        <w:t xml:space="preserve"> where the plaintiff wants a return of the specific goods in question, and not merely an assessed market value. </w:t>
      </w:r>
      <w:r w:rsidR="002844D0" w:rsidRPr="00822D95">
        <w:rPr>
          <w:rFonts w:ascii="Times New Roman" w:hAnsi="Times New Roman" w:cs="Times New Roman"/>
          <w:sz w:val="24"/>
          <w:szCs w:val="24"/>
        </w:rPr>
        <w:t>However</w:t>
      </w:r>
      <w:r w:rsidRPr="00822D95">
        <w:rPr>
          <w:rFonts w:ascii="Times New Roman" w:hAnsi="Times New Roman" w:cs="Times New Roman"/>
          <w:sz w:val="24"/>
          <w:szCs w:val="24"/>
        </w:rPr>
        <w:t>, where s</w:t>
      </w:r>
      <w:r w:rsidR="002844D0" w:rsidRPr="00822D95">
        <w:rPr>
          <w:rFonts w:ascii="Times New Roman" w:hAnsi="Times New Roman" w:cs="Times New Roman"/>
          <w:sz w:val="24"/>
          <w:szCs w:val="24"/>
        </w:rPr>
        <w:t>p</w:t>
      </w:r>
      <w:r w:rsidRPr="00822D95">
        <w:rPr>
          <w:rFonts w:ascii="Times New Roman" w:hAnsi="Times New Roman" w:cs="Times New Roman"/>
          <w:sz w:val="24"/>
          <w:szCs w:val="24"/>
        </w:rPr>
        <w:t>ecific retu</w:t>
      </w:r>
      <w:r w:rsidR="002844D0" w:rsidRPr="00822D95">
        <w:rPr>
          <w:rFonts w:ascii="Times New Roman" w:hAnsi="Times New Roman" w:cs="Times New Roman"/>
          <w:sz w:val="24"/>
          <w:szCs w:val="24"/>
        </w:rPr>
        <w:t>r</w:t>
      </w:r>
      <w:r w:rsidRPr="00822D95">
        <w:rPr>
          <w:rFonts w:ascii="Times New Roman" w:hAnsi="Times New Roman" w:cs="Times New Roman"/>
          <w:sz w:val="24"/>
          <w:szCs w:val="24"/>
        </w:rPr>
        <w:t xml:space="preserve">n of chattel is not possible, an </w:t>
      </w:r>
      <w:r w:rsidR="00A51B43" w:rsidRPr="00822D95">
        <w:rPr>
          <w:rFonts w:ascii="Times New Roman" w:hAnsi="Times New Roman" w:cs="Times New Roman"/>
          <w:sz w:val="24"/>
          <w:szCs w:val="24"/>
        </w:rPr>
        <w:t>a</w:t>
      </w:r>
      <w:r w:rsidRPr="00822D95">
        <w:rPr>
          <w:rFonts w:ascii="Times New Roman" w:hAnsi="Times New Roman" w:cs="Times New Roman"/>
          <w:sz w:val="24"/>
          <w:szCs w:val="24"/>
        </w:rPr>
        <w:t xml:space="preserve">ward of the current market value of the chattel is </w:t>
      </w:r>
      <w:r w:rsidR="002844D0" w:rsidRPr="00822D95">
        <w:rPr>
          <w:rFonts w:ascii="Times New Roman" w:hAnsi="Times New Roman" w:cs="Times New Roman"/>
          <w:sz w:val="24"/>
          <w:szCs w:val="24"/>
        </w:rPr>
        <w:t>usually</w:t>
      </w:r>
      <w:r w:rsidRPr="00822D95">
        <w:rPr>
          <w:rFonts w:ascii="Times New Roman" w:hAnsi="Times New Roman" w:cs="Times New Roman"/>
          <w:sz w:val="24"/>
          <w:szCs w:val="24"/>
        </w:rPr>
        <w:t xml:space="preserve"> made to the plaintiff. </w:t>
      </w:r>
    </w:p>
    <w:p w:rsidR="00A51B43" w:rsidRPr="00822D95" w:rsidRDefault="00A51B43" w:rsidP="008A631F">
      <w:pPr>
        <w:spacing w:line="360" w:lineRule="auto"/>
        <w:rPr>
          <w:rFonts w:ascii="Times New Roman" w:hAnsi="Times New Roman" w:cs="Times New Roman"/>
          <w:sz w:val="24"/>
          <w:szCs w:val="24"/>
        </w:rPr>
      </w:pPr>
      <w:r w:rsidRPr="00822D95">
        <w:rPr>
          <w:rFonts w:ascii="Times New Roman" w:hAnsi="Times New Roman" w:cs="Times New Roman"/>
          <w:sz w:val="24"/>
          <w:szCs w:val="24"/>
        </w:rPr>
        <w:t xml:space="preserve">Before the Common Law Procedure Act 1854 was enacted, a defendant has a choice to either restore the chattel or pay the market value. However, since the enactment of the Act, the court has discretion to order specific restitution or award of the market </w:t>
      </w:r>
      <w:r w:rsidR="001C6634" w:rsidRPr="00822D95">
        <w:rPr>
          <w:rFonts w:ascii="Times New Roman" w:hAnsi="Times New Roman" w:cs="Times New Roman"/>
          <w:sz w:val="24"/>
          <w:szCs w:val="24"/>
        </w:rPr>
        <w:t>v</w:t>
      </w:r>
      <w:r w:rsidRPr="00822D95">
        <w:rPr>
          <w:rFonts w:ascii="Times New Roman" w:hAnsi="Times New Roman" w:cs="Times New Roman"/>
          <w:sz w:val="24"/>
          <w:szCs w:val="24"/>
        </w:rPr>
        <w:t xml:space="preserve">alue of the chattel to the plaintiff or it may award damages alone if the goods can be replaced easily. </w:t>
      </w:r>
    </w:p>
    <w:p w:rsidR="00D611D5" w:rsidRPr="00581160" w:rsidRDefault="00D611D5" w:rsidP="00581160">
      <w:pPr>
        <w:spacing w:line="360" w:lineRule="auto"/>
        <w:jc w:val="center"/>
        <w:rPr>
          <w:rFonts w:ascii="Times New Roman" w:hAnsi="Times New Roman" w:cs="Times New Roman"/>
          <w:b/>
          <w:bCs/>
          <w:sz w:val="24"/>
          <w:szCs w:val="24"/>
          <w:u w:val="single"/>
        </w:rPr>
      </w:pPr>
      <w:r w:rsidRPr="00581160">
        <w:rPr>
          <w:rFonts w:ascii="Times New Roman" w:hAnsi="Times New Roman" w:cs="Times New Roman"/>
          <w:b/>
          <w:bCs/>
          <w:sz w:val="24"/>
          <w:szCs w:val="24"/>
          <w:u w:val="single"/>
        </w:rPr>
        <w:t>Defences for Detinue</w:t>
      </w:r>
    </w:p>
    <w:p w:rsidR="00D611D5" w:rsidRPr="00822D95" w:rsidRDefault="00D611D5" w:rsidP="008A631F">
      <w:pPr>
        <w:spacing w:line="360" w:lineRule="auto"/>
        <w:rPr>
          <w:rFonts w:ascii="Times New Roman" w:hAnsi="Times New Roman" w:cs="Times New Roman"/>
          <w:sz w:val="24"/>
          <w:szCs w:val="24"/>
        </w:rPr>
      </w:pPr>
      <w:r w:rsidRPr="00822D95">
        <w:rPr>
          <w:rFonts w:ascii="Times New Roman" w:hAnsi="Times New Roman" w:cs="Times New Roman"/>
          <w:sz w:val="24"/>
          <w:szCs w:val="24"/>
        </w:rPr>
        <w:t>1) He has mere possession of the goods</w:t>
      </w:r>
    </w:p>
    <w:p w:rsidR="00D611D5" w:rsidRPr="00822D95" w:rsidRDefault="00D611D5" w:rsidP="008A631F">
      <w:pPr>
        <w:spacing w:line="360" w:lineRule="auto"/>
        <w:rPr>
          <w:rFonts w:ascii="Times New Roman" w:hAnsi="Times New Roman" w:cs="Times New Roman"/>
          <w:sz w:val="24"/>
          <w:szCs w:val="24"/>
        </w:rPr>
      </w:pPr>
      <w:r w:rsidRPr="00822D95">
        <w:rPr>
          <w:rFonts w:ascii="Times New Roman" w:hAnsi="Times New Roman" w:cs="Times New Roman"/>
          <w:sz w:val="24"/>
          <w:szCs w:val="24"/>
        </w:rPr>
        <w:t>2) That the plaintiff has insufficient title as compared to himself</w:t>
      </w:r>
    </w:p>
    <w:p w:rsidR="00D611D5" w:rsidRPr="00822D95" w:rsidRDefault="00D611D5" w:rsidP="008A631F">
      <w:pPr>
        <w:spacing w:line="360" w:lineRule="auto"/>
        <w:rPr>
          <w:rFonts w:ascii="Times New Roman" w:hAnsi="Times New Roman" w:cs="Times New Roman"/>
          <w:sz w:val="24"/>
          <w:szCs w:val="24"/>
        </w:rPr>
      </w:pPr>
      <w:r w:rsidRPr="00822D95">
        <w:rPr>
          <w:rFonts w:ascii="Times New Roman" w:hAnsi="Times New Roman" w:cs="Times New Roman"/>
          <w:sz w:val="24"/>
          <w:szCs w:val="24"/>
        </w:rPr>
        <w:t xml:space="preserve">3) Just terti, that is a third party has a better </w:t>
      </w:r>
      <w:r w:rsidR="0051252A" w:rsidRPr="00822D95">
        <w:rPr>
          <w:rFonts w:ascii="Times New Roman" w:hAnsi="Times New Roman" w:cs="Times New Roman"/>
          <w:sz w:val="24"/>
          <w:szCs w:val="24"/>
        </w:rPr>
        <w:t>title</w:t>
      </w:r>
      <w:r w:rsidRPr="00822D95">
        <w:rPr>
          <w:rFonts w:ascii="Times New Roman" w:hAnsi="Times New Roman" w:cs="Times New Roman"/>
          <w:sz w:val="24"/>
          <w:szCs w:val="24"/>
        </w:rPr>
        <w:t xml:space="preserve">, provided that the </w:t>
      </w:r>
      <w:r w:rsidR="0051252A" w:rsidRPr="00822D95">
        <w:rPr>
          <w:rFonts w:ascii="Times New Roman" w:hAnsi="Times New Roman" w:cs="Times New Roman"/>
          <w:sz w:val="24"/>
          <w:szCs w:val="24"/>
        </w:rPr>
        <w:t>defendant</w:t>
      </w:r>
      <w:r w:rsidRPr="00822D95">
        <w:rPr>
          <w:rFonts w:ascii="Times New Roman" w:hAnsi="Times New Roman" w:cs="Times New Roman"/>
          <w:sz w:val="24"/>
          <w:szCs w:val="24"/>
        </w:rPr>
        <w:t xml:space="preserve"> is the </w:t>
      </w:r>
      <w:r w:rsidR="0051252A" w:rsidRPr="00822D95">
        <w:rPr>
          <w:rFonts w:ascii="Times New Roman" w:hAnsi="Times New Roman" w:cs="Times New Roman"/>
          <w:sz w:val="24"/>
          <w:szCs w:val="24"/>
        </w:rPr>
        <w:t>agent</w:t>
      </w:r>
      <w:r w:rsidRPr="00822D95">
        <w:rPr>
          <w:rFonts w:ascii="Times New Roman" w:hAnsi="Times New Roman" w:cs="Times New Roman"/>
          <w:sz w:val="24"/>
          <w:szCs w:val="24"/>
        </w:rPr>
        <w:t>, or has the authority of the third party or is claiming under the third party</w:t>
      </w:r>
      <w:r w:rsidR="009C29CE" w:rsidRPr="00822D95">
        <w:rPr>
          <w:rFonts w:ascii="Times New Roman" w:hAnsi="Times New Roman" w:cs="Times New Roman"/>
          <w:sz w:val="24"/>
          <w:szCs w:val="24"/>
        </w:rPr>
        <w:t>. Jus terti is the better title of a third party. It is not pleaded unless the defendant is claiming or defending under the right of such party who has ownership, or paramount title, which will enable him to establish a better title, and the right to possession than the plaintiff.</w:t>
      </w:r>
    </w:p>
    <w:p w:rsidR="009C29CE" w:rsidRPr="00822D95" w:rsidRDefault="009C29CE" w:rsidP="008A631F">
      <w:pPr>
        <w:spacing w:line="360" w:lineRule="auto"/>
        <w:rPr>
          <w:rFonts w:ascii="Times New Roman" w:hAnsi="Times New Roman" w:cs="Times New Roman"/>
          <w:sz w:val="24"/>
          <w:szCs w:val="24"/>
        </w:rPr>
      </w:pPr>
      <w:r w:rsidRPr="00822D95">
        <w:rPr>
          <w:rFonts w:ascii="Times New Roman" w:hAnsi="Times New Roman" w:cs="Times New Roman"/>
          <w:sz w:val="24"/>
          <w:szCs w:val="24"/>
        </w:rPr>
        <w:t xml:space="preserve">4) Innocent Delivery </w:t>
      </w:r>
    </w:p>
    <w:p w:rsidR="009C29CE" w:rsidRPr="00822D95" w:rsidRDefault="009C29CE" w:rsidP="008A631F">
      <w:pPr>
        <w:spacing w:line="360" w:lineRule="auto"/>
        <w:rPr>
          <w:rFonts w:ascii="Times New Roman" w:hAnsi="Times New Roman" w:cs="Times New Roman"/>
          <w:sz w:val="24"/>
          <w:szCs w:val="24"/>
        </w:rPr>
      </w:pPr>
      <w:r w:rsidRPr="00822D95">
        <w:rPr>
          <w:rFonts w:ascii="Times New Roman" w:hAnsi="Times New Roman" w:cs="Times New Roman"/>
          <w:sz w:val="24"/>
          <w:szCs w:val="24"/>
        </w:rPr>
        <w:lastRenderedPageBreak/>
        <w:t>5) Subsisting bailment</w:t>
      </w:r>
    </w:p>
    <w:p w:rsidR="009C29CE" w:rsidRPr="00822D95" w:rsidRDefault="009C29CE" w:rsidP="008A631F">
      <w:pPr>
        <w:spacing w:line="360" w:lineRule="auto"/>
        <w:rPr>
          <w:rFonts w:ascii="Times New Roman" w:hAnsi="Times New Roman" w:cs="Times New Roman"/>
          <w:sz w:val="24"/>
          <w:szCs w:val="24"/>
        </w:rPr>
      </w:pPr>
      <w:r w:rsidRPr="00822D95">
        <w:rPr>
          <w:rFonts w:ascii="Times New Roman" w:hAnsi="Times New Roman" w:cs="Times New Roman"/>
          <w:sz w:val="24"/>
          <w:szCs w:val="24"/>
        </w:rPr>
        <w:t>6) Subisisting lien on the chattel</w:t>
      </w:r>
    </w:p>
    <w:p w:rsidR="009C29CE" w:rsidRPr="00822D95" w:rsidRDefault="009C29CE" w:rsidP="008A631F">
      <w:pPr>
        <w:spacing w:line="360" w:lineRule="auto"/>
        <w:rPr>
          <w:rFonts w:ascii="Times New Roman" w:hAnsi="Times New Roman" w:cs="Times New Roman"/>
          <w:sz w:val="24"/>
          <w:szCs w:val="24"/>
        </w:rPr>
      </w:pPr>
      <w:r w:rsidRPr="00822D95">
        <w:rPr>
          <w:rFonts w:ascii="Times New Roman" w:hAnsi="Times New Roman" w:cs="Times New Roman"/>
          <w:sz w:val="24"/>
          <w:szCs w:val="24"/>
        </w:rPr>
        <w:t>7) Temporary retention of the chattel to enable steps to b taken to check the title of the plaintiff’</w:t>
      </w:r>
    </w:p>
    <w:p w:rsidR="009C29CE" w:rsidRPr="00822D95" w:rsidRDefault="002156A4" w:rsidP="008A631F">
      <w:pPr>
        <w:spacing w:line="360" w:lineRule="auto"/>
        <w:rPr>
          <w:rFonts w:ascii="Times New Roman" w:hAnsi="Times New Roman" w:cs="Times New Roman"/>
          <w:sz w:val="24"/>
          <w:szCs w:val="24"/>
        </w:rPr>
      </w:pPr>
      <w:r>
        <w:rPr>
          <w:rFonts w:ascii="Times New Roman" w:hAnsi="Times New Roman" w:cs="Times New Roman"/>
          <w:sz w:val="24"/>
          <w:szCs w:val="24"/>
        </w:rPr>
        <w:t>8) Inevitable accident</w:t>
      </w:r>
    </w:p>
    <w:p w:rsidR="009C29CE" w:rsidRDefault="009C29CE" w:rsidP="008A631F">
      <w:pPr>
        <w:spacing w:line="360" w:lineRule="auto"/>
        <w:rPr>
          <w:rFonts w:ascii="Times New Roman" w:hAnsi="Times New Roman" w:cs="Times New Roman"/>
          <w:sz w:val="24"/>
          <w:szCs w:val="24"/>
        </w:rPr>
      </w:pPr>
      <w:r>
        <w:rPr>
          <w:rFonts w:ascii="Times New Roman" w:hAnsi="Times New Roman" w:cs="Times New Roman"/>
          <w:sz w:val="24"/>
          <w:szCs w:val="24"/>
        </w:rPr>
        <w:t>9) Reasonable defence of person or property, such as when one hits an animal that was attacking him.</w:t>
      </w:r>
    </w:p>
    <w:p w:rsidR="009C29CE" w:rsidRPr="00581160" w:rsidRDefault="009C29CE" w:rsidP="008A631F">
      <w:p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10) Enforcement of a court order, or other legal process, such as levying of execution of property under a writ of fifa. </w:t>
      </w:r>
    </w:p>
    <w:p w:rsidR="009C29CE" w:rsidRPr="00581160" w:rsidRDefault="009C29CE" w:rsidP="008A631F">
      <w:pPr>
        <w:spacing w:line="360" w:lineRule="auto"/>
        <w:jc w:val="center"/>
        <w:rPr>
          <w:rFonts w:ascii="Times New Roman" w:hAnsi="Times New Roman" w:cs="Times New Roman"/>
          <w:b/>
          <w:bCs/>
          <w:sz w:val="24"/>
          <w:szCs w:val="24"/>
          <w:u w:val="single"/>
        </w:rPr>
      </w:pPr>
      <w:r w:rsidRPr="00581160">
        <w:rPr>
          <w:rFonts w:ascii="Times New Roman" w:hAnsi="Times New Roman" w:cs="Times New Roman"/>
          <w:b/>
          <w:bCs/>
          <w:sz w:val="24"/>
          <w:szCs w:val="24"/>
          <w:u w:val="single"/>
        </w:rPr>
        <w:t>Remedies for Detinue</w:t>
      </w:r>
    </w:p>
    <w:p w:rsidR="006A7564" w:rsidRPr="006A7564" w:rsidRDefault="006A7564" w:rsidP="008A631F">
      <w:pPr>
        <w:spacing w:line="360" w:lineRule="auto"/>
        <w:ind w:left="-5"/>
        <w:rPr>
          <w:rFonts w:ascii="Times New Roman" w:hAnsi="Times New Roman" w:cs="Times New Roman"/>
          <w:sz w:val="24"/>
          <w:szCs w:val="24"/>
        </w:rPr>
      </w:pPr>
      <w:r w:rsidRPr="006A7564">
        <w:rPr>
          <w:rFonts w:ascii="Times New Roman" w:hAnsi="Times New Roman" w:cs="Times New Roman"/>
          <w:sz w:val="24"/>
          <w:szCs w:val="24"/>
        </w:rPr>
        <w:t xml:space="preserve">When a person's chattel is detained by another person, the person who is denied possession or use of such chattel, has several remedies open to him which include: </w:t>
      </w:r>
    </w:p>
    <w:p w:rsidR="006A7564" w:rsidRPr="006A7564" w:rsidRDefault="006A7564" w:rsidP="008A631F">
      <w:pPr>
        <w:spacing w:after="12"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6A7564">
        <w:rPr>
          <w:rFonts w:ascii="Times New Roman" w:hAnsi="Times New Roman" w:cs="Times New Roman"/>
          <w:sz w:val="24"/>
          <w:szCs w:val="24"/>
        </w:rPr>
        <w:t xml:space="preserve">Claim for return of the specific chattel </w:t>
      </w:r>
    </w:p>
    <w:p w:rsidR="006A7564" w:rsidRPr="006A7564" w:rsidRDefault="006A7564" w:rsidP="008A631F">
      <w:pPr>
        <w:spacing w:after="12"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6A7564">
        <w:rPr>
          <w:rFonts w:ascii="Times New Roman" w:hAnsi="Times New Roman" w:cs="Times New Roman"/>
          <w:sz w:val="24"/>
          <w:szCs w:val="24"/>
        </w:rPr>
        <w:t xml:space="preserve">Claim for replacement of the chattel </w:t>
      </w:r>
    </w:p>
    <w:p w:rsidR="006A7564" w:rsidRPr="006A7564" w:rsidRDefault="006A7564" w:rsidP="008A631F">
      <w:pPr>
        <w:spacing w:after="12"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6A7564">
        <w:rPr>
          <w:rFonts w:ascii="Times New Roman" w:hAnsi="Times New Roman" w:cs="Times New Roman"/>
          <w:sz w:val="24"/>
          <w:szCs w:val="24"/>
        </w:rPr>
        <w:t xml:space="preserve">Claim for the current market value of the chattel </w:t>
      </w:r>
    </w:p>
    <w:p w:rsidR="006A7564" w:rsidRPr="006A7564" w:rsidRDefault="006A7564" w:rsidP="008A631F">
      <w:pPr>
        <w:spacing w:after="12"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6A7564">
        <w:rPr>
          <w:rFonts w:ascii="Times New Roman" w:hAnsi="Times New Roman" w:cs="Times New Roman"/>
          <w:sz w:val="24"/>
          <w:szCs w:val="24"/>
        </w:rPr>
        <w:t xml:space="preserve">Recapture or self-help to recover the goods. </w:t>
      </w:r>
    </w:p>
    <w:p w:rsidR="006A7564" w:rsidRPr="006A7564" w:rsidRDefault="006A7564" w:rsidP="008A631F">
      <w:pPr>
        <w:spacing w:after="12"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6A7564">
        <w:rPr>
          <w:rFonts w:ascii="Times New Roman" w:hAnsi="Times New Roman" w:cs="Times New Roman"/>
          <w:sz w:val="24"/>
          <w:szCs w:val="24"/>
        </w:rPr>
        <w:t xml:space="preserve">Replevin, that is release on bond pending determination of ownership. </w:t>
      </w:r>
    </w:p>
    <w:p w:rsidR="006A7564" w:rsidRDefault="006A7564" w:rsidP="008A631F">
      <w:pPr>
        <w:spacing w:after="29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6A7564">
        <w:rPr>
          <w:rFonts w:ascii="Times New Roman" w:hAnsi="Times New Roman" w:cs="Times New Roman"/>
          <w:sz w:val="24"/>
          <w:szCs w:val="24"/>
        </w:rPr>
        <w:t xml:space="preserve">Damages </w:t>
      </w:r>
    </w:p>
    <w:p w:rsidR="006A7564" w:rsidRPr="006A7564" w:rsidRDefault="006A7564" w:rsidP="008A631F">
      <w:pPr>
        <w:spacing w:after="29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A76E19">
        <w:rPr>
          <w:rFonts w:ascii="Times New Roman" w:hAnsi="Times New Roman" w:cs="Times New Roman"/>
          <w:b/>
          <w:sz w:val="24"/>
          <w:szCs w:val="24"/>
        </w:rPr>
        <w:t>Claim for Return of the Chattel</w:t>
      </w:r>
      <w:r w:rsidRPr="006A7564">
        <w:rPr>
          <w:rFonts w:ascii="Times New Roman" w:hAnsi="Times New Roman" w:cs="Times New Roman"/>
          <w:sz w:val="24"/>
          <w:szCs w:val="24"/>
        </w:rPr>
        <w:t xml:space="preserve">: This is a claim for the return of the specific chattel, especially, if the chattel has not changed its character, content, and it has not been damaged nor destroyed during its detention. </w:t>
      </w:r>
    </w:p>
    <w:p w:rsidR="006A7564" w:rsidRPr="006A7564" w:rsidRDefault="006A7564" w:rsidP="008A631F">
      <w:pPr>
        <w:spacing w:after="29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A76E19">
        <w:rPr>
          <w:rFonts w:ascii="Times New Roman" w:hAnsi="Times New Roman" w:cs="Times New Roman"/>
          <w:b/>
          <w:sz w:val="24"/>
          <w:szCs w:val="24"/>
        </w:rPr>
        <w:t>Replacement of the Chattel:</w:t>
      </w:r>
      <w:r w:rsidRPr="006A7564">
        <w:rPr>
          <w:rFonts w:ascii="Times New Roman" w:hAnsi="Times New Roman" w:cs="Times New Roman"/>
          <w:sz w:val="24"/>
          <w:szCs w:val="24"/>
        </w:rPr>
        <w:t xml:space="preserve"> Where possible or appropriate, a defendant may be ordered to replacement the chattel by supplying an identical or similar chattel. This is possible for instance in the case of manufacturers of products, who can easily replace the goods by supplying an identical or similar product. </w:t>
      </w:r>
    </w:p>
    <w:p w:rsidR="006A7564" w:rsidRPr="006A7564" w:rsidRDefault="006A7564" w:rsidP="008A631F">
      <w:pPr>
        <w:spacing w:after="29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2156A4">
        <w:rPr>
          <w:rFonts w:ascii="Times New Roman" w:hAnsi="Times New Roman" w:cs="Times New Roman"/>
          <w:b/>
          <w:sz w:val="24"/>
          <w:szCs w:val="24"/>
        </w:rPr>
        <w:t>Claim for the Market Value of Chattel</w:t>
      </w:r>
      <w:r w:rsidRPr="006A7564">
        <w:rPr>
          <w:rFonts w:ascii="Times New Roman" w:hAnsi="Times New Roman" w:cs="Times New Roman"/>
          <w:sz w:val="24"/>
          <w:szCs w:val="24"/>
        </w:rPr>
        <w:t xml:space="preserve">: This is a claim for the current market value of the chattel as may be assessed. The measure of damage in detinue is usually the market value of the </w:t>
      </w:r>
      <w:r w:rsidRPr="006A7564">
        <w:rPr>
          <w:rFonts w:ascii="Times New Roman" w:hAnsi="Times New Roman" w:cs="Times New Roman"/>
          <w:sz w:val="24"/>
          <w:szCs w:val="24"/>
        </w:rPr>
        <w:lastRenderedPageBreak/>
        <w:t xml:space="preserve">goods as proved at the time of judgment. The onus is on the plaintiff to prove the market value. Therefore, where there is default of restitution a plaintiff may claim for payment of the value of the chattel. This option appears to be the best form of action, where the chattel has otherwise been removed from jurisdiction, or hidden, damaged, destroyed or otherwise not found. In such circumstances there is no alternative than to claim for the market value of the chattel as assessed, plus any specific </w:t>
      </w:r>
      <w:r>
        <w:rPr>
          <w:rFonts w:ascii="Times New Roman" w:hAnsi="Times New Roman" w:cs="Times New Roman"/>
          <w:sz w:val="24"/>
          <w:szCs w:val="24"/>
        </w:rPr>
        <w:t>a</w:t>
      </w:r>
      <w:r w:rsidRPr="006A7564">
        <w:rPr>
          <w:rFonts w:ascii="Times New Roman" w:hAnsi="Times New Roman" w:cs="Times New Roman"/>
          <w:sz w:val="24"/>
          <w:szCs w:val="24"/>
        </w:rPr>
        <w:t xml:space="preserve">nd general damages for its detention. </w:t>
      </w:r>
    </w:p>
    <w:p w:rsidR="006A7564" w:rsidRPr="006A7564" w:rsidRDefault="006A7564" w:rsidP="008A631F">
      <w:pPr>
        <w:spacing w:after="29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2156A4">
        <w:rPr>
          <w:rFonts w:ascii="Times New Roman" w:hAnsi="Times New Roman" w:cs="Times New Roman"/>
          <w:b/>
          <w:sz w:val="24"/>
          <w:szCs w:val="24"/>
        </w:rPr>
        <w:t>Recapture or Self-help:</w:t>
      </w:r>
      <w:r w:rsidRPr="006A7564">
        <w:rPr>
          <w:rFonts w:ascii="Times New Roman" w:hAnsi="Times New Roman" w:cs="Times New Roman"/>
          <w:sz w:val="24"/>
          <w:szCs w:val="24"/>
        </w:rPr>
        <w:t xml:space="preserve"> A person who is entitled to possession of goods of which he has been wrongfully deprived may resort to self-help and retake the goods from the custody of the person detaining it, using only reasonable force after he has made a demand for their return. However, he may not trespass through the land of an innocent party to retake the goods. He may only go on such land with permission. However, recapture as a remedy is usually frowned upon by court for the breach of peace and other offences it may occasion. This is because self help is an instance of taking the laws into one's hand. Therefore, a person may not resort to the option of recapture or self help except it is safe, expected, and reasonable or if it will not be resisted by the defendant and or persons acting for him.</w:t>
      </w:r>
    </w:p>
    <w:p w:rsidR="006A7564" w:rsidRPr="006A7564" w:rsidRDefault="006A7564" w:rsidP="008A631F">
      <w:pPr>
        <w:spacing w:after="29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2156A4">
        <w:rPr>
          <w:rFonts w:ascii="Times New Roman" w:hAnsi="Times New Roman" w:cs="Times New Roman"/>
          <w:b/>
          <w:sz w:val="24"/>
          <w:szCs w:val="24"/>
        </w:rPr>
        <w:t>Replevin or Release on Bond</w:t>
      </w:r>
      <w:r w:rsidRPr="006A7564">
        <w:rPr>
          <w:rFonts w:ascii="Times New Roman" w:hAnsi="Times New Roman" w:cs="Times New Roman"/>
          <w:sz w:val="24"/>
          <w:szCs w:val="24"/>
        </w:rPr>
        <w:t>:</w:t>
      </w:r>
      <w:r w:rsidR="002156A4">
        <w:rPr>
          <w:rFonts w:ascii="Times New Roman" w:hAnsi="Times New Roman" w:cs="Times New Roman"/>
          <w:sz w:val="24"/>
          <w:szCs w:val="24"/>
        </w:rPr>
        <w:t xml:space="preserve"> </w:t>
      </w:r>
      <w:r w:rsidRPr="006A7564">
        <w:rPr>
          <w:rFonts w:ascii="Times New Roman" w:hAnsi="Times New Roman" w:cs="Times New Roman"/>
          <w:sz w:val="24"/>
          <w:szCs w:val="24"/>
        </w:rPr>
        <w:t xml:space="preserve">This is a return of the goods on security, pending the determination of the ownership of the chattel. When a third party's goods have been wrongfully taken in the course of levying execution or distress of the movable property of another person or judgment debtor, such third party claiming ownership may recover them by means of an interpleader summons determining their ownership. The registrar will then issue a warrant for the restoration of the goods, to such third party or claimant on bond. Therefore, Replevin is the re-delivery to an owner of goods which were wrongfully seized, the action for such re-delivery, and for any specific and general damages suffered by him as the result of the detention. </w:t>
      </w:r>
    </w:p>
    <w:p w:rsidR="006A7564" w:rsidRPr="00866F85" w:rsidRDefault="00454485" w:rsidP="008A631F">
      <w:pPr>
        <w:spacing w:after="29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6A7564" w:rsidRPr="002156A4">
        <w:rPr>
          <w:rFonts w:ascii="Times New Roman" w:hAnsi="Times New Roman" w:cs="Times New Roman"/>
          <w:b/>
          <w:sz w:val="24"/>
          <w:szCs w:val="24"/>
        </w:rPr>
        <w:t>Damages</w:t>
      </w:r>
      <w:r w:rsidR="006A7564" w:rsidRPr="006A7564">
        <w:rPr>
          <w:rFonts w:ascii="Times New Roman" w:hAnsi="Times New Roman" w:cs="Times New Roman"/>
          <w:sz w:val="24"/>
          <w:szCs w:val="24"/>
        </w:rPr>
        <w:t xml:space="preserve">: When a defendant has been found liable in detinue, he cannot deprive the plaintiff of his right to damages for detention of the chattel, simply because he has not been using it, nor earning anything from its use. Also, if the wrongdoer has been making use of the goods for his own purpose, then he must pay a reasonable hire for chattel to the plaintiff. The reasonable hire usually includes the wear and tear of the goods. Therefore, as the courts have often affirmed the remedies available for the tort of detinue are an order for specific return of the chattel, or in </w:t>
      </w:r>
      <w:r w:rsidR="006A7564" w:rsidRPr="006A7564">
        <w:rPr>
          <w:rFonts w:ascii="Times New Roman" w:hAnsi="Times New Roman" w:cs="Times New Roman"/>
          <w:sz w:val="24"/>
          <w:szCs w:val="24"/>
        </w:rPr>
        <w:lastRenderedPageBreak/>
        <w:t>default, an order for payment of the value and also damages that were suffered due to loss of use by the defendant up to the date of judgment or re-delivery of the chattel to the plaintiff. Also general damages may be awarded as may be assessed by the court. General damages are usually presumed in this action, especially for the loss of the use of the chattel. As in claims in other areas</w:t>
      </w:r>
      <w:r w:rsidR="006A7564" w:rsidRPr="00866F85">
        <w:rPr>
          <w:rFonts w:ascii="Times New Roman" w:hAnsi="Times New Roman" w:cs="Times New Roman"/>
          <w:sz w:val="24"/>
          <w:szCs w:val="24"/>
        </w:rPr>
        <w:t xml:space="preserve">of law, general damages may be awarded at least to cover part of the cost of the legal action. </w:t>
      </w:r>
    </w:p>
    <w:p w:rsidR="00FD2955" w:rsidRDefault="00A76E19" w:rsidP="008A631F">
      <w:pPr>
        <w:spacing w:line="360" w:lineRule="auto"/>
        <w:jc w:val="both"/>
        <w:rPr>
          <w:rFonts w:ascii="Times New Roman" w:hAnsi="Times New Roman" w:cs="Times New Roman"/>
          <w:sz w:val="24"/>
          <w:szCs w:val="24"/>
        </w:rPr>
      </w:pPr>
      <w:r>
        <w:rPr>
          <w:rFonts w:ascii="Times New Roman" w:hAnsi="Times New Roman" w:cs="Times New Roman"/>
          <w:sz w:val="24"/>
          <w:szCs w:val="24"/>
        </w:rPr>
        <w:t>In conclusion, trespass to chattel is the direct and unlawful interference with a chattel in the possession of another. It seeks to protect the possession of a chattel against any unlawful interference. It is made up of: Trespass to chattel, Conversion and Detinue.</w:t>
      </w:r>
    </w:p>
    <w:p w:rsidR="00D63896" w:rsidRDefault="00D63896" w:rsidP="008A631F">
      <w:pPr>
        <w:spacing w:line="360" w:lineRule="auto"/>
        <w:jc w:val="center"/>
        <w:rPr>
          <w:rFonts w:ascii="Times New Roman" w:hAnsi="Times New Roman" w:cs="Times New Roman"/>
          <w:b/>
          <w:sz w:val="24"/>
          <w:szCs w:val="24"/>
        </w:rPr>
      </w:pPr>
    </w:p>
    <w:p w:rsidR="00D63896" w:rsidRDefault="00D63896" w:rsidP="008A631F">
      <w:pPr>
        <w:spacing w:line="360" w:lineRule="auto"/>
        <w:jc w:val="center"/>
        <w:rPr>
          <w:rFonts w:ascii="Times New Roman" w:hAnsi="Times New Roman" w:cs="Times New Roman"/>
          <w:b/>
          <w:sz w:val="24"/>
          <w:szCs w:val="24"/>
        </w:rPr>
      </w:pPr>
    </w:p>
    <w:p w:rsidR="00D63896" w:rsidRDefault="00D63896" w:rsidP="008A631F">
      <w:pPr>
        <w:spacing w:line="360" w:lineRule="auto"/>
        <w:jc w:val="center"/>
        <w:rPr>
          <w:rFonts w:ascii="Times New Roman" w:hAnsi="Times New Roman" w:cs="Times New Roman"/>
          <w:b/>
          <w:sz w:val="24"/>
          <w:szCs w:val="24"/>
        </w:rPr>
      </w:pPr>
    </w:p>
    <w:p w:rsidR="00D63896" w:rsidRDefault="00D63896" w:rsidP="008A631F">
      <w:pPr>
        <w:spacing w:line="360" w:lineRule="auto"/>
        <w:jc w:val="center"/>
        <w:rPr>
          <w:rFonts w:ascii="Times New Roman" w:hAnsi="Times New Roman" w:cs="Times New Roman"/>
          <w:b/>
          <w:sz w:val="24"/>
          <w:szCs w:val="24"/>
        </w:rPr>
      </w:pPr>
    </w:p>
    <w:p w:rsidR="00D63896" w:rsidRDefault="00D63896" w:rsidP="008A631F">
      <w:pPr>
        <w:spacing w:line="360" w:lineRule="auto"/>
        <w:jc w:val="center"/>
        <w:rPr>
          <w:rFonts w:ascii="Times New Roman" w:hAnsi="Times New Roman" w:cs="Times New Roman"/>
          <w:b/>
          <w:sz w:val="24"/>
          <w:szCs w:val="24"/>
        </w:rPr>
      </w:pPr>
    </w:p>
    <w:p w:rsidR="00D63896" w:rsidRDefault="00D63896" w:rsidP="008A631F">
      <w:pPr>
        <w:spacing w:line="360" w:lineRule="auto"/>
        <w:jc w:val="center"/>
        <w:rPr>
          <w:rFonts w:ascii="Times New Roman" w:hAnsi="Times New Roman" w:cs="Times New Roman"/>
          <w:b/>
          <w:sz w:val="24"/>
          <w:szCs w:val="24"/>
        </w:rPr>
      </w:pPr>
    </w:p>
    <w:p w:rsidR="00D63896" w:rsidRDefault="00D63896" w:rsidP="008A631F">
      <w:pPr>
        <w:spacing w:line="360" w:lineRule="auto"/>
        <w:jc w:val="center"/>
        <w:rPr>
          <w:rFonts w:ascii="Times New Roman" w:hAnsi="Times New Roman" w:cs="Times New Roman"/>
          <w:b/>
          <w:sz w:val="24"/>
          <w:szCs w:val="24"/>
        </w:rPr>
      </w:pPr>
    </w:p>
    <w:p w:rsidR="00D63896" w:rsidRDefault="00D63896" w:rsidP="008A631F">
      <w:pPr>
        <w:spacing w:line="360" w:lineRule="auto"/>
        <w:jc w:val="center"/>
        <w:rPr>
          <w:rFonts w:ascii="Times New Roman" w:hAnsi="Times New Roman" w:cs="Times New Roman"/>
          <w:b/>
          <w:sz w:val="24"/>
          <w:szCs w:val="24"/>
        </w:rPr>
      </w:pPr>
    </w:p>
    <w:p w:rsidR="00D63896" w:rsidRDefault="00D63896" w:rsidP="008A631F">
      <w:pPr>
        <w:spacing w:line="360" w:lineRule="auto"/>
        <w:jc w:val="center"/>
        <w:rPr>
          <w:rFonts w:ascii="Times New Roman" w:hAnsi="Times New Roman" w:cs="Times New Roman"/>
          <w:b/>
          <w:sz w:val="24"/>
          <w:szCs w:val="24"/>
        </w:rPr>
      </w:pPr>
    </w:p>
    <w:p w:rsidR="00D63896" w:rsidRDefault="00D63896" w:rsidP="008A631F">
      <w:pPr>
        <w:spacing w:line="360" w:lineRule="auto"/>
        <w:jc w:val="center"/>
        <w:rPr>
          <w:rFonts w:ascii="Times New Roman" w:hAnsi="Times New Roman" w:cs="Times New Roman"/>
          <w:b/>
          <w:sz w:val="24"/>
          <w:szCs w:val="24"/>
        </w:rPr>
      </w:pPr>
    </w:p>
    <w:p w:rsidR="00D63896" w:rsidRDefault="00D63896" w:rsidP="008A631F">
      <w:pPr>
        <w:spacing w:line="360" w:lineRule="auto"/>
        <w:jc w:val="center"/>
        <w:rPr>
          <w:rFonts w:ascii="Times New Roman" w:hAnsi="Times New Roman" w:cs="Times New Roman"/>
          <w:b/>
          <w:sz w:val="24"/>
          <w:szCs w:val="24"/>
        </w:rPr>
      </w:pPr>
    </w:p>
    <w:p w:rsidR="00D63896" w:rsidRDefault="00D63896" w:rsidP="008A631F">
      <w:pPr>
        <w:spacing w:line="360" w:lineRule="auto"/>
        <w:jc w:val="center"/>
        <w:rPr>
          <w:rFonts w:ascii="Times New Roman" w:hAnsi="Times New Roman" w:cs="Times New Roman"/>
          <w:b/>
          <w:sz w:val="24"/>
          <w:szCs w:val="24"/>
        </w:rPr>
      </w:pPr>
    </w:p>
    <w:p w:rsidR="00D63896" w:rsidRDefault="00D63896" w:rsidP="008A631F">
      <w:pPr>
        <w:spacing w:line="360" w:lineRule="auto"/>
        <w:jc w:val="center"/>
        <w:rPr>
          <w:rFonts w:ascii="Times New Roman" w:hAnsi="Times New Roman" w:cs="Times New Roman"/>
          <w:b/>
          <w:sz w:val="24"/>
          <w:szCs w:val="24"/>
        </w:rPr>
      </w:pPr>
    </w:p>
    <w:p w:rsidR="00D63896" w:rsidRDefault="00D63896" w:rsidP="008A631F">
      <w:pPr>
        <w:spacing w:line="360" w:lineRule="auto"/>
        <w:jc w:val="center"/>
        <w:rPr>
          <w:rFonts w:ascii="Times New Roman" w:hAnsi="Times New Roman" w:cs="Times New Roman"/>
          <w:b/>
          <w:sz w:val="24"/>
          <w:szCs w:val="24"/>
        </w:rPr>
      </w:pPr>
    </w:p>
    <w:p w:rsidR="00D63896" w:rsidRDefault="00D63896" w:rsidP="008A631F">
      <w:pPr>
        <w:spacing w:line="360" w:lineRule="auto"/>
        <w:jc w:val="center"/>
        <w:rPr>
          <w:rFonts w:ascii="Times New Roman" w:hAnsi="Times New Roman" w:cs="Times New Roman"/>
          <w:b/>
          <w:sz w:val="24"/>
          <w:szCs w:val="24"/>
        </w:rPr>
      </w:pPr>
    </w:p>
    <w:p w:rsidR="00A47B8D" w:rsidRDefault="00A47B8D" w:rsidP="008A631F">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B001B8" w:rsidRDefault="00B001B8" w:rsidP="008A631F">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G. Kodilinye</w:t>
      </w:r>
      <w:r w:rsidRPr="00B001B8">
        <w:rPr>
          <w:rFonts w:ascii="Times New Roman" w:hAnsi="Times New Roman" w:cs="Times New Roman"/>
          <w:sz w:val="24"/>
          <w:szCs w:val="24"/>
        </w:rPr>
        <w:t xml:space="preserve"> &amp; Oluwole Aluko: Nigeria Law of Torts. Spectrum Law Publishers, 1999</w:t>
      </w:r>
    </w:p>
    <w:p w:rsidR="00B001B8" w:rsidRPr="00B001B8" w:rsidRDefault="00B001B8" w:rsidP="008A631F">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Ese Malemi: Law of Tort. Princeton Publishing Co, 2013.</w:t>
      </w:r>
    </w:p>
    <w:p w:rsidR="00A47B8D" w:rsidRPr="00A47B8D" w:rsidRDefault="00A47B8D" w:rsidP="008A631F">
      <w:pPr>
        <w:spacing w:line="360" w:lineRule="auto"/>
        <w:jc w:val="both"/>
        <w:rPr>
          <w:rFonts w:ascii="Times New Roman" w:hAnsi="Times New Roman" w:cs="Times New Roman"/>
          <w:sz w:val="24"/>
          <w:szCs w:val="24"/>
        </w:rPr>
      </w:pPr>
    </w:p>
    <w:sectPr w:rsidR="00A47B8D" w:rsidRPr="00A47B8D" w:rsidSect="00926E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CB0" w:rsidRDefault="006C3CB0" w:rsidP="00FE5667">
      <w:pPr>
        <w:spacing w:after="0" w:line="240" w:lineRule="auto"/>
      </w:pPr>
      <w:r>
        <w:separator/>
      </w:r>
    </w:p>
  </w:endnote>
  <w:endnote w:type="continuationSeparator" w:id="1">
    <w:p w:rsidR="006C3CB0" w:rsidRDefault="006C3CB0" w:rsidP="00FE56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CB0" w:rsidRDefault="006C3CB0" w:rsidP="00FE5667">
      <w:pPr>
        <w:spacing w:after="0" w:line="240" w:lineRule="auto"/>
      </w:pPr>
      <w:r>
        <w:separator/>
      </w:r>
    </w:p>
  </w:footnote>
  <w:footnote w:type="continuationSeparator" w:id="1">
    <w:p w:rsidR="006C3CB0" w:rsidRDefault="006C3CB0" w:rsidP="00FE5667">
      <w:pPr>
        <w:spacing w:after="0" w:line="240" w:lineRule="auto"/>
      </w:pPr>
      <w:r>
        <w:continuationSeparator/>
      </w:r>
    </w:p>
  </w:footnote>
  <w:footnote w:id="2">
    <w:p w:rsidR="00500A57" w:rsidRDefault="00500A57">
      <w:pPr>
        <w:pStyle w:val="FootnoteText"/>
      </w:pPr>
      <w:r>
        <w:rPr>
          <w:rStyle w:val="FootnoteReference"/>
        </w:rPr>
        <w:footnoteRef/>
      </w:r>
      <w:r>
        <w:t xml:space="preserve"> (1973) 10 CCHCJ 151 at 154</w:t>
      </w:r>
    </w:p>
  </w:footnote>
  <w:footnote w:id="3">
    <w:p w:rsidR="00500A57" w:rsidRDefault="00500A57">
      <w:pPr>
        <w:pStyle w:val="FootnoteText"/>
      </w:pPr>
      <w:r>
        <w:rPr>
          <w:rStyle w:val="FootnoteReference"/>
        </w:rPr>
        <w:footnoteRef/>
      </w:r>
      <w:hyperlink r:id="rId1" w:history="1">
        <w:r w:rsidRPr="0045296D">
          <w:rPr>
            <w:rStyle w:val="Hyperlink"/>
          </w:rPr>
          <w:t>https://lawshelf.com/courseawarewcontentview/trespass-to-chattels/</w:t>
        </w:r>
      </w:hyperlink>
    </w:p>
  </w:footnote>
  <w:footnote w:id="4">
    <w:p w:rsidR="00784B9E" w:rsidRDefault="00784B9E" w:rsidP="00784B9E">
      <w:pPr>
        <w:pStyle w:val="FootnoteText"/>
      </w:pPr>
      <w:r>
        <w:rPr>
          <w:rStyle w:val="FootnoteReference"/>
        </w:rPr>
        <w:footnoteRef/>
      </w:r>
      <w:r>
        <w:t xml:space="preserve"> (1993) 9 NWLR Part 316, p. 60 CA</w:t>
      </w:r>
    </w:p>
  </w:footnote>
  <w:footnote w:id="5">
    <w:p w:rsidR="00500A57" w:rsidRDefault="00500A57">
      <w:pPr>
        <w:pStyle w:val="FootnoteText"/>
      </w:pPr>
      <w:r>
        <w:rPr>
          <w:rStyle w:val="FootnoteReference"/>
        </w:rPr>
        <w:footnoteRef/>
      </w:r>
      <w:r>
        <w:t xml:space="preserve"> (1878) 1 EX D 55</w:t>
      </w:r>
    </w:p>
  </w:footnote>
  <w:footnote w:id="6">
    <w:p w:rsidR="00500A57" w:rsidRDefault="00500A57">
      <w:pPr>
        <w:pStyle w:val="FootnoteText"/>
      </w:pPr>
      <w:r>
        <w:rPr>
          <w:rStyle w:val="FootnoteReference"/>
        </w:rPr>
        <w:footnoteRef/>
      </w:r>
      <w:r>
        <w:t xml:space="preserve"> (1610) 123 ER 970</w:t>
      </w:r>
    </w:p>
  </w:footnote>
  <w:footnote w:id="7">
    <w:p w:rsidR="00500A57" w:rsidRPr="00D55B5D" w:rsidRDefault="00500A57">
      <w:pPr>
        <w:pStyle w:val="FootnoteText"/>
        <w:rPr>
          <w:rFonts w:cstheme="minorHAnsi"/>
        </w:rPr>
      </w:pPr>
      <w:r w:rsidRPr="00D55B5D">
        <w:rPr>
          <w:rStyle w:val="FootnoteReference"/>
          <w:rFonts w:cstheme="minorHAnsi"/>
        </w:rPr>
        <w:footnoteRef/>
      </w:r>
      <w:r w:rsidRPr="00D55B5D">
        <w:rPr>
          <w:rFonts w:cstheme="minorHAnsi"/>
        </w:rPr>
        <w:t xml:space="preserve"> (1730) 93 ER 906</w:t>
      </w:r>
    </w:p>
  </w:footnote>
  <w:footnote w:id="8">
    <w:p w:rsidR="00500A57" w:rsidRDefault="00500A57">
      <w:pPr>
        <w:pStyle w:val="FootnoteText"/>
      </w:pPr>
      <w:r>
        <w:rPr>
          <w:rStyle w:val="FootnoteReference"/>
        </w:rPr>
        <w:footnoteRef/>
      </w:r>
      <w:r>
        <w:t xml:space="preserve"> (1926) 42 TLR 376</w:t>
      </w:r>
    </w:p>
  </w:footnote>
  <w:footnote w:id="9">
    <w:p w:rsidR="00500A57" w:rsidRDefault="00500A57">
      <w:pPr>
        <w:pStyle w:val="FootnoteText"/>
      </w:pPr>
      <w:r>
        <w:rPr>
          <w:rStyle w:val="FootnoteReference"/>
        </w:rPr>
        <w:footnoteRef/>
      </w:r>
      <w:r>
        <w:t xml:space="preserve"> (1803) 102 ER 724</w:t>
      </w:r>
    </w:p>
  </w:footnote>
  <w:footnote w:id="10">
    <w:p w:rsidR="007B04C5" w:rsidRDefault="007B04C5" w:rsidP="007B04C5">
      <w:pPr>
        <w:pStyle w:val="FootnoteText"/>
      </w:pPr>
      <w:r>
        <w:rPr>
          <w:rStyle w:val="FootnoteReference"/>
        </w:rPr>
        <w:footnoteRef/>
      </w:r>
      <w:r>
        <w:t xml:space="preserve"> (1722) 93 ER 664</w:t>
      </w:r>
    </w:p>
  </w:footnote>
  <w:footnote w:id="11">
    <w:p w:rsidR="00500A57" w:rsidRDefault="00500A57">
      <w:pPr>
        <w:pStyle w:val="FootnoteText"/>
      </w:pPr>
      <w:r>
        <w:rPr>
          <w:rStyle w:val="FootnoteReference"/>
        </w:rPr>
        <w:footnoteRef/>
      </w:r>
      <w:r>
        <w:t xml:space="preserve"> Salmond, 21</w:t>
      </w:r>
      <w:r w:rsidRPr="00E26E6D">
        <w:rPr>
          <w:vertAlign w:val="superscript"/>
        </w:rPr>
        <w:t>st</w:t>
      </w:r>
      <w:r>
        <w:t xml:space="preserve"> ed. 1996 p. 97-98. </w:t>
      </w:r>
    </w:p>
  </w:footnote>
  <w:footnote w:id="12">
    <w:p w:rsidR="00500A57" w:rsidRDefault="00500A57">
      <w:pPr>
        <w:pStyle w:val="FootnoteText"/>
      </w:pPr>
      <w:r>
        <w:rPr>
          <w:rStyle w:val="FootnoteReference"/>
        </w:rPr>
        <w:footnoteRef/>
      </w:r>
      <w:r>
        <w:t xml:space="preserve"> (1701) 88 ER 149</w:t>
      </w:r>
    </w:p>
  </w:footnote>
  <w:footnote w:id="13">
    <w:p w:rsidR="00500A57" w:rsidRDefault="00500A57">
      <w:pPr>
        <w:pStyle w:val="FootnoteText"/>
      </w:pPr>
      <w:r>
        <w:rPr>
          <w:rStyle w:val="FootnoteReference"/>
        </w:rPr>
        <w:footnoteRef/>
      </w:r>
      <w:r>
        <w:t xml:space="preserve"> (1946) 74 CLR 204 at 214-5</w:t>
      </w:r>
    </w:p>
  </w:footnote>
  <w:footnote w:id="14">
    <w:p w:rsidR="00500A57" w:rsidRDefault="00500A57">
      <w:pPr>
        <w:pStyle w:val="FootnoteText"/>
      </w:pPr>
      <w:r>
        <w:rPr>
          <w:rStyle w:val="FootnoteReference"/>
        </w:rPr>
        <w:footnoteRef/>
      </w:r>
      <w:r>
        <w:t xml:space="preserve"> (1722) 93 ER 664</w:t>
      </w:r>
    </w:p>
  </w:footnote>
  <w:footnote w:id="15">
    <w:p w:rsidR="00500A57" w:rsidRDefault="00500A57">
      <w:pPr>
        <w:pStyle w:val="FootnoteText"/>
      </w:pPr>
      <w:r>
        <w:rPr>
          <w:rStyle w:val="FootnoteReference"/>
        </w:rPr>
        <w:footnoteRef/>
      </w:r>
      <w:r>
        <w:t xml:space="preserve"> (1992) 1 ALL ER 834 CA</w:t>
      </w:r>
    </w:p>
  </w:footnote>
  <w:footnote w:id="16">
    <w:p w:rsidR="00500A57" w:rsidRDefault="00500A57">
      <w:pPr>
        <w:pStyle w:val="FootnoteText"/>
      </w:pPr>
      <w:r>
        <w:rPr>
          <w:rStyle w:val="FootnoteReference"/>
        </w:rPr>
        <w:footnoteRef/>
      </w:r>
      <w:r>
        <w:t xml:space="preserve"> (1886) 33 ch D 562</w:t>
      </w:r>
    </w:p>
  </w:footnote>
  <w:footnote w:id="17">
    <w:p w:rsidR="00500A57" w:rsidRDefault="00500A57">
      <w:pPr>
        <w:pStyle w:val="FootnoteText"/>
      </w:pPr>
      <w:r>
        <w:rPr>
          <w:rStyle w:val="FootnoteReference"/>
        </w:rPr>
        <w:footnoteRef/>
      </w:r>
      <w:r>
        <w:t xml:space="preserve"> (1851) 21 LJ QB </w:t>
      </w:r>
    </w:p>
  </w:footnote>
  <w:footnote w:id="18">
    <w:p w:rsidR="00500A57" w:rsidRDefault="00500A57">
      <w:pPr>
        <w:pStyle w:val="FootnoteText"/>
      </w:pPr>
      <w:r>
        <w:rPr>
          <w:rStyle w:val="FootnoteReference"/>
        </w:rPr>
        <w:footnoteRef/>
      </w:r>
      <w:r>
        <w:t xml:space="preserve"> (1993) 4 NWLR Part 290, p. 698 SC </w:t>
      </w:r>
    </w:p>
  </w:footnote>
  <w:footnote w:id="19">
    <w:p w:rsidR="00500A57" w:rsidRDefault="00500A57">
      <w:pPr>
        <w:pStyle w:val="FootnoteText"/>
      </w:pPr>
      <w:r>
        <w:rPr>
          <w:rStyle w:val="FootnoteReference"/>
        </w:rPr>
        <w:footnoteRef/>
      </w:r>
      <w:r>
        <w:t xml:space="preserve"> (1902) p. 24</w:t>
      </w:r>
    </w:p>
  </w:footnote>
  <w:footnote w:id="20">
    <w:p w:rsidR="00500A57" w:rsidRDefault="00500A57" w:rsidP="002D5C5F">
      <w:pPr>
        <w:pStyle w:val="FootnoteText"/>
      </w:pPr>
      <w:r>
        <w:rPr>
          <w:rStyle w:val="FootnoteReference"/>
        </w:rPr>
        <w:footnoteRef/>
      </w:r>
      <w:r>
        <w:t xml:space="preserve"> (1841) 151 ER 1153</w:t>
      </w:r>
    </w:p>
  </w:footnote>
  <w:footnote w:id="21">
    <w:p w:rsidR="00031988" w:rsidRDefault="00031988">
      <w:pPr>
        <w:pStyle w:val="FootnoteText"/>
      </w:pPr>
      <w:r>
        <w:rPr>
          <w:rStyle w:val="FootnoteReference"/>
        </w:rPr>
        <w:footnoteRef/>
      </w:r>
      <w:r>
        <w:t xml:space="preserve"> (1977) 2 SC 45; 11 NSCC 61</w:t>
      </w:r>
    </w:p>
  </w:footnote>
  <w:footnote w:id="22">
    <w:p w:rsidR="00FD2955" w:rsidRDefault="00FD2955">
      <w:pPr>
        <w:pStyle w:val="FootnoteText"/>
      </w:pPr>
      <w:r>
        <w:rPr>
          <w:rStyle w:val="FootnoteReference"/>
        </w:rPr>
        <w:footnoteRef/>
      </w:r>
      <w:r>
        <w:t xml:space="preserve"> (1989) 3 NWLR Part 107, p. 1 SC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334D6"/>
    <w:multiLevelType w:val="hybridMultilevel"/>
    <w:tmpl w:val="5A20F964"/>
    <w:lvl w:ilvl="0" w:tplc="3C5E4CF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7B1929"/>
    <w:multiLevelType w:val="hybridMultilevel"/>
    <w:tmpl w:val="D1425226"/>
    <w:lvl w:ilvl="0" w:tplc="F09053FE">
      <w:start w:val="8"/>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2258CE"/>
    <w:multiLevelType w:val="hybridMultilevel"/>
    <w:tmpl w:val="10504FB4"/>
    <w:lvl w:ilvl="0" w:tplc="172C60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9209C"/>
    <w:multiLevelType w:val="multilevel"/>
    <w:tmpl w:val="1039209C"/>
    <w:lvl w:ilvl="0">
      <w:start w:val="5"/>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4">
    <w:nsid w:val="17054572"/>
    <w:multiLevelType w:val="multilevel"/>
    <w:tmpl w:val="17054572"/>
    <w:lvl w:ilvl="0">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5">
    <w:nsid w:val="24D35E59"/>
    <w:multiLevelType w:val="multilevel"/>
    <w:tmpl w:val="24D35E59"/>
    <w:lvl w:ilvl="0">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6">
    <w:nsid w:val="6BAE4E36"/>
    <w:multiLevelType w:val="hybridMultilevel"/>
    <w:tmpl w:val="CCE638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7088E"/>
    <w:rsid w:val="00031988"/>
    <w:rsid w:val="00034908"/>
    <w:rsid w:val="0005778A"/>
    <w:rsid w:val="00063E2D"/>
    <w:rsid w:val="00074809"/>
    <w:rsid w:val="000876E8"/>
    <w:rsid w:val="00095CA8"/>
    <w:rsid w:val="000C6A5D"/>
    <w:rsid w:val="000E1EFB"/>
    <w:rsid w:val="00111A9F"/>
    <w:rsid w:val="001133C5"/>
    <w:rsid w:val="001156DB"/>
    <w:rsid w:val="00125D6E"/>
    <w:rsid w:val="001471ED"/>
    <w:rsid w:val="001A1470"/>
    <w:rsid w:val="001A1526"/>
    <w:rsid w:val="001C6634"/>
    <w:rsid w:val="001D36C5"/>
    <w:rsid w:val="001F12DD"/>
    <w:rsid w:val="001F7DE5"/>
    <w:rsid w:val="002156A4"/>
    <w:rsid w:val="0025259E"/>
    <w:rsid w:val="002844D0"/>
    <w:rsid w:val="00296620"/>
    <w:rsid w:val="002D5C5F"/>
    <w:rsid w:val="002E6FA5"/>
    <w:rsid w:val="0030068C"/>
    <w:rsid w:val="003274E0"/>
    <w:rsid w:val="00347AC9"/>
    <w:rsid w:val="00365A69"/>
    <w:rsid w:val="00366C2D"/>
    <w:rsid w:val="003756A7"/>
    <w:rsid w:val="00390082"/>
    <w:rsid w:val="003B02A6"/>
    <w:rsid w:val="003C1C41"/>
    <w:rsid w:val="003D0C21"/>
    <w:rsid w:val="003D7F55"/>
    <w:rsid w:val="003E6CD1"/>
    <w:rsid w:val="00415775"/>
    <w:rsid w:val="00425611"/>
    <w:rsid w:val="0044035A"/>
    <w:rsid w:val="00453F6E"/>
    <w:rsid w:val="00454485"/>
    <w:rsid w:val="00456219"/>
    <w:rsid w:val="00457ECC"/>
    <w:rsid w:val="00481468"/>
    <w:rsid w:val="0049638E"/>
    <w:rsid w:val="004D52FF"/>
    <w:rsid w:val="004F763C"/>
    <w:rsid w:val="00500A57"/>
    <w:rsid w:val="0051252A"/>
    <w:rsid w:val="00555D9F"/>
    <w:rsid w:val="00581160"/>
    <w:rsid w:val="005A7335"/>
    <w:rsid w:val="005B1E69"/>
    <w:rsid w:val="005C4F1C"/>
    <w:rsid w:val="005D70EC"/>
    <w:rsid w:val="005D770F"/>
    <w:rsid w:val="005E3218"/>
    <w:rsid w:val="005F3E21"/>
    <w:rsid w:val="00602ECC"/>
    <w:rsid w:val="00647E5B"/>
    <w:rsid w:val="00666CE6"/>
    <w:rsid w:val="006A71D0"/>
    <w:rsid w:val="006A7564"/>
    <w:rsid w:val="006C387D"/>
    <w:rsid w:val="006C3CB0"/>
    <w:rsid w:val="006D0D27"/>
    <w:rsid w:val="006D5700"/>
    <w:rsid w:val="006E37BD"/>
    <w:rsid w:val="00705126"/>
    <w:rsid w:val="007072BC"/>
    <w:rsid w:val="00712724"/>
    <w:rsid w:val="00712C2C"/>
    <w:rsid w:val="0076001A"/>
    <w:rsid w:val="00784B9E"/>
    <w:rsid w:val="007920E1"/>
    <w:rsid w:val="007A6D2C"/>
    <w:rsid w:val="007B04C5"/>
    <w:rsid w:val="007F5EA6"/>
    <w:rsid w:val="00822D95"/>
    <w:rsid w:val="00852CCA"/>
    <w:rsid w:val="00866F85"/>
    <w:rsid w:val="00880927"/>
    <w:rsid w:val="00881F5D"/>
    <w:rsid w:val="008A631F"/>
    <w:rsid w:val="008D0F61"/>
    <w:rsid w:val="009001F8"/>
    <w:rsid w:val="00926ED6"/>
    <w:rsid w:val="0092724D"/>
    <w:rsid w:val="00937482"/>
    <w:rsid w:val="00950C20"/>
    <w:rsid w:val="00950FB8"/>
    <w:rsid w:val="00953843"/>
    <w:rsid w:val="009907D2"/>
    <w:rsid w:val="00990EE1"/>
    <w:rsid w:val="009C29CE"/>
    <w:rsid w:val="009D7A9E"/>
    <w:rsid w:val="009F4E0F"/>
    <w:rsid w:val="00A21639"/>
    <w:rsid w:val="00A47B8D"/>
    <w:rsid w:val="00A51B43"/>
    <w:rsid w:val="00A63D8D"/>
    <w:rsid w:val="00A645BF"/>
    <w:rsid w:val="00A76E19"/>
    <w:rsid w:val="00A80B92"/>
    <w:rsid w:val="00AB1FCF"/>
    <w:rsid w:val="00AB6A5A"/>
    <w:rsid w:val="00AE37EA"/>
    <w:rsid w:val="00AF01BF"/>
    <w:rsid w:val="00B001B8"/>
    <w:rsid w:val="00B17EBA"/>
    <w:rsid w:val="00B2232E"/>
    <w:rsid w:val="00B54501"/>
    <w:rsid w:val="00B7088E"/>
    <w:rsid w:val="00B83AAA"/>
    <w:rsid w:val="00BF6602"/>
    <w:rsid w:val="00BF6C9F"/>
    <w:rsid w:val="00C07B37"/>
    <w:rsid w:val="00C13D42"/>
    <w:rsid w:val="00C26ACC"/>
    <w:rsid w:val="00C64D18"/>
    <w:rsid w:val="00C76F4F"/>
    <w:rsid w:val="00CE35BF"/>
    <w:rsid w:val="00CE67C9"/>
    <w:rsid w:val="00CF79ED"/>
    <w:rsid w:val="00D1576C"/>
    <w:rsid w:val="00D26B5C"/>
    <w:rsid w:val="00D4115A"/>
    <w:rsid w:val="00D55B5D"/>
    <w:rsid w:val="00D611D5"/>
    <w:rsid w:val="00D63896"/>
    <w:rsid w:val="00D82DCF"/>
    <w:rsid w:val="00DB4510"/>
    <w:rsid w:val="00DC09BA"/>
    <w:rsid w:val="00DE350B"/>
    <w:rsid w:val="00DE7746"/>
    <w:rsid w:val="00DF195C"/>
    <w:rsid w:val="00E1028C"/>
    <w:rsid w:val="00E148F8"/>
    <w:rsid w:val="00E16871"/>
    <w:rsid w:val="00E2234C"/>
    <w:rsid w:val="00E26E6D"/>
    <w:rsid w:val="00E305B9"/>
    <w:rsid w:val="00E37B5C"/>
    <w:rsid w:val="00E41FA2"/>
    <w:rsid w:val="00E545CE"/>
    <w:rsid w:val="00E561AF"/>
    <w:rsid w:val="00E87907"/>
    <w:rsid w:val="00E95652"/>
    <w:rsid w:val="00EB5820"/>
    <w:rsid w:val="00EC00DA"/>
    <w:rsid w:val="00EC2785"/>
    <w:rsid w:val="00EC36AB"/>
    <w:rsid w:val="00F007C0"/>
    <w:rsid w:val="00F15D95"/>
    <w:rsid w:val="00F21264"/>
    <w:rsid w:val="00F23722"/>
    <w:rsid w:val="00F330E2"/>
    <w:rsid w:val="00F50161"/>
    <w:rsid w:val="00F6600A"/>
    <w:rsid w:val="00F82AD2"/>
    <w:rsid w:val="00F95765"/>
    <w:rsid w:val="00FA4552"/>
    <w:rsid w:val="00FB24AA"/>
    <w:rsid w:val="00FB3126"/>
    <w:rsid w:val="00FC1C9B"/>
    <w:rsid w:val="00FD2955"/>
    <w:rsid w:val="00FD3D95"/>
    <w:rsid w:val="00FD583F"/>
    <w:rsid w:val="00FE25C1"/>
    <w:rsid w:val="00FE3BE3"/>
    <w:rsid w:val="00FE566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8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E56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5667"/>
    <w:rPr>
      <w:sz w:val="20"/>
      <w:szCs w:val="20"/>
    </w:rPr>
  </w:style>
  <w:style w:type="character" w:styleId="FootnoteReference">
    <w:name w:val="footnote reference"/>
    <w:basedOn w:val="DefaultParagraphFont"/>
    <w:uiPriority w:val="99"/>
    <w:semiHidden/>
    <w:unhideWhenUsed/>
    <w:rsid w:val="00FE5667"/>
    <w:rPr>
      <w:vertAlign w:val="superscript"/>
    </w:rPr>
  </w:style>
  <w:style w:type="character" w:styleId="Hyperlink">
    <w:name w:val="Hyperlink"/>
    <w:basedOn w:val="DefaultParagraphFont"/>
    <w:uiPriority w:val="99"/>
    <w:unhideWhenUsed/>
    <w:rsid w:val="00FE5667"/>
    <w:rPr>
      <w:color w:val="0563C1" w:themeColor="hyperlink"/>
      <w:u w:val="single"/>
    </w:rPr>
  </w:style>
  <w:style w:type="character" w:customStyle="1" w:styleId="UnresolvedMention">
    <w:name w:val="Unresolved Mention"/>
    <w:basedOn w:val="DefaultParagraphFont"/>
    <w:uiPriority w:val="99"/>
    <w:semiHidden/>
    <w:unhideWhenUsed/>
    <w:rsid w:val="00FE5667"/>
    <w:rPr>
      <w:color w:val="605E5C"/>
      <w:shd w:val="clear" w:color="auto" w:fill="E1DFDD"/>
    </w:rPr>
  </w:style>
  <w:style w:type="paragraph" w:styleId="ListParagraph">
    <w:name w:val="List Paragraph"/>
    <w:basedOn w:val="Normal"/>
    <w:uiPriority w:val="34"/>
    <w:qFormat/>
    <w:rsid w:val="0003490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lawshelf.com/courseawarewcontentview/trespass-to-chatt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1681</TotalTime>
  <Pages>17</Pages>
  <Words>4473</Words>
  <Characters>25500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Taiwo Ojo</cp:lastModifiedBy>
  <cp:revision>163</cp:revision>
  <dcterms:created xsi:type="dcterms:W3CDTF">2021-01-21T15:27:00Z</dcterms:created>
  <dcterms:modified xsi:type="dcterms:W3CDTF">2021-01-27T21:11:00Z</dcterms:modified>
</cp:coreProperties>
</file>