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1B" w:rsidRDefault="00064857">
      <w:pPr>
        <w:rPr>
          <w:rFonts w:ascii="Times New Roman" w:hAnsi="Times New Roman" w:cs="Times New Roman"/>
          <w:sz w:val="32"/>
          <w:szCs w:val="32"/>
        </w:rPr>
      </w:pPr>
      <w:r>
        <w:rPr>
          <w:rFonts w:ascii="Times New Roman" w:hAnsi="Times New Roman" w:cs="Times New Roman"/>
          <w:sz w:val="32"/>
          <w:szCs w:val="32"/>
        </w:rPr>
        <w:t>NAME: KAINE MAGDALENE ISHIOMA</w:t>
      </w:r>
    </w:p>
    <w:p w:rsidR="00064857" w:rsidRDefault="00064857">
      <w:pPr>
        <w:rPr>
          <w:rFonts w:ascii="Times New Roman" w:hAnsi="Times New Roman" w:cs="Times New Roman"/>
          <w:sz w:val="32"/>
          <w:szCs w:val="32"/>
        </w:rPr>
      </w:pPr>
      <w:r>
        <w:rPr>
          <w:rFonts w:ascii="Times New Roman" w:hAnsi="Times New Roman" w:cs="Times New Roman"/>
          <w:sz w:val="32"/>
          <w:szCs w:val="32"/>
        </w:rPr>
        <w:t>MATRIC NO: 18/LAW01/131</w:t>
      </w:r>
    </w:p>
    <w:p w:rsidR="00064857" w:rsidRDefault="00064857">
      <w:pPr>
        <w:rPr>
          <w:rFonts w:ascii="Times New Roman" w:hAnsi="Times New Roman" w:cs="Times New Roman"/>
          <w:sz w:val="32"/>
          <w:szCs w:val="32"/>
        </w:rPr>
      </w:pPr>
      <w:r>
        <w:rPr>
          <w:rFonts w:ascii="Times New Roman" w:hAnsi="Times New Roman" w:cs="Times New Roman"/>
          <w:sz w:val="32"/>
          <w:szCs w:val="32"/>
        </w:rPr>
        <w:t>COURSE TITLE: LAW OF TORTS I</w:t>
      </w:r>
    </w:p>
    <w:p w:rsidR="00064857" w:rsidRDefault="00064857">
      <w:pPr>
        <w:rPr>
          <w:rFonts w:ascii="Times New Roman" w:hAnsi="Times New Roman" w:cs="Times New Roman"/>
          <w:sz w:val="32"/>
          <w:szCs w:val="32"/>
        </w:rPr>
      </w:pPr>
      <w:r>
        <w:rPr>
          <w:rFonts w:ascii="Times New Roman" w:hAnsi="Times New Roman" w:cs="Times New Roman"/>
          <w:sz w:val="32"/>
          <w:szCs w:val="32"/>
        </w:rPr>
        <w:t>COURSE CODE: LPB 301</w:t>
      </w:r>
    </w:p>
    <w:p w:rsidR="00064857" w:rsidRDefault="00064857">
      <w:pPr>
        <w:rPr>
          <w:rFonts w:ascii="Times New Roman" w:hAnsi="Times New Roman" w:cs="Times New Roman"/>
          <w:sz w:val="32"/>
          <w:szCs w:val="32"/>
        </w:rPr>
      </w:pPr>
      <w:r>
        <w:rPr>
          <w:rFonts w:ascii="Times New Roman" w:hAnsi="Times New Roman" w:cs="Times New Roman"/>
          <w:sz w:val="32"/>
          <w:szCs w:val="32"/>
        </w:rPr>
        <w:t>ASSIGNMENT TITLE: TRESPASS TO CHARTEL ASSIGNMENT</w:t>
      </w:r>
    </w:p>
    <w:p w:rsidR="00064857" w:rsidRDefault="00064857">
      <w:pPr>
        <w:rPr>
          <w:rFonts w:ascii="Times New Roman" w:hAnsi="Times New Roman" w:cs="Times New Roman"/>
          <w:sz w:val="32"/>
          <w:szCs w:val="32"/>
        </w:rPr>
      </w:pPr>
    </w:p>
    <w:p w:rsidR="00064857" w:rsidRDefault="00064857">
      <w:pPr>
        <w:rPr>
          <w:rFonts w:ascii="Times New Roman" w:hAnsi="Times New Roman" w:cs="Times New Roman"/>
          <w:sz w:val="32"/>
          <w:szCs w:val="32"/>
        </w:rPr>
      </w:pPr>
      <w:r>
        <w:rPr>
          <w:rFonts w:ascii="Times New Roman" w:hAnsi="Times New Roman" w:cs="Times New Roman"/>
          <w:sz w:val="32"/>
          <w:szCs w:val="32"/>
        </w:rPr>
        <w:t>QUESTION</w:t>
      </w:r>
    </w:p>
    <w:p w:rsidR="00064857" w:rsidRDefault="00C4269E">
      <w:pPr>
        <w:rPr>
          <w:rFonts w:ascii="Times New Roman" w:hAnsi="Times New Roman" w:cs="Times New Roman"/>
          <w:sz w:val="32"/>
          <w:szCs w:val="32"/>
        </w:rPr>
      </w:pPr>
      <w:r>
        <w:rPr>
          <w:rFonts w:ascii="Times New Roman" w:hAnsi="Times New Roman" w:cs="Times New Roman"/>
          <w:sz w:val="32"/>
          <w:szCs w:val="32"/>
        </w:rPr>
        <w:t>The tort of trespass to chattel is made of: trespass to chat</w:t>
      </w:r>
      <w:r w:rsidR="00064857">
        <w:rPr>
          <w:rFonts w:ascii="Times New Roman" w:hAnsi="Times New Roman" w:cs="Times New Roman"/>
          <w:sz w:val="32"/>
          <w:szCs w:val="32"/>
        </w:rPr>
        <w:t>tels conversion and Detinue. Discuss.</w:t>
      </w: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32"/>
          <w:szCs w:val="32"/>
        </w:rPr>
      </w:pPr>
    </w:p>
    <w:p w:rsidR="007608AA" w:rsidRDefault="007608AA">
      <w:pPr>
        <w:rPr>
          <w:rFonts w:ascii="Times New Roman" w:hAnsi="Times New Roman" w:cs="Times New Roman"/>
          <w:sz w:val="24"/>
          <w:szCs w:val="24"/>
        </w:rPr>
      </w:pPr>
    </w:p>
    <w:p w:rsidR="007608AA" w:rsidRDefault="007608AA">
      <w:pPr>
        <w:rPr>
          <w:rFonts w:ascii="Times New Roman" w:hAnsi="Times New Roman" w:cs="Times New Roman"/>
          <w:sz w:val="24"/>
          <w:szCs w:val="24"/>
        </w:rPr>
      </w:pPr>
      <w:r>
        <w:rPr>
          <w:rFonts w:ascii="Times New Roman" w:hAnsi="Times New Roman" w:cs="Times New Roman"/>
          <w:sz w:val="24"/>
          <w:szCs w:val="24"/>
        </w:rPr>
        <w:lastRenderedPageBreak/>
        <w:t>INTRODUCTION</w:t>
      </w:r>
    </w:p>
    <w:p w:rsidR="007608AA" w:rsidRDefault="007608AA">
      <w:pPr>
        <w:rPr>
          <w:rFonts w:ascii="Times New Roman" w:hAnsi="Times New Roman" w:cs="Times New Roman"/>
          <w:sz w:val="24"/>
          <w:szCs w:val="24"/>
        </w:rPr>
      </w:pPr>
      <w:r>
        <w:rPr>
          <w:rFonts w:ascii="Times New Roman" w:hAnsi="Times New Roman" w:cs="Times New Roman"/>
          <w:sz w:val="24"/>
          <w:szCs w:val="24"/>
        </w:rPr>
        <w:t xml:space="preserve">     A chattel is any property other than land and immovable property. It is an immovable property. A chattel is any moveable thing which is capable of being owned, possessed or controlled other than a human being, land and immovable property. The tort of trespass to chattel is a kind of tort of trespass to property. </w:t>
      </w:r>
    </w:p>
    <w:p w:rsidR="00830EF0" w:rsidRDefault="00830EF0">
      <w:pPr>
        <w:rPr>
          <w:rFonts w:ascii="Times New Roman" w:hAnsi="Times New Roman" w:cs="Times New Roman"/>
          <w:sz w:val="24"/>
          <w:szCs w:val="24"/>
        </w:rPr>
      </w:pPr>
      <w:r>
        <w:rPr>
          <w:rFonts w:ascii="Times New Roman" w:hAnsi="Times New Roman" w:cs="Times New Roman"/>
          <w:sz w:val="24"/>
          <w:szCs w:val="24"/>
        </w:rPr>
        <w:t xml:space="preserve">     The tort of trespass to chattel is made up of trespass to chattels, conversion and detinue. </w:t>
      </w:r>
      <w:r w:rsidR="007608AA">
        <w:rPr>
          <w:rFonts w:ascii="Times New Roman" w:hAnsi="Times New Roman" w:cs="Times New Roman"/>
          <w:sz w:val="24"/>
          <w:szCs w:val="24"/>
        </w:rPr>
        <w:t>Trespass to chattel is a direct and unlawful injury done to the chattel in possession of another person. It is actionable per se; there is no need to prove damages.</w:t>
      </w:r>
      <w:r>
        <w:rPr>
          <w:rFonts w:ascii="Times New Roman" w:hAnsi="Times New Roman" w:cs="Times New Roman"/>
          <w:sz w:val="24"/>
          <w:szCs w:val="24"/>
        </w:rPr>
        <w:t xml:space="preserve"> The purpose of the tort of trespass to chattels is to protect all the chattel, goods, or personal properties of a person who has title, or possession by prohibiting all interference without legal justification. </w:t>
      </w:r>
    </w:p>
    <w:p w:rsidR="00830EF0" w:rsidRDefault="00830EF0">
      <w:pPr>
        <w:rPr>
          <w:rFonts w:ascii="Times New Roman" w:hAnsi="Times New Roman" w:cs="Times New Roman"/>
          <w:sz w:val="24"/>
          <w:szCs w:val="24"/>
        </w:rPr>
      </w:pPr>
      <w:r>
        <w:rPr>
          <w:rFonts w:ascii="Times New Roman" w:hAnsi="Times New Roman" w:cs="Times New Roman"/>
          <w:sz w:val="24"/>
          <w:szCs w:val="24"/>
        </w:rPr>
        <w:t>To maintain an action for trespass</w:t>
      </w:r>
      <w:r w:rsidR="00D056D2">
        <w:rPr>
          <w:rFonts w:ascii="Times New Roman" w:hAnsi="Times New Roman" w:cs="Times New Roman"/>
          <w:sz w:val="24"/>
          <w:szCs w:val="24"/>
        </w:rPr>
        <w:t xml:space="preserve">, the plaintiff must show that he had possession at the time of the trespass or is entitled to immediate possession of the chattel. In the tort of trespass to chattel, injury or wrong is done to the chattel while it is in the possession of the person claiming damages for the injury. </w:t>
      </w:r>
      <w:r w:rsidR="00CE7243">
        <w:rPr>
          <w:rFonts w:ascii="Times New Roman" w:hAnsi="Times New Roman" w:cs="Times New Roman"/>
          <w:sz w:val="24"/>
          <w:szCs w:val="24"/>
        </w:rPr>
        <w:t xml:space="preserve">In the case of Erivo v Obi, the defendant closed the door of the plaintiff’s car, and the side windscreen got broken. The plaintiff sued for damage to the windscreen and the loss he incurred in hiring another car to attend to his business. The defendant pleaded inevitable accident. It was held: that the defendant was not liable. </w:t>
      </w:r>
    </w:p>
    <w:p w:rsidR="00CE7243" w:rsidRDefault="00CE7243">
      <w:pPr>
        <w:rPr>
          <w:rFonts w:ascii="Times New Roman" w:hAnsi="Times New Roman" w:cs="Times New Roman"/>
          <w:sz w:val="24"/>
          <w:szCs w:val="24"/>
        </w:rPr>
      </w:pPr>
      <w:r>
        <w:rPr>
          <w:rFonts w:ascii="Times New Roman" w:hAnsi="Times New Roman" w:cs="Times New Roman"/>
          <w:sz w:val="24"/>
          <w:szCs w:val="24"/>
        </w:rPr>
        <w:t xml:space="preserve">     Trespass to chattel does not have to be intentional. It can be done unintentionally or negligently. Examples of trespass to chattel includes; taking a chattel away, throwing another person’s property away, killing another person’s animal, using a person’s property without permission, amongst others. Person’s who are eligible to sue for trespass to chattel include: owners of the said property, bailees, </w:t>
      </w:r>
      <w:r w:rsidR="00AD327D">
        <w:rPr>
          <w:rFonts w:ascii="Times New Roman" w:hAnsi="Times New Roman" w:cs="Times New Roman"/>
          <w:sz w:val="24"/>
          <w:szCs w:val="24"/>
        </w:rPr>
        <w:t xml:space="preserve">lenders, trustees, custodians, caretakers, and so forth. </w:t>
      </w:r>
    </w:p>
    <w:p w:rsidR="00AD327D" w:rsidRDefault="00AD327D">
      <w:pPr>
        <w:rPr>
          <w:rFonts w:ascii="Times New Roman" w:hAnsi="Times New Roman" w:cs="Times New Roman"/>
          <w:sz w:val="24"/>
          <w:szCs w:val="24"/>
        </w:rPr>
      </w:pPr>
    </w:p>
    <w:p w:rsidR="00AD327D" w:rsidRDefault="00AD327D">
      <w:pPr>
        <w:rPr>
          <w:rFonts w:ascii="Times New Roman" w:hAnsi="Times New Roman" w:cs="Times New Roman"/>
          <w:sz w:val="24"/>
          <w:szCs w:val="24"/>
        </w:rPr>
      </w:pPr>
      <w:r>
        <w:rPr>
          <w:rFonts w:ascii="Times New Roman" w:hAnsi="Times New Roman" w:cs="Times New Roman"/>
          <w:sz w:val="24"/>
          <w:szCs w:val="24"/>
        </w:rPr>
        <w:t>DEFENCES AND REMEDIES FOR TRESPASS TO CHATTEL</w:t>
      </w:r>
    </w:p>
    <w:p w:rsidR="00AD327D" w:rsidRDefault="00AD327D">
      <w:pPr>
        <w:rPr>
          <w:rFonts w:ascii="Times New Roman" w:hAnsi="Times New Roman" w:cs="Times New Roman"/>
          <w:sz w:val="24"/>
          <w:szCs w:val="24"/>
        </w:rPr>
      </w:pPr>
      <w:r>
        <w:rPr>
          <w:rFonts w:ascii="Times New Roman" w:hAnsi="Times New Roman" w:cs="Times New Roman"/>
          <w:sz w:val="24"/>
          <w:szCs w:val="24"/>
        </w:rPr>
        <w:t xml:space="preserve">     The </w:t>
      </w:r>
      <w:r w:rsidRPr="00AD327D">
        <w:rPr>
          <w:rFonts w:ascii="Times New Roman" w:hAnsi="Times New Roman" w:cs="Times New Roman"/>
          <w:b/>
          <w:sz w:val="24"/>
          <w:szCs w:val="24"/>
        </w:rPr>
        <w:t>defences</w:t>
      </w:r>
      <w:r>
        <w:rPr>
          <w:rFonts w:ascii="Times New Roman" w:hAnsi="Times New Roman" w:cs="Times New Roman"/>
          <w:sz w:val="24"/>
          <w:szCs w:val="24"/>
        </w:rPr>
        <w:t xml:space="preserve"> that a defendant may plead in an action for trespass to chattel include; inevitable accident, subsisting bailment, limitation of time as a result of the expiration of time specified for legal action, e.t.c.</w:t>
      </w:r>
    </w:p>
    <w:p w:rsidR="00AD327D" w:rsidRDefault="00AD327D">
      <w:pPr>
        <w:rPr>
          <w:rFonts w:ascii="Times New Roman" w:hAnsi="Times New Roman" w:cs="Times New Roman"/>
          <w:sz w:val="24"/>
          <w:szCs w:val="24"/>
        </w:rPr>
      </w:pPr>
      <w:r>
        <w:rPr>
          <w:rFonts w:ascii="Times New Roman" w:hAnsi="Times New Roman" w:cs="Times New Roman"/>
          <w:sz w:val="24"/>
          <w:szCs w:val="24"/>
        </w:rPr>
        <w:t xml:space="preserve">     The remedies that are available to a person who is claiming trespass to chattel include; payment of damages, replacement of chattel, payment of the market price of the chattel, or repair of the damage. </w:t>
      </w:r>
    </w:p>
    <w:p w:rsidR="00141AB3" w:rsidRDefault="00141AB3">
      <w:pPr>
        <w:rPr>
          <w:rFonts w:ascii="Times New Roman" w:hAnsi="Times New Roman" w:cs="Times New Roman"/>
          <w:sz w:val="24"/>
          <w:szCs w:val="24"/>
        </w:rPr>
      </w:pPr>
    </w:p>
    <w:p w:rsidR="00C4269E" w:rsidRDefault="00141AB3">
      <w:pPr>
        <w:rPr>
          <w:rFonts w:ascii="Times New Roman" w:hAnsi="Times New Roman" w:cs="Times New Roman"/>
          <w:sz w:val="24"/>
          <w:szCs w:val="24"/>
        </w:rPr>
      </w:pPr>
      <w:r>
        <w:rPr>
          <w:rFonts w:ascii="Times New Roman" w:hAnsi="Times New Roman" w:cs="Times New Roman"/>
          <w:sz w:val="24"/>
          <w:szCs w:val="24"/>
        </w:rPr>
        <w:t>CONVERSION</w:t>
      </w:r>
    </w:p>
    <w:p w:rsidR="00C4269E" w:rsidRDefault="00C4269E">
      <w:pPr>
        <w:rPr>
          <w:rFonts w:ascii="Times New Roman" w:hAnsi="Times New Roman" w:cs="Times New Roman"/>
          <w:sz w:val="24"/>
          <w:szCs w:val="24"/>
        </w:rPr>
      </w:pPr>
      <w:r>
        <w:rPr>
          <w:rFonts w:ascii="Times New Roman" w:hAnsi="Times New Roman" w:cs="Times New Roman"/>
          <w:sz w:val="24"/>
          <w:szCs w:val="24"/>
        </w:rPr>
        <w:t xml:space="preserve">     Conversion is any interference, possession, or disposition of the property of another person, as if it is one’s own without legal justification. According to Sir John Salmond, ‘‘a conversion is an act... of wilful interference, without lawful justification, with any chattel in a manner inconsistent with the right of another, whereby that other is deprived of the use and </w:t>
      </w:r>
      <w:r>
        <w:rPr>
          <w:rFonts w:ascii="Times New Roman" w:hAnsi="Times New Roman" w:cs="Times New Roman"/>
          <w:sz w:val="24"/>
          <w:szCs w:val="24"/>
        </w:rPr>
        <w:lastRenderedPageBreak/>
        <w:t xml:space="preserve">possession of it. Conversion is any dealing which denies a person of the title, possession or use of his chattel. </w:t>
      </w:r>
    </w:p>
    <w:p w:rsidR="00C4269E" w:rsidRDefault="00BB720F">
      <w:pPr>
        <w:rPr>
          <w:rFonts w:ascii="Times New Roman" w:hAnsi="Times New Roman" w:cs="Times New Roman"/>
          <w:sz w:val="24"/>
          <w:szCs w:val="24"/>
        </w:rPr>
      </w:pPr>
      <w:r>
        <w:rPr>
          <w:rFonts w:ascii="Times New Roman" w:hAnsi="Times New Roman" w:cs="Times New Roman"/>
          <w:sz w:val="24"/>
          <w:szCs w:val="24"/>
        </w:rPr>
        <w:t xml:space="preserve">     </w:t>
      </w:r>
      <w:r w:rsidR="00C4269E">
        <w:rPr>
          <w:rFonts w:ascii="Times New Roman" w:hAnsi="Times New Roman" w:cs="Times New Roman"/>
          <w:sz w:val="24"/>
          <w:szCs w:val="24"/>
        </w:rPr>
        <w:t xml:space="preserve">Examples of conversion includes taking, using, alteration, consumption, damaging or destroying it, detention, wrongful delivery, wrongful sale, and so forth. Where a defendant takes a plaintiff’s chattel out of the plaintiff’s possession without lawful justification with the intent of exercising dominion over the goods permanently or even temporarily, there is conversion. </w:t>
      </w:r>
      <w:r>
        <w:rPr>
          <w:rFonts w:ascii="Times New Roman" w:hAnsi="Times New Roman" w:cs="Times New Roman"/>
          <w:sz w:val="24"/>
          <w:szCs w:val="24"/>
        </w:rPr>
        <w:t xml:space="preserve">Also, using a plaintiff’s chattel as if it is one’s own is a conversion of such chattel. </w:t>
      </w:r>
    </w:p>
    <w:p w:rsidR="00BB720F" w:rsidRDefault="00BB720F">
      <w:pPr>
        <w:rPr>
          <w:rFonts w:ascii="Times New Roman" w:hAnsi="Times New Roman" w:cs="Times New Roman"/>
          <w:sz w:val="24"/>
          <w:szCs w:val="24"/>
        </w:rPr>
      </w:pPr>
      <w:r>
        <w:rPr>
          <w:rFonts w:ascii="Times New Roman" w:hAnsi="Times New Roman" w:cs="Times New Roman"/>
          <w:sz w:val="24"/>
          <w:szCs w:val="24"/>
        </w:rPr>
        <w:t xml:space="preserve">In the case of Armory v Delamirie, a chimney sweep’s boy found a jewel and gave it to a jeweller for valuation. The jeweller knowing the circumstances, took the jewel, detained and refused to return it to the boy. The boy then sued the jeweller for conversion and for an order for return of the jewellery to him. It was held: that the jeweller was liable for conversion, as regards detention. </w:t>
      </w:r>
    </w:p>
    <w:p w:rsidR="00205975" w:rsidRDefault="00205975">
      <w:pPr>
        <w:rPr>
          <w:rFonts w:ascii="Times New Roman" w:hAnsi="Times New Roman" w:cs="Times New Roman"/>
          <w:sz w:val="24"/>
          <w:szCs w:val="24"/>
        </w:rPr>
      </w:pPr>
      <w:r>
        <w:rPr>
          <w:rFonts w:ascii="Times New Roman" w:hAnsi="Times New Roman" w:cs="Times New Roman"/>
          <w:sz w:val="24"/>
          <w:szCs w:val="24"/>
        </w:rPr>
        <w:t xml:space="preserve">     Persons who are liable to sue for conversion include: owners of the said property, bailees, holders of lien and pledge, finders, buyers, trustees, among others. </w:t>
      </w:r>
    </w:p>
    <w:p w:rsidR="00205975" w:rsidRDefault="00205975">
      <w:pPr>
        <w:rPr>
          <w:rFonts w:ascii="Times New Roman" w:hAnsi="Times New Roman" w:cs="Times New Roman"/>
          <w:sz w:val="24"/>
          <w:szCs w:val="24"/>
        </w:rPr>
      </w:pPr>
    </w:p>
    <w:p w:rsidR="00205975" w:rsidRDefault="00205975">
      <w:pPr>
        <w:rPr>
          <w:rFonts w:ascii="Times New Roman" w:hAnsi="Times New Roman" w:cs="Times New Roman"/>
          <w:sz w:val="24"/>
          <w:szCs w:val="24"/>
        </w:rPr>
      </w:pPr>
      <w:r>
        <w:rPr>
          <w:rFonts w:ascii="Times New Roman" w:hAnsi="Times New Roman" w:cs="Times New Roman"/>
          <w:sz w:val="24"/>
          <w:szCs w:val="24"/>
        </w:rPr>
        <w:t>DEFENCES AND REMEDIES FOR CONVERSION OF A CHATTEL</w:t>
      </w:r>
    </w:p>
    <w:p w:rsidR="00A33413" w:rsidRDefault="00A33413">
      <w:pPr>
        <w:rPr>
          <w:rFonts w:ascii="Times New Roman" w:hAnsi="Times New Roman" w:cs="Times New Roman"/>
          <w:sz w:val="24"/>
          <w:szCs w:val="24"/>
        </w:rPr>
      </w:pPr>
      <w:r>
        <w:rPr>
          <w:rFonts w:ascii="Times New Roman" w:hAnsi="Times New Roman" w:cs="Times New Roman"/>
          <w:sz w:val="24"/>
          <w:szCs w:val="24"/>
        </w:rPr>
        <w:t xml:space="preserve">     In an action for conversion of a chattel, the defendant may plead; the title or right of a third party, subsisting bailment, temporary retention, limitation of time, e.t.c. a defendant may only plead the right of a third party (jus tertii) when he is acting with the authority of the true owner. In C.O.P v Oguntayo, Ogwuegbu Jsc stated that ‘‘a person cannot plead jus tertii of a third party, unless the person is defending on behalf of, or on the authority of the true owner’’. </w:t>
      </w:r>
    </w:p>
    <w:p w:rsidR="00A33413" w:rsidRDefault="00A33413">
      <w:pPr>
        <w:rPr>
          <w:rFonts w:ascii="Times New Roman" w:hAnsi="Times New Roman" w:cs="Times New Roman"/>
          <w:sz w:val="24"/>
          <w:szCs w:val="24"/>
        </w:rPr>
      </w:pPr>
      <w:r>
        <w:rPr>
          <w:rFonts w:ascii="Times New Roman" w:hAnsi="Times New Roman" w:cs="Times New Roman"/>
          <w:sz w:val="24"/>
          <w:szCs w:val="24"/>
        </w:rPr>
        <w:t xml:space="preserve">     The following remedies are available to the plaintiff in a claim for the conversion of a chattel; order for delivery, return or specific restitution of the goods; alternative order for payment of the current market value of the chattel; an order for payment of any consequential damages</w:t>
      </w:r>
      <w:r w:rsidR="001145C1">
        <w:rPr>
          <w:rFonts w:ascii="Times New Roman" w:hAnsi="Times New Roman" w:cs="Times New Roman"/>
          <w:sz w:val="24"/>
          <w:szCs w:val="24"/>
        </w:rPr>
        <w:t>; recovery of special and general damages, e.t.c.</w:t>
      </w:r>
    </w:p>
    <w:p w:rsidR="001145C1" w:rsidRDefault="001145C1">
      <w:pPr>
        <w:rPr>
          <w:rFonts w:ascii="Times New Roman" w:hAnsi="Times New Roman" w:cs="Times New Roman"/>
          <w:sz w:val="24"/>
          <w:szCs w:val="24"/>
        </w:rPr>
      </w:pPr>
    </w:p>
    <w:p w:rsidR="001145C1" w:rsidRDefault="001145C1">
      <w:pPr>
        <w:rPr>
          <w:rFonts w:ascii="Times New Roman" w:hAnsi="Times New Roman" w:cs="Times New Roman"/>
          <w:sz w:val="24"/>
          <w:szCs w:val="24"/>
        </w:rPr>
      </w:pPr>
      <w:r>
        <w:rPr>
          <w:rFonts w:ascii="Times New Roman" w:hAnsi="Times New Roman" w:cs="Times New Roman"/>
          <w:sz w:val="24"/>
          <w:szCs w:val="24"/>
        </w:rPr>
        <w:t>DETINUE</w:t>
      </w:r>
    </w:p>
    <w:p w:rsidR="001145C1" w:rsidRDefault="001145C1">
      <w:pPr>
        <w:rPr>
          <w:rFonts w:ascii="Times New Roman" w:hAnsi="Times New Roman" w:cs="Times New Roman"/>
          <w:sz w:val="24"/>
          <w:szCs w:val="24"/>
        </w:rPr>
      </w:pPr>
      <w:r>
        <w:rPr>
          <w:rFonts w:ascii="Times New Roman" w:hAnsi="Times New Roman" w:cs="Times New Roman"/>
          <w:sz w:val="24"/>
          <w:szCs w:val="24"/>
        </w:rPr>
        <w:t xml:space="preserve">     Detinue is defined as the unlawful detention of a personal chattel from another. The tort of detinue is the wrongful detention of the chattel of another person, the immediate possession of which the person is entitled. </w:t>
      </w:r>
      <w:r w:rsidR="008B26FE">
        <w:rPr>
          <w:rFonts w:ascii="Times New Roman" w:hAnsi="Times New Roman" w:cs="Times New Roman"/>
          <w:sz w:val="24"/>
          <w:szCs w:val="24"/>
        </w:rPr>
        <w:t xml:space="preserve">It is the wrongful detention or retention of a chattel whereby the person entitled to it is denied the possession or use of it. </w:t>
      </w:r>
    </w:p>
    <w:p w:rsidR="008B26FE" w:rsidRDefault="008B26FE">
      <w:pPr>
        <w:rPr>
          <w:rFonts w:ascii="Times New Roman" w:hAnsi="Times New Roman" w:cs="Times New Roman"/>
          <w:sz w:val="24"/>
          <w:szCs w:val="24"/>
        </w:rPr>
      </w:pPr>
      <w:r>
        <w:rPr>
          <w:rFonts w:ascii="Times New Roman" w:hAnsi="Times New Roman" w:cs="Times New Roman"/>
          <w:sz w:val="24"/>
          <w:szCs w:val="24"/>
        </w:rPr>
        <w:t>In the case of Kosile v Folarin, the Supreme Court emphasised the requirement that in an action for detinue, there must have been a demand by the plaintiff on the defendant to return the chattel, and if the defendant persists in keeping the chattel, he is liable for detinue.</w:t>
      </w:r>
    </w:p>
    <w:p w:rsidR="008B26FE" w:rsidRDefault="008B26FE">
      <w:pPr>
        <w:rPr>
          <w:rFonts w:ascii="Times New Roman" w:hAnsi="Times New Roman" w:cs="Times New Roman"/>
          <w:sz w:val="24"/>
          <w:szCs w:val="24"/>
        </w:rPr>
      </w:pPr>
      <w:r>
        <w:rPr>
          <w:rFonts w:ascii="Times New Roman" w:hAnsi="Times New Roman" w:cs="Times New Roman"/>
          <w:sz w:val="24"/>
          <w:szCs w:val="24"/>
        </w:rPr>
        <w:lastRenderedPageBreak/>
        <w:t>DEFENCES AND REMEDIES FOR DETINUE</w:t>
      </w:r>
    </w:p>
    <w:p w:rsidR="008B26FE" w:rsidRDefault="008B26FE">
      <w:pPr>
        <w:rPr>
          <w:rFonts w:ascii="Times New Roman" w:hAnsi="Times New Roman" w:cs="Times New Roman"/>
          <w:sz w:val="24"/>
          <w:szCs w:val="24"/>
        </w:rPr>
      </w:pPr>
      <w:r>
        <w:rPr>
          <w:rFonts w:ascii="Times New Roman" w:hAnsi="Times New Roman" w:cs="Times New Roman"/>
          <w:sz w:val="24"/>
          <w:szCs w:val="24"/>
        </w:rPr>
        <w:t xml:space="preserve">     In an action for detinue, a defendant may plead that: he has mere possession of the goods; that the plaintiff has insufficient title as compared to himself; that he is a third party(jus tertii); innocent delivery; subsisting bailment; inevitable accident, and so forth. </w:t>
      </w:r>
    </w:p>
    <w:p w:rsidR="008B26FE" w:rsidRDefault="008B26FE">
      <w:pPr>
        <w:rPr>
          <w:rFonts w:ascii="Times New Roman" w:hAnsi="Times New Roman" w:cs="Times New Roman"/>
          <w:sz w:val="24"/>
          <w:szCs w:val="24"/>
        </w:rPr>
      </w:pPr>
      <w:r>
        <w:rPr>
          <w:rFonts w:ascii="Times New Roman" w:hAnsi="Times New Roman" w:cs="Times New Roman"/>
          <w:sz w:val="24"/>
          <w:szCs w:val="24"/>
        </w:rPr>
        <w:t xml:space="preserve">The following remedies are available to the plaintiff in a claim for detinue: claim for return of the specific chattel, claim for replacement of the chattel, claim for the current market value of the chattel, damages, and so forth. </w:t>
      </w:r>
    </w:p>
    <w:p w:rsidR="008B26FE" w:rsidRDefault="008B26FE">
      <w:pPr>
        <w:rPr>
          <w:rFonts w:ascii="Times New Roman" w:hAnsi="Times New Roman" w:cs="Times New Roman"/>
          <w:sz w:val="24"/>
          <w:szCs w:val="24"/>
        </w:rPr>
      </w:pPr>
    </w:p>
    <w:p w:rsidR="008B26FE" w:rsidRDefault="008B26FE">
      <w:pPr>
        <w:rPr>
          <w:rFonts w:ascii="Times New Roman" w:hAnsi="Times New Roman" w:cs="Times New Roman"/>
          <w:sz w:val="24"/>
          <w:szCs w:val="24"/>
        </w:rPr>
      </w:pPr>
      <w:r>
        <w:rPr>
          <w:rFonts w:ascii="Times New Roman" w:hAnsi="Times New Roman" w:cs="Times New Roman"/>
          <w:sz w:val="24"/>
          <w:szCs w:val="24"/>
        </w:rPr>
        <w:t>DIFFERENCES BETWEEN CONVERSION AND DETINUE</w:t>
      </w:r>
    </w:p>
    <w:p w:rsidR="00865B70" w:rsidRDefault="00865B70">
      <w:pPr>
        <w:rPr>
          <w:rFonts w:ascii="Times New Roman" w:hAnsi="Times New Roman" w:cs="Times New Roman"/>
          <w:sz w:val="24"/>
          <w:szCs w:val="24"/>
        </w:rPr>
      </w:pPr>
      <w:r>
        <w:rPr>
          <w:rFonts w:ascii="Times New Roman" w:hAnsi="Times New Roman" w:cs="Times New Roman"/>
          <w:sz w:val="24"/>
          <w:szCs w:val="24"/>
        </w:rPr>
        <w:t>The torts of conversion and detinue are very similar. However, there are some differences between them. They are:</w:t>
      </w:r>
    </w:p>
    <w:p w:rsidR="00865B70" w:rsidRDefault="00865B70" w:rsidP="00865B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refusal to return or surrender a chattel on demand is the essence of detinue. There must have been a demand for the return of the chattel, unlike in the case of conversion.</w:t>
      </w:r>
    </w:p>
    <w:p w:rsidR="00865B70" w:rsidRDefault="00865B70" w:rsidP="00865B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Detinue is the proper remedy where the plaintiff wants a return of the specific goods in question, and not merely an assessed market value. However, where specific return of the chattel will not be possible, an award of the current market value of the chattel is usually made to the plaintiff.</w:t>
      </w:r>
    </w:p>
    <w:p w:rsidR="00865B70" w:rsidRDefault="00865B70" w:rsidP="00865B70">
      <w:pPr>
        <w:rPr>
          <w:rFonts w:ascii="Times New Roman" w:hAnsi="Times New Roman" w:cs="Times New Roman"/>
          <w:sz w:val="24"/>
          <w:szCs w:val="24"/>
        </w:rPr>
      </w:pPr>
    </w:p>
    <w:p w:rsidR="00865B70" w:rsidRDefault="00865B70" w:rsidP="00865B70">
      <w:pPr>
        <w:rPr>
          <w:rFonts w:ascii="Times New Roman" w:hAnsi="Times New Roman" w:cs="Times New Roman"/>
          <w:sz w:val="24"/>
          <w:szCs w:val="24"/>
        </w:rPr>
      </w:pPr>
      <w:r>
        <w:rPr>
          <w:rFonts w:ascii="Times New Roman" w:hAnsi="Times New Roman" w:cs="Times New Roman"/>
          <w:sz w:val="24"/>
          <w:szCs w:val="24"/>
        </w:rPr>
        <w:t>THE CONCEPT OF INNOCENT RECEIPT OR DELIVERY</w:t>
      </w:r>
    </w:p>
    <w:p w:rsidR="00830EF0" w:rsidRDefault="00865B70">
      <w:pPr>
        <w:rPr>
          <w:rFonts w:ascii="Times New Roman" w:hAnsi="Times New Roman" w:cs="Times New Roman"/>
          <w:sz w:val="24"/>
          <w:szCs w:val="24"/>
        </w:rPr>
      </w:pPr>
      <w:r>
        <w:rPr>
          <w:rFonts w:ascii="Times New Roman" w:hAnsi="Times New Roman" w:cs="Times New Roman"/>
          <w:sz w:val="24"/>
          <w:szCs w:val="24"/>
        </w:rPr>
        <w:t xml:space="preserve">     Generally, innocent receipts</w:t>
      </w:r>
      <w:r w:rsidR="00123901">
        <w:rPr>
          <w:rFonts w:ascii="Times New Roman" w:hAnsi="Times New Roman" w:cs="Times New Roman"/>
          <w:sz w:val="24"/>
          <w:szCs w:val="24"/>
        </w:rPr>
        <w:t xml:space="preserve"> or innocent delivery are not torts, nor criminal offences. Thus, innocent delivery is not conversion. Therefore, when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wilfully damage or destroy the goods unless the goods constitute a nuisance.</w:t>
      </w:r>
    </w:p>
    <w:p w:rsidR="00B42880" w:rsidRDefault="00B42880">
      <w:pPr>
        <w:rPr>
          <w:rFonts w:ascii="Times New Roman" w:hAnsi="Times New Roman" w:cs="Times New Roman"/>
          <w:sz w:val="24"/>
          <w:szCs w:val="24"/>
        </w:rPr>
      </w:pPr>
    </w:p>
    <w:p w:rsidR="00B42880" w:rsidRDefault="00B42880">
      <w:pPr>
        <w:rPr>
          <w:rFonts w:ascii="Times New Roman" w:hAnsi="Times New Roman" w:cs="Times New Roman"/>
          <w:sz w:val="24"/>
          <w:szCs w:val="24"/>
        </w:rPr>
      </w:pPr>
      <w:r>
        <w:rPr>
          <w:rFonts w:ascii="Times New Roman" w:hAnsi="Times New Roman" w:cs="Times New Roman"/>
          <w:sz w:val="24"/>
          <w:szCs w:val="24"/>
        </w:rPr>
        <w:t>THE RULES GOVERNING FINDING LOST PROPERTY</w:t>
      </w:r>
    </w:p>
    <w:p w:rsidR="00B42880" w:rsidRDefault="00B42880">
      <w:pPr>
        <w:rPr>
          <w:rFonts w:ascii="Times New Roman" w:hAnsi="Times New Roman" w:cs="Times New Roman"/>
          <w:sz w:val="24"/>
          <w:szCs w:val="24"/>
        </w:rPr>
      </w:pPr>
      <w:r>
        <w:rPr>
          <w:rFonts w:ascii="Times New Roman" w:hAnsi="Times New Roman" w:cs="Times New Roman"/>
          <w:sz w:val="24"/>
          <w:szCs w:val="24"/>
        </w:rPr>
        <w:t xml:space="preserve">The rules governing the finding of a lost property were settled and established in the case of PARKER V BRITISH AIRWAYS. In this case, the plaintiff was waiting in the defendants airway lounge </w:t>
      </w:r>
      <w:r w:rsidR="00D71BE6">
        <w:rPr>
          <w:rFonts w:ascii="Times New Roman" w:hAnsi="Times New Roman" w:cs="Times New Roman"/>
          <w:sz w:val="24"/>
          <w:szCs w:val="24"/>
        </w:rPr>
        <w:t>at Heathrow Airport, London,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It was held: that the proceeds of sale belonged to the plaintiff who found it.</w:t>
      </w:r>
    </w:p>
    <w:p w:rsidR="00827D6E" w:rsidRDefault="00827D6E">
      <w:pPr>
        <w:rPr>
          <w:rFonts w:ascii="Times New Roman" w:hAnsi="Times New Roman" w:cs="Times New Roman"/>
          <w:sz w:val="24"/>
          <w:szCs w:val="24"/>
        </w:rPr>
      </w:pPr>
      <w:r>
        <w:rPr>
          <w:rFonts w:ascii="Times New Roman" w:hAnsi="Times New Roman" w:cs="Times New Roman"/>
          <w:sz w:val="24"/>
          <w:szCs w:val="24"/>
        </w:rPr>
        <w:lastRenderedPageBreak/>
        <w:t>The rules include:</w:t>
      </w:r>
    </w:p>
    <w:p w:rsidR="00827D6E" w:rsidRDefault="00827D6E" w:rsidP="00827D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finder of a chattel acquires no rights over it, unless it has been abandoned, or lost</w:t>
      </w:r>
      <w:r w:rsidR="00164C49">
        <w:rPr>
          <w:rFonts w:ascii="Times New Roman" w:hAnsi="Times New Roman" w:cs="Times New Roman"/>
          <w:sz w:val="24"/>
          <w:szCs w:val="24"/>
        </w:rPr>
        <w: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573865" w:rsidRDefault="00573865" w:rsidP="00827D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servant or agent who finds a lost property in the course his employment, does so on behalf of his employer, who by law acquires the rights of a finder.</w:t>
      </w:r>
    </w:p>
    <w:p w:rsidR="00573865" w:rsidRDefault="00573865" w:rsidP="00827D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occupier of land, or a building has superior rights to those of a finder, over property or goods in, or attached to the land, or building.</w:t>
      </w:r>
    </w:p>
    <w:p w:rsidR="00573865" w:rsidRDefault="00573865" w:rsidP="00827D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However, an occupier of premises does not have superior rights to those of a finder in respect of goods found on or in the premises, except before the finding, the occupier has manifested an intention to exercise control over the  premises, and things on it. </w:t>
      </w:r>
    </w:p>
    <w:p w:rsidR="00DE51F1" w:rsidRDefault="00DE51F1" w:rsidP="00DE51F1">
      <w:pPr>
        <w:rPr>
          <w:rFonts w:ascii="Times New Roman" w:hAnsi="Times New Roman" w:cs="Times New Roman"/>
          <w:sz w:val="24"/>
          <w:szCs w:val="24"/>
        </w:rPr>
      </w:pPr>
    </w:p>
    <w:p w:rsidR="00DE51F1" w:rsidRDefault="00DE51F1" w:rsidP="00DE51F1">
      <w:pPr>
        <w:rPr>
          <w:rFonts w:ascii="Times New Roman" w:hAnsi="Times New Roman" w:cs="Times New Roman"/>
          <w:sz w:val="24"/>
          <w:szCs w:val="24"/>
        </w:rPr>
      </w:pPr>
      <w:r>
        <w:rPr>
          <w:rFonts w:ascii="Times New Roman" w:hAnsi="Times New Roman" w:cs="Times New Roman"/>
          <w:sz w:val="24"/>
          <w:szCs w:val="24"/>
        </w:rPr>
        <w:t>REFERENCE</w:t>
      </w:r>
    </w:p>
    <w:p w:rsidR="00D827C2" w:rsidRDefault="00D827C2" w:rsidP="00DE51F1">
      <w:pPr>
        <w:rPr>
          <w:rFonts w:ascii="Times New Roman" w:hAnsi="Times New Roman" w:cs="Times New Roman"/>
          <w:sz w:val="24"/>
          <w:szCs w:val="24"/>
        </w:rPr>
      </w:pPr>
      <w:r>
        <w:rPr>
          <w:rFonts w:ascii="Times New Roman" w:hAnsi="Times New Roman" w:cs="Times New Roman"/>
          <w:sz w:val="24"/>
          <w:szCs w:val="24"/>
        </w:rPr>
        <w:t>Ese Malemi, Law of Tort, 2</w:t>
      </w:r>
      <w:r w:rsidRPr="00D827C2">
        <w:rPr>
          <w:rFonts w:ascii="Times New Roman" w:hAnsi="Times New Roman" w:cs="Times New Roman"/>
          <w:sz w:val="24"/>
          <w:szCs w:val="24"/>
          <w:vertAlign w:val="superscript"/>
        </w:rPr>
        <w:t>nd</w:t>
      </w:r>
      <w:r>
        <w:rPr>
          <w:rFonts w:ascii="Times New Roman" w:hAnsi="Times New Roman" w:cs="Times New Roman"/>
          <w:sz w:val="24"/>
          <w:szCs w:val="24"/>
        </w:rPr>
        <w:t xml:space="preserve"> Edition, Princeton Publishing co. P 209, 211-228.</w:t>
      </w:r>
    </w:p>
    <w:p w:rsidR="00D827C2" w:rsidRDefault="00D827C2" w:rsidP="00DE51F1">
      <w:pPr>
        <w:rPr>
          <w:rFonts w:ascii="Times New Roman" w:hAnsi="Times New Roman" w:cs="Times New Roman"/>
          <w:sz w:val="24"/>
          <w:szCs w:val="24"/>
        </w:rPr>
      </w:pPr>
      <w:hyperlink r:id="rId5" w:history="1">
        <w:r w:rsidRPr="00032904">
          <w:rPr>
            <w:rStyle w:val="Hyperlink"/>
            <w:rFonts w:ascii="Times New Roman" w:hAnsi="Times New Roman" w:cs="Times New Roman"/>
            <w:sz w:val="24"/>
            <w:szCs w:val="24"/>
          </w:rPr>
          <w:t>www.meriam-webster.com</w:t>
        </w:r>
      </w:hyperlink>
      <w:r>
        <w:rPr>
          <w:rFonts w:ascii="Times New Roman" w:hAnsi="Times New Roman" w:cs="Times New Roman"/>
          <w:sz w:val="24"/>
          <w:szCs w:val="24"/>
        </w:rPr>
        <w:t xml:space="preserve"> (accessed 22</w:t>
      </w:r>
      <w:r w:rsidRPr="00D827C2">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2021) </w:t>
      </w:r>
    </w:p>
    <w:p w:rsidR="00D827C2" w:rsidRPr="00DE51F1" w:rsidRDefault="00D827C2" w:rsidP="00DE51F1">
      <w:pPr>
        <w:rPr>
          <w:rFonts w:ascii="Times New Roman" w:hAnsi="Times New Roman" w:cs="Times New Roman"/>
          <w:sz w:val="24"/>
          <w:szCs w:val="24"/>
        </w:rPr>
      </w:pPr>
      <w:hyperlink r:id="rId6" w:history="1">
        <w:r w:rsidRPr="00032904">
          <w:rPr>
            <w:rStyle w:val="Hyperlink"/>
            <w:rFonts w:ascii="Times New Roman" w:hAnsi="Times New Roman" w:cs="Times New Roman"/>
            <w:sz w:val="24"/>
            <w:szCs w:val="24"/>
          </w:rPr>
          <w:t>https://djetlawyer.com/trespass-to-chattel/</w:t>
        </w:r>
      </w:hyperlink>
      <w:r>
        <w:rPr>
          <w:rFonts w:ascii="Times New Roman" w:hAnsi="Times New Roman" w:cs="Times New Roman"/>
          <w:sz w:val="24"/>
          <w:szCs w:val="24"/>
        </w:rPr>
        <w:t xml:space="preserve"> (accessed 22</w:t>
      </w:r>
      <w:r w:rsidRPr="00D827C2">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2021)</w:t>
      </w:r>
    </w:p>
    <w:p w:rsidR="00123901" w:rsidRPr="007608AA" w:rsidRDefault="00123901">
      <w:pPr>
        <w:rPr>
          <w:rFonts w:ascii="Times New Roman" w:hAnsi="Times New Roman" w:cs="Times New Roman"/>
          <w:sz w:val="24"/>
          <w:szCs w:val="24"/>
        </w:rPr>
      </w:pPr>
    </w:p>
    <w:sectPr w:rsidR="00123901" w:rsidRPr="007608AA" w:rsidSect="00786B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371"/>
    <w:multiLevelType w:val="hybridMultilevel"/>
    <w:tmpl w:val="6A722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FC0F00"/>
    <w:multiLevelType w:val="hybridMultilevel"/>
    <w:tmpl w:val="63E6C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64857"/>
    <w:rsid w:val="00061B05"/>
    <w:rsid w:val="00064857"/>
    <w:rsid w:val="001145C1"/>
    <w:rsid w:val="00123901"/>
    <w:rsid w:val="00141AB3"/>
    <w:rsid w:val="00164C49"/>
    <w:rsid w:val="00205975"/>
    <w:rsid w:val="00573865"/>
    <w:rsid w:val="007608AA"/>
    <w:rsid w:val="00786B1B"/>
    <w:rsid w:val="00827D6E"/>
    <w:rsid w:val="00830EF0"/>
    <w:rsid w:val="00865B70"/>
    <w:rsid w:val="008B26FE"/>
    <w:rsid w:val="00A055AC"/>
    <w:rsid w:val="00A33413"/>
    <w:rsid w:val="00AA31D1"/>
    <w:rsid w:val="00AD327D"/>
    <w:rsid w:val="00B42880"/>
    <w:rsid w:val="00BB720F"/>
    <w:rsid w:val="00C4269E"/>
    <w:rsid w:val="00CA4802"/>
    <w:rsid w:val="00CE7243"/>
    <w:rsid w:val="00D056D2"/>
    <w:rsid w:val="00D71BE6"/>
    <w:rsid w:val="00D827C2"/>
    <w:rsid w:val="00DE51F1"/>
    <w:rsid w:val="00E642A6"/>
    <w:rsid w:val="00EF5C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70"/>
    <w:pPr>
      <w:ind w:left="720"/>
      <w:contextualSpacing/>
    </w:pPr>
  </w:style>
  <w:style w:type="character" w:styleId="Hyperlink">
    <w:name w:val="Hyperlink"/>
    <w:basedOn w:val="DefaultParagraphFont"/>
    <w:uiPriority w:val="99"/>
    <w:unhideWhenUsed/>
    <w:rsid w:val="00D827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jetlawyer.com/trespass-to-chattel/" TargetMode="External"/><Relationship Id="rId5" Type="http://schemas.openxmlformats.org/officeDocument/2006/relationships/hyperlink" Target="http://www.meriam-web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magdaleneaudrey</dc:creator>
  <cp:lastModifiedBy>magdaleneaudrey</cp:lastModifiedBy>
  <cp:revision>14</cp:revision>
  <dcterms:created xsi:type="dcterms:W3CDTF">2021-01-24T19:50:00Z</dcterms:created>
  <dcterms:modified xsi:type="dcterms:W3CDTF">2021-01-27T08:51:00Z</dcterms:modified>
</cp:coreProperties>
</file>