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64" w:rsidRDefault="00B777DE">
      <w:pPr>
        <w:rPr>
          <w:rFonts w:ascii="Times New Roman" w:hAnsi="Times New Roman" w:cs="Times New Roman"/>
          <w:sz w:val="24"/>
          <w:szCs w:val="24"/>
        </w:rPr>
      </w:pPr>
      <w:r w:rsidRPr="00586D6C">
        <w:rPr>
          <w:b/>
          <w:u w:val="single"/>
        </w:rPr>
        <w:t xml:space="preserve"> </w:t>
      </w:r>
      <w:r w:rsidRPr="00586D6C">
        <w:rPr>
          <w:rFonts w:ascii="Times New Roman" w:hAnsi="Times New Roman" w:cs="Times New Roman"/>
          <w:b/>
          <w:sz w:val="24"/>
          <w:szCs w:val="24"/>
          <w:u w:val="single"/>
        </w:rPr>
        <w:t>NAME</w:t>
      </w:r>
      <w:r>
        <w:rPr>
          <w:rFonts w:ascii="Times New Roman" w:hAnsi="Times New Roman" w:cs="Times New Roman"/>
          <w:sz w:val="24"/>
          <w:szCs w:val="24"/>
        </w:rPr>
        <w:t>: FALOYE TOLUWANI MOYOSOLA</w:t>
      </w:r>
    </w:p>
    <w:p w:rsidR="00B777DE" w:rsidRDefault="00B777DE">
      <w:pPr>
        <w:rPr>
          <w:rFonts w:ascii="Times New Roman" w:hAnsi="Times New Roman" w:cs="Times New Roman"/>
          <w:sz w:val="24"/>
          <w:szCs w:val="24"/>
        </w:rPr>
      </w:pPr>
      <w:r w:rsidRPr="00586D6C">
        <w:rPr>
          <w:rFonts w:ascii="Times New Roman" w:hAnsi="Times New Roman" w:cs="Times New Roman"/>
          <w:b/>
          <w:sz w:val="24"/>
          <w:szCs w:val="24"/>
          <w:u w:val="single"/>
        </w:rPr>
        <w:t>MATRIC NUMBER</w:t>
      </w:r>
      <w:r>
        <w:rPr>
          <w:rFonts w:ascii="Times New Roman" w:hAnsi="Times New Roman" w:cs="Times New Roman"/>
          <w:sz w:val="24"/>
          <w:szCs w:val="24"/>
        </w:rPr>
        <w:t>: 18/LAW01/105</w:t>
      </w:r>
    </w:p>
    <w:p w:rsidR="00B777DE" w:rsidRDefault="00B777DE">
      <w:pPr>
        <w:rPr>
          <w:rFonts w:ascii="Times New Roman" w:hAnsi="Times New Roman" w:cs="Times New Roman"/>
          <w:sz w:val="24"/>
          <w:szCs w:val="24"/>
        </w:rPr>
      </w:pPr>
      <w:r w:rsidRPr="00586D6C">
        <w:rPr>
          <w:rFonts w:ascii="Times New Roman" w:hAnsi="Times New Roman" w:cs="Times New Roman"/>
          <w:b/>
          <w:sz w:val="24"/>
          <w:szCs w:val="24"/>
          <w:u w:val="single"/>
        </w:rPr>
        <w:t>COLLEGE</w:t>
      </w:r>
      <w:r>
        <w:rPr>
          <w:rFonts w:ascii="Times New Roman" w:hAnsi="Times New Roman" w:cs="Times New Roman"/>
          <w:sz w:val="24"/>
          <w:szCs w:val="24"/>
        </w:rPr>
        <w:t>: LAW</w:t>
      </w:r>
    </w:p>
    <w:p w:rsidR="00B777DE" w:rsidRDefault="00B777DE">
      <w:pPr>
        <w:rPr>
          <w:rFonts w:ascii="Times New Roman" w:hAnsi="Times New Roman" w:cs="Times New Roman"/>
          <w:sz w:val="24"/>
          <w:szCs w:val="24"/>
        </w:rPr>
      </w:pPr>
      <w:r w:rsidRPr="00586D6C">
        <w:rPr>
          <w:rFonts w:ascii="Times New Roman" w:hAnsi="Times New Roman" w:cs="Times New Roman"/>
          <w:b/>
          <w:sz w:val="24"/>
          <w:szCs w:val="24"/>
          <w:u w:val="single"/>
        </w:rPr>
        <w:t>DEPARTMENT</w:t>
      </w:r>
      <w:r>
        <w:rPr>
          <w:rFonts w:ascii="Times New Roman" w:hAnsi="Times New Roman" w:cs="Times New Roman"/>
          <w:sz w:val="24"/>
          <w:szCs w:val="24"/>
        </w:rPr>
        <w:t>: LAW</w:t>
      </w:r>
    </w:p>
    <w:p w:rsidR="00B777DE" w:rsidRDefault="00586D6C">
      <w:pPr>
        <w:rPr>
          <w:rFonts w:ascii="Times New Roman" w:hAnsi="Times New Roman" w:cs="Times New Roman"/>
          <w:sz w:val="24"/>
          <w:szCs w:val="24"/>
        </w:rPr>
      </w:pPr>
      <w:r w:rsidRPr="00586D6C">
        <w:rPr>
          <w:rFonts w:ascii="Times New Roman" w:hAnsi="Times New Roman" w:cs="Times New Roman"/>
          <w:b/>
          <w:sz w:val="24"/>
          <w:szCs w:val="24"/>
          <w:u w:val="single"/>
        </w:rPr>
        <w:t>COURSE TITLE</w:t>
      </w:r>
      <w:r>
        <w:rPr>
          <w:rFonts w:ascii="Times New Roman" w:hAnsi="Times New Roman" w:cs="Times New Roman"/>
          <w:b/>
          <w:sz w:val="24"/>
          <w:szCs w:val="24"/>
        </w:rPr>
        <w:t>:</w:t>
      </w:r>
      <w:r w:rsidR="00B777DE">
        <w:rPr>
          <w:rFonts w:ascii="Times New Roman" w:hAnsi="Times New Roman" w:cs="Times New Roman"/>
          <w:sz w:val="24"/>
          <w:szCs w:val="24"/>
        </w:rPr>
        <w:t xml:space="preserve"> LAW OF TORTS</w:t>
      </w:r>
    </w:p>
    <w:p w:rsidR="00B777DE" w:rsidRDefault="00B777DE">
      <w:pPr>
        <w:rPr>
          <w:rFonts w:ascii="Times New Roman" w:hAnsi="Times New Roman" w:cs="Times New Roman"/>
          <w:sz w:val="24"/>
          <w:szCs w:val="24"/>
        </w:rPr>
      </w:pPr>
      <w:r w:rsidRPr="00586D6C">
        <w:rPr>
          <w:rFonts w:ascii="Times New Roman" w:hAnsi="Times New Roman" w:cs="Times New Roman"/>
          <w:b/>
          <w:sz w:val="24"/>
          <w:szCs w:val="24"/>
          <w:u w:val="single"/>
        </w:rPr>
        <w:t>COURSE CODE</w:t>
      </w:r>
      <w:r>
        <w:rPr>
          <w:rFonts w:ascii="Times New Roman" w:hAnsi="Times New Roman" w:cs="Times New Roman"/>
          <w:sz w:val="24"/>
          <w:szCs w:val="24"/>
        </w:rPr>
        <w:t xml:space="preserve">: </w:t>
      </w:r>
      <w:r w:rsidR="00E421B8">
        <w:rPr>
          <w:rFonts w:ascii="Times New Roman" w:hAnsi="Times New Roman" w:cs="Times New Roman"/>
          <w:sz w:val="24"/>
          <w:szCs w:val="24"/>
        </w:rPr>
        <w:t>LPB 301</w:t>
      </w:r>
      <w:bookmarkStart w:id="0" w:name="_GoBack"/>
      <w:bookmarkEnd w:id="0"/>
    </w:p>
    <w:p w:rsidR="00AC667F" w:rsidRPr="00586D6C" w:rsidRDefault="00B777DE">
      <w:pPr>
        <w:rPr>
          <w:rFonts w:ascii="Times New Roman" w:hAnsi="Times New Roman" w:cs="Times New Roman"/>
          <w:b/>
          <w:sz w:val="24"/>
          <w:szCs w:val="24"/>
          <w:u w:val="single"/>
        </w:rPr>
      </w:pPr>
      <w:r>
        <w:rPr>
          <w:rFonts w:ascii="Times New Roman" w:hAnsi="Times New Roman" w:cs="Times New Roman"/>
          <w:sz w:val="24"/>
          <w:szCs w:val="24"/>
        </w:rPr>
        <w:t xml:space="preserve">                                               </w:t>
      </w:r>
      <w:r w:rsidR="00AC667F" w:rsidRPr="00586D6C">
        <w:rPr>
          <w:rFonts w:ascii="Times New Roman" w:hAnsi="Times New Roman" w:cs="Times New Roman"/>
          <w:b/>
          <w:sz w:val="24"/>
          <w:szCs w:val="24"/>
          <w:u w:val="single"/>
        </w:rPr>
        <w:t>QUESTION</w:t>
      </w:r>
    </w:p>
    <w:p w:rsidR="00B777DE" w:rsidRDefault="00AC667F">
      <w:pPr>
        <w:rPr>
          <w:rFonts w:ascii="Times New Roman" w:hAnsi="Times New Roman" w:cs="Times New Roman"/>
          <w:sz w:val="24"/>
          <w:szCs w:val="24"/>
        </w:rPr>
      </w:pPr>
      <w:r>
        <w:rPr>
          <w:rFonts w:ascii="Times New Roman" w:hAnsi="Times New Roman" w:cs="Times New Roman"/>
          <w:sz w:val="24"/>
          <w:szCs w:val="24"/>
        </w:rPr>
        <w:t xml:space="preserve">      -</w:t>
      </w:r>
      <w:r w:rsidR="00B777DE">
        <w:rPr>
          <w:rFonts w:ascii="Times New Roman" w:hAnsi="Times New Roman" w:cs="Times New Roman"/>
          <w:sz w:val="24"/>
          <w:szCs w:val="24"/>
        </w:rPr>
        <w:t>The tort of trespass to Chattel is made of: Trespass to Chattels Conversion and Detinue</w:t>
      </w:r>
      <w:r w:rsidR="00366ECC">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ECC">
        <w:rPr>
          <w:rFonts w:ascii="Times New Roman" w:hAnsi="Times New Roman" w:cs="Times New Roman"/>
          <w:sz w:val="24"/>
          <w:szCs w:val="24"/>
        </w:rPr>
        <w:t xml:space="preserve">Discuss the above and support with case law. </w:t>
      </w:r>
    </w:p>
    <w:p w:rsidR="00366ECC" w:rsidRDefault="00366ECC" w:rsidP="00366E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Define and explain each tort, state the elements of Trespass to Chattel, conversion and detinue. </w:t>
      </w:r>
    </w:p>
    <w:p w:rsidR="00366ECC" w:rsidRDefault="00366ECC" w:rsidP="00366E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concepts of innocent delivery or receipts, lost property rule and give examples of conversion. </w:t>
      </w:r>
    </w:p>
    <w:p w:rsidR="00366ECC" w:rsidRDefault="00366ECC" w:rsidP="00366E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examples of persons qualified to sue for trespass to Chattel, discuss the remedies</w:t>
      </w:r>
      <w:r w:rsidR="00AE235C">
        <w:rPr>
          <w:rFonts w:ascii="Times New Roman" w:hAnsi="Times New Roman" w:cs="Times New Roman"/>
          <w:sz w:val="24"/>
          <w:szCs w:val="24"/>
        </w:rPr>
        <w:t xml:space="preserve"> and defense to trespass to Chattel, conversion and detinue.</w:t>
      </w:r>
    </w:p>
    <w:p w:rsidR="00AE235C" w:rsidRDefault="00AE235C" w:rsidP="00366E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Differences between </w:t>
      </w:r>
      <w:r w:rsidR="00AC667F">
        <w:rPr>
          <w:rFonts w:ascii="Times New Roman" w:hAnsi="Times New Roman" w:cs="Times New Roman"/>
          <w:sz w:val="24"/>
          <w:szCs w:val="24"/>
        </w:rPr>
        <w:t xml:space="preserve"> conversion and detinue </w:t>
      </w:r>
    </w:p>
    <w:p w:rsidR="00C47246" w:rsidRDefault="00C47246" w:rsidP="00C47246">
      <w:pPr>
        <w:rPr>
          <w:rFonts w:ascii="Times New Roman" w:hAnsi="Times New Roman" w:cs="Times New Roman"/>
          <w:sz w:val="24"/>
          <w:szCs w:val="24"/>
        </w:rPr>
      </w:pPr>
      <w:r w:rsidRPr="00436140">
        <w:rPr>
          <w:rFonts w:ascii="Times New Roman" w:hAnsi="Times New Roman" w:cs="Times New Roman"/>
          <w:b/>
          <w:sz w:val="24"/>
          <w:szCs w:val="24"/>
          <w:u w:val="single"/>
        </w:rPr>
        <w:t>TRESPASS TO CHATTEL</w:t>
      </w:r>
      <w:r w:rsidRPr="00436140">
        <w:rPr>
          <w:rFonts w:ascii="Times New Roman" w:hAnsi="Times New Roman" w:cs="Times New Roman"/>
          <w:b/>
          <w:sz w:val="24"/>
          <w:szCs w:val="24"/>
        </w:rPr>
        <w:t>:</w:t>
      </w:r>
      <w:r>
        <w:rPr>
          <w:rFonts w:ascii="Times New Roman" w:hAnsi="Times New Roman" w:cs="Times New Roman"/>
          <w:sz w:val="24"/>
          <w:szCs w:val="24"/>
        </w:rPr>
        <w:t xml:space="preserve"> Trespass to Chattel is a tort whereby the</w:t>
      </w:r>
      <w:r w:rsidR="00A84D6C">
        <w:rPr>
          <w:rFonts w:ascii="Times New Roman" w:hAnsi="Times New Roman" w:cs="Times New Roman"/>
          <w:sz w:val="24"/>
          <w:szCs w:val="24"/>
        </w:rPr>
        <w:t xml:space="preserve"> infringing party has intentionally interfered with another person’s lawful possession of a chattel. The interference can be any physical contact with the chattel in a quantifiable way, or any dispossession of the chattel.</w:t>
      </w:r>
    </w:p>
    <w:p w:rsidR="00AC4A5E" w:rsidRDefault="00E46C9B" w:rsidP="008D1052">
      <w:pPr>
        <w:rPr>
          <w:rFonts w:ascii="Times New Roman" w:hAnsi="Times New Roman" w:cs="Times New Roman"/>
          <w:sz w:val="24"/>
          <w:szCs w:val="24"/>
        </w:rPr>
      </w:pPr>
      <w:r>
        <w:rPr>
          <w:rFonts w:ascii="Times New Roman" w:hAnsi="Times New Roman" w:cs="Times New Roman"/>
          <w:sz w:val="24"/>
          <w:szCs w:val="24"/>
        </w:rPr>
        <w:t>According to Ese Malemi; Trespass to Chattel is any direct and unlawful interference with a chattel in the possession of another person.</w:t>
      </w:r>
    </w:p>
    <w:p w:rsidR="00AC4A5E" w:rsidRPr="00436140" w:rsidRDefault="00AC4A5E" w:rsidP="008D1052">
      <w:pPr>
        <w:rPr>
          <w:rFonts w:ascii="Times New Roman" w:hAnsi="Times New Roman" w:cs="Times New Roman"/>
          <w:b/>
          <w:sz w:val="24"/>
          <w:szCs w:val="24"/>
        </w:rPr>
      </w:pPr>
      <w:r w:rsidRPr="00A06B79">
        <w:rPr>
          <w:rFonts w:ascii="Times New Roman" w:hAnsi="Times New Roman" w:cs="Times New Roman"/>
          <w:b/>
          <w:sz w:val="24"/>
          <w:szCs w:val="24"/>
          <w:u w:val="single"/>
        </w:rPr>
        <w:t>The Elements of Trespass to Chattel are</w:t>
      </w:r>
      <w:r w:rsidRPr="00436140">
        <w:rPr>
          <w:rFonts w:ascii="Times New Roman" w:hAnsi="Times New Roman" w:cs="Times New Roman"/>
          <w:b/>
          <w:sz w:val="24"/>
          <w:szCs w:val="24"/>
        </w:rPr>
        <w:t xml:space="preserve">: </w:t>
      </w:r>
    </w:p>
    <w:p w:rsidR="007946E0" w:rsidRDefault="001B1394" w:rsidP="008D1052">
      <w:pPr>
        <w:rPr>
          <w:rFonts w:ascii="Times New Roman" w:hAnsi="Times New Roman" w:cs="Times New Roman"/>
          <w:sz w:val="24"/>
          <w:szCs w:val="24"/>
        </w:rPr>
      </w:pPr>
      <w:r>
        <w:rPr>
          <w:rFonts w:ascii="Times New Roman" w:hAnsi="Times New Roman" w:cs="Times New Roman"/>
          <w:sz w:val="24"/>
          <w:szCs w:val="24"/>
        </w:rPr>
        <w:t>-</w:t>
      </w:r>
      <w:r w:rsidR="007946E0" w:rsidRPr="00A06B79">
        <w:rPr>
          <w:rFonts w:ascii="Times New Roman" w:hAnsi="Times New Roman" w:cs="Times New Roman"/>
          <w:sz w:val="24"/>
          <w:szCs w:val="24"/>
          <w:u w:val="single"/>
        </w:rPr>
        <w:t>Intent to trespass</w:t>
      </w:r>
      <w:r w:rsidR="007946E0">
        <w:rPr>
          <w:rFonts w:ascii="Times New Roman" w:hAnsi="Times New Roman" w:cs="Times New Roman"/>
          <w:sz w:val="24"/>
          <w:szCs w:val="24"/>
        </w:rPr>
        <w:t>: merely intending to do the act is enough to show this element of trespass. You don’t necessarily need to show intent to harm a specific person.</w:t>
      </w:r>
    </w:p>
    <w:p w:rsidR="00D73EE3" w:rsidRDefault="001B1394" w:rsidP="008D1052">
      <w:pPr>
        <w:rPr>
          <w:rFonts w:ascii="Times New Roman" w:hAnsi="Times New Roman" w:cs="Times New Roman"/>
          <w:sz w:val="24"/>
          <w:szCs w:val="24"/>
        </w:rPr>
      </w:pPr>
      <w:r>
        <w:rPr>
          <w:rFonts w:ascii="Times New Roman" w:hAnsi="Times New Roman" w:cs="Times New Roman"/>
          <w:sz w:val="24"/>
          <w:szCs w:val="24"/>
        </w:rPr>
        <w:t>-</w:t>
      </w:r>
      <w:r w:rsidR="007946E0" w:rsidRPr="00A06B79">
        <w:rPr>
          <w:rFonts w:ascii="Times New Roman" w:hAnsi="Times New Roman" w:cs="Times New Roman"/>
          <w:sz w:val="24"/>
          <w:szCs w:val="24"/>
          <w:u w:val="single"/>
        </w:rPr>
        <w:t>Lack of Owner’s consent</w:t>
      </w:r>
      <w:r w:rsidR="007946E0">
        <w:rPr>
          <w:rFonts w:ascii="Times New Roman" w:hAnsi="Times New Roman" w:cs="Times New Roman"/>
          <w:sz w:val="24"/>
          <w:szCs w:val="24"/>
        </w:rPr>
        <w:t>: There must be</w:t>
      </w:r>
      <w:r w:rsidR="00D73EE3">
        <w:rPr>
          <w:rFonts w:ascii="Times New Roman" w:hAnsi="Times New Roman" w:cs="Times New Roman"/>
          <w:sz w:val="24"/>
          <w:szCs w:val="24"/>
        </w:rPr>
        <w:t xml:space="preserve"> an unauthorized, unlawful interference, which means the person interfered with or dispossessed the chattel without the owner’s permission.</w:t>
      </w:r>
    </w:p>
    <w:p w:rsidR="00DF69D3" w:rsidRDefault="001B1394" w:rsidP="008D1052">
      <w:pPr>
        <w:rPr>
          <w:rFonts w:ascii="Times New Roman" w:hAnsi="Times New Roman" w:cs="Times New Roman"/>
          <w:sz w:val="24"/>
          <w:szCs w:val="24"/>
        </w:rPr>
      </w:pPr>
      <w:r>
        <w:rPr>
          <w:rFonts w:ascii="Times New Roman" w:hAnsi="Times New Roman" w:cs="Times New Roman"/>
          <w:sz w:val="24"/>
          <w:szCs w:val="24"/>
        </w:rPr>
        <w:t>-</w:t>
      </w:r>
      <w:r w:rsidR="00762F4B" w:rsidRPr="00A06B79">
        <w:rPr>
          <w:rFonts w:ascii="Times New Roman" w:hAnsi="Times New Roman" w:cs="Times New Roman"/>
          <w:sz w:val="24"/>
          <w:szCs w:val="24"/>
          <w:u w:val="single"/>
        </w:rPr>
        <w:t>Interference of Chattels</w:t>
      </w:r>
      <w:r w:rsidR="00762F4B">
        <w:rPr>
          <w:rFonts w:ascii="Times New Roman" w:hAnsi="Times New Roman" w:cs="Times New Roman"/>
          <w:sz w:val="24"/>
          <w:szCs w:val="24"/>
        </w:rPr>
        <w:t>: A person c</w:t>
      </w:r>
      <w:r w:rsidR="00DF69D3">
        <w:rPr>
          <w:rFonts w:ascii="Times New Roman" w:hAnsi="Times New Roman" w:cs="Times New Roman"/>
          <w:sz w:val="24"/>
          <w:szCs w:val="24"/>
        </w:rPr>
        <w:t>ommits a trespass to Chattel by;</w:t>
      </w:r>
    </w:p>
    <w:p w:rsidR="00DF69D3" w:rsidRDefault="00DF69D3" w:rsidP="00DF69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Dispossessing another of the Chattel</w:t>
      </w:r>
    </w:p>
    <w:p w:rsidR="005B5D9C" w:rsidRDefault="00DF69D3" w:rsidP="00DF69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Using or intermeddling with the chattel in the possession </w:t>
      </w:r>
      <w:r w:rsidR="005B5D9C">
        <w:rPr>
          <w:rFonts w:ascii="Times New Roman" w:hAnsi="Times New Roman" w:cs="Times New Roman"/>
          <w:sz w:val="24"/>
          <w:szCs w:val="24"/>
        </w:rPr>
        <w:t>of another, or</w:t>
      </w:r>
    </w:p>
    <w:p w:rsidR="008D1052" w:rsidRPr="00DF69D3" w:rsidRDefault="00275B69" w:rsidP="00DF69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Damaging</w:t>
      </w:r>
      <w:r w:rsidR="005B5D9C">
        <w:rPr>
          <w:rFonts w:ascii="Times New Roman" w:hAnsi="Times New Roman" w:cs="Times New Roman"/>
          <w:sz w:val="24"/>
          <w:szCs w:val="24"/>
        </w:rPr>
        <w:t xml:space="preserve"> the chattel. </w:t>
      </w:r>
      <w:r w:rsidR="00E46C9B" w:rsidRPr="00DF69D3">
        <w:rPr>
          <w:rFonts w:ascii="Times New Roman" w:hAnsi="Times New Roman" w:cs="Times New Roman"/>
          <w:sz w:val="24"/>
          <w:szCs w:val="24"/>
        </w:rPr>
        <w:t xml:space="preserve"> </w:t>
      </w:r>
    </w:p>
    <w:p w:rsidR="00E46C9B" w:rsidRDefault="00436140" w:rsidP="00C47246">
      <w:pPr>
        <w:rPr>
          <w:rFonts w:ascii="Times New Roman" w:hAnsi="Times New Roman" w:cs="Times New Roman"/>
          <w:sz w:val="24"/>
          <w:szCs w:val="24"/>
        </w:rPr>
      </w:pPr>
      <w:r w:rsidRPr="00A06B79">
        <w:rPr>
          <w:rFonts w:ascii="Times New Roman" w:hAnsi="Times New Roman" w:cs="Times New Roman"/>
          <w:b/>
          <w:sz w:val="24"/>
          <w:szCs w:val="24"/>
          <w:u w:val="single"/>
        </w:rPr>
        <w:t xml:space="preserve">The Elements of Conversion </w:t>
      </w:r>
      <w:r w:rsidR="00EE5D6A" w:rsidRPr="00A06B79">
        <w:rPr>
          <w:rFonts w:ascii="Times New Roman" w:hAnsi="Times New Roman" w:cs="Times New Roman"/>
          <w:b/>
          <w:sz w:val="24"/>
          <w:szCs w:val="24"/>
          <w:u w:val="single"/>
        </w:rPr>
        <w:t>are</w:t>
      </w:r>
      <w:r w:rsidR="00EE5D6A">
        <w:rPr>
          <w:rFonts w:ascii="Times New Roman" w:hAnsi="Times New Roman" w:cs="Times New Roman"/>
          <w:sz w:val="24"/>
          <w:szCs w:val="24"/>
        </w:rPr>
        <w:t>:</w:t>
      </w:r>
    </w:p>
    <w:p w:rsidR="00436140" w:rsidRDefault="00436140" w:rsidP="00C47246">
      <w:pPr>
        <w:rPr>
          <w:rFonts w:ascii="Times New Roman" w:hAnsi="Times New Roman" w:cs="Times New Roman"/>
          <w:sz w:val="24"/>
          <w:szCs w:val="24"/>
        </w:rPr>
      </w:pPr>
      <w:r>
        <w:rPr>
          <w:rFonts w:ascii="Times New Roman" w:hAnsi="Times New Roman" w:cs="Times New Roman"/>
          <w:sz w:val="24"/>
          <w:szCs w:val="24"/>
        </w:rPr>
        <w:t xml:space="preserve">-Intent to convert the tangible or intangible property of another to one’s own possession and use, </w:t>
      </w:r>
    </w:p>
    <w:p w:rsidR="00436140" w:rsidRDefault="00436140" w:rsidP="00C47246">
      <w:pPr>
        <w:rPr>
          <w:rFonts w:ascii="Times New Roman" w:hAnsi="Times New Roman" w:cs="Times New Roman"/>
          <w:sz w:val="24"/>
          <w:szCs w:val="24"/>
        </w:rPr>
      </w:pPr>
      <w:r>
        <w:rPr>
          <w:rFonts w:ascii="Times New Roman" w:hAnsi="Times New Roman" w:cs="Times New Roman"/>
          <w:sz w:val="24"/>
          <w:szCs w:val="24"/>
        </w:rPr>
        <w:lastRenderedPageBreak/>
        <w:t xml:space="preserve">-Anyone claiming conversion must show a tortious conversion of the chattel, a right to property in it, and a right to </w:t>
      </w:r>
      <w:r w:rsidR="00EE5D6A">
        <w:rPr>
          <w:rFonts w:ascii="Times New Roman" w:hAnsi="Times New Roman" w:cs="Times New Roman"/>
          <w:sz w:val="24"/>
          <w:szCs w:val="24"/>
        </w:rPr>
        <w:t>immediate</w:t>
      </w:r>
      <w:r>
        <w:rPr>
          <w:rFonts w:ascii="Times New Roman" w:hAnsi="Times New Roman" w:cs="Times New Roman"/>
          <w:sz w:val="24"/>
          <w:szCs w:val="24"/>
        </w:rPr>
        <w:t xml:space="preserve"> possession </w:t>
      </w:r>
      <w:r w:rsidR="00EE5D6A">
        <w:rPr>
          <w:rFonts w:ascii="Times New Roman" w:hAnsi="Times New Roman" w:cs="Times New Roman"/>
          <w:sz w:val="24"/>
          <w:szCs w:val="24"/>
        </w:rPr>
        <w:t>which</w:t>
      </w:r>
      <w:r>
        <w:rPr>
          <w:rFonts w:ascii="Times New Roman" w:hAnsi="Times New Roman" w:cs="Times New Roman"/>
          <w:sz w:val="24"/>
          <w:szCs w:val="24"/>
        </w:rPr>
        <w:t xml:space="preserve"> is absolute, unconditional and not dependent upon the performance of some act.</w:t>
      </w:r>
    </w:p>
    <w:p w:rsidR="00436140" w:rsidRPr="00A06B79" w:rsidRDefault="00436140" w:rsidP="00C47246">
      <w:pPr>
        <w:rPr>
          <w:rFonts w:ascii="Times New Roman" w:hAnsi="Times New Roman" w:cs="Times New Roman"/>
          <w:b/>
          <w:sz w:val="24"/>
          <w:szCs w:val="24"/>
        </w:rPr>
      </w:pPr>
      <w:r w:rsidRPr="00A06B79">
        <w:rPr>
          <w:rFonts w:ascii="Times New Roman" w:hAnsi="Times New Roman" w:cs="Times New Roman"/>
          <w:b/>
          <w:sz w:val="24"/>
          <w:szCs w:val="24"/>
        </w:rPr>
        <w:t>Elements of Detinue</w:t>
      </w:r>
    </w:p>
    <w:p w:rsidR="00436140" w:rsidRDefault="00436140" w:rsidP="00C47246">
      <w:pPr>
        <w:rPr>
          <w:rFonts w:ascii="Times New Roman" w:hAnsi="Times New Roman" w:cs="Times New Roman"/>
          <w:sz w:val="24"/>
          <w:szCs w:val="24"/>
        </w:rPr>
      </w:pPr>
      <w:r>
        <w:rPr>
          <w:rFonts w:ascii="Times New Roman" w:hAnsi="Times New Roman" w:cs="Times New Roman"/>
          <w:sz w:val="24"/>
          <w:szCs w:val="24"/>
        </w:rPr>
        <w:t>-Detinue allows for remedy of damages for the value of the chattel</w:t>
      </w:r>
    </w:p>
    <w:p w:rsidR="00436140" w:rsidRDefault="00436140" w:rsidP="00C47246">
      <w:pPr>
        <w:rPr>
          <w:rFonts w:ascii="Times New Roman" w:hAnsi="Times New Roman" w:cs="Times New Roman"/>
          <w:sz w:val="24"/>
          <w:szCs w:val="24"/>
        </w:rPr>
      </w:pPr>
      <w:r>
        <w:rPr>
          <w:rFonts w:ascii="Times New Roman" w:hAnsi="Times New Roman" w:cs="Times New Roman"/>
          <w:sz w:val="24"/>
          <w:szCs w:val="24"/>
        </w:rPr>
        <w:t>-Detinue also allows for the recovery of the specific chattel being withheld</w:t>
      </w:r>
    </w:p>
    <w:p w:rsidR="00EE09F9" w:rsidRDefault="00EE09F9" w:rsidP="00C47246">
      <w:pPr>
        <w:rPr>
          <w:rFonts w:ascii="Times New Roman" w:hAnsi="Times New Roman" w:cs="Times New Roman"/>
          <w:sz w:val="24"/>
          <w:szCs w:val="24"/>
        </w:rPr>
      </w:pPr>
      <w:r w:rsidRPr="00A06B79">
        <w:rPr>
          <w:rFonts w:ascii="Times New Roman" w:hAnsi="Times New Roman" w:cs="Times New Roman"/>
          <w:b/>
          <w:sz w:val="24"/>
          <w:szCs w:val="24"/>
          <w:u w:val="single"/>
        </w:rPr>
        <w:t>CONCEPT OF INNOCENT DELIVERY</w:t>
      </w:r>
      <w:r>
        <w:rPr>
          <w:rFonts w:ascii="Times New Roman" w:hAnsi="Times New Roman" w:cs="Times New Roman"/>
          <w:sz w:val="24"/>
          <w:szCs w:val="24"/>
        </w:rPr>
        <w:t xml:space="preserve">: Innocent delivery is not conversion, therefore where an innocent holder of goods, such as a carrier, or warehouseman, receives goods in good faith from a person he believes to have lawful possession of them, and he delivers them on the person’s instructions to a third </w:t>
      </w:r>
      <w:r w:rsidR="00EE5D6A">
        <w:rPr>
          <w:rFonts w:ascii="Times New Roman" w:hAnsi="Times New Roman" w:cs="Times New Roman"/>
          <w:sz w:val="24"/>
          <w:szCs w:val="24"/>
        </w:rPr>
        <w:t>party in</w:t>
      </w:r>
      <w:r>
        <w:rPr>
          <w:rFonts w:ascii="Times New Roman" w:hAnsi="Times New Roman" w:cs="Times New Roman"/>
          <w:sz w:val="24"/>
          <w:szCs w:val="24"/>
        </w:rPr>
        <w:t xml:space="preserve"> good faith</w:t>
      </w:r>
      <w:r w:rsidR="00725AD6">
        <w:rPr>
          <w:rFonts w:ascii="Times New Roman" w:hAnsi="Times New Roman" w:cs="Times New Roman"/>
          <w:sz w:val="24"/>
          <w:szCs w:val="24"/>
        </w:rPr>
        <w:t xml:space="preserve">, there would be no conversion. Innocent receipt of goods is not </w:t>
      </w:r>
      <w:r w:rsidR="00EE5D6A">
        <w:rPr>
          <w:rFonts w:ascii="Times New Roman" w:hAnsi="Times New Roman" w:cs="Times New Roman"/>
          <w:sz w:val="24"/>
          <w:szCs w:val="24"/>
        </w:rPr>
        <w:t>conversion,</w:t>
      </w:r>
      <w:r w:rsidR="00725AD6">
        <w:rPr>
          <w:rFonts w:ascii="Times New Roman" w:hAnsi="Times New Roman" w:cs="Times New Roman"/>
          <w:sz w:val="24"/>
          <w:szCs w:val="24"/>
        </w:rPr>
        <w:t xml:space="preserve"> however the receiver must not wilfully damage or destroy the goods unless the goods constitute a nuisance. The Case of Unipetrol v Prima Tankers Ltd </w:t>
      </w:r>
    </w:p>
    <w:p w:rsidR="00725AD6" w:rsidRDefault="00725AD6" w:rsidP="00C47246">
      <w:pPr>
        <w:rPr>
          <w:rFonts w:ascii="Times New Roman" w:hAnsi="Times New Roman" w:cs="Times New Roman"/>
          <w:sz w:val="24"/>
          <w:szCs w:val="24"/>
        </w:rPr>
      </w:pPr>
      <w:r>
        <w:rPr>
          <w:rFonts w:ascii="Times New Roman" w:hAnsi="Times New Roman" w:cs="Times New Roman"/>
          <w:sz w:val="24"/>
          <w:szCs w:val="24"/>
        </w:rPr>
        <w:t>In a claim for conversion, the claimant is entitled to the return of the article seized, missing, or in the possession of the other party, or reimbursement for its value.</w:t>
      </w:r>
    </w:p>
    <w:p w:rsidR="00BF6232" w:rsidRDefault="00BF6232" w:rsidP="00C47246">
      <w:pPr>
        <w:rPr>
          <w:rFonts w:ascii="Times New Roman" w:hAnsi="Times New Roman" w:cs="Times New Roman"/>
          <w:sz w:val="24"/>
          <w:szCs w:val="24"/>
        </w:rPr>
      </w:pPr>
      <w:r w:rsidRPr="00A87A54">
        <w:rPr>
          <w:rFonts w:ascii="Times New Roman" w:hAnsi="Times New Roman" w:cs="Times New Roman"/>
          <w:b/>
          <w:sz w:val="24"/>
          <w:szCs w:val="24"/>
          <w:u w:val="single"/>
        </w:rPr>
        <w:t>CONCEPT OF LOST PROPERTY</w:t>
      </w:r>
      <w:r>
        <w:rPr>
          <w:rFonts w:ascii="Times New Roman" w:hAnsi="Times New Roman" w:cs="Times New Roman"/>
          <w:sz w:val="24"/>
          <w:szCs w:val="24"/>
        </w:rPr>
        <w:t>: The rules of law applicable to finding a lost property were authoritatively</w:t>
      </w:r>
      <w:r w:rsidR="00993C0C">
        <w:rPr>
          <w:rFonts w:ascii="Times New Roman" w:hAnsi="Times New Roman" w:cs="Times New Roman"/>
          <w:sz w:val="24"/>
          <w:szCs w:val="24"/>
        </w:rPr>
        <w:t xml:space="preserve"> settled by the English Court of Appeal </w:t>
      </w:r>
      <w:r w:rsidR="004D5883">
        <w:rPr>
          <w:rFonts w:ascii="Times New Roman" w:hAnsi="Times New Roman" w:cs="Times New Roman"/>
          <w:sz w:val="24"/>
          <w:szCs w:val="24"/>
        </w:rPr>
        <w:t xml:space="preserve">in the case of </w:t>
      </w:r>
      <w:r w:rsidR="004D5883" w:rsidRPr="00A06B79">
        <w:rPr>
          <w:rFonts w:ascii="Times New Roman" w:hAnsi="Times New Roman" w:cs="Times New Roman"/>
          <w:b/>
          <w:i/>
          <w:sz w:val="24"/>
          <w:szCs w:val="24"/>
        </w:rPr>
        <w:t>Parker v British Airways</w:t>
      </w:r>
      <w:r w:rsidR="004D5883">
        <w:rPr>
          <w:rFonts w:ascii="Times New Roman" w:hAnsi="Times New Roman" w:cs="Times New Roman"/>
          <w:sz w:val="24"/>
          <w:szCs w:val="24"/>
        </w:rPr>
        <w:t xml:space="preserve">. </w:t>
      </w:r>
    </w:p>
    <w:p w:rsidR="004D5883" w:rsidRDefault="004D5883" w:rsidP="00C47246">
      <w:pPr>
        <w:rPr>
          <w:rFonts w:ascii="Times New Roman" w:hAnsi="Times New Roman" w:cs="Times New Roman"/>
          <w:sz w:val="24"/>
          <w:szCs w:val="24"/>
        </w:rPr>
      </w:pPr>
      <w:r>
        <w:rPr>
          <w:rFonts w:ascii="Times New Roman" w:hAnsi="Times New Roman" w:cs="Times New Roman"/>
          <w:sz w:val="24"/>
          <w:szCs w:val="24"/>
        </w:rPr>
        <w:t xml:space="preserve">-A finder of a chattel acquires no right over it, unless it has been abandoned, or lost, and he takes it into his care and control. </w:t>
      </w:r>
    </w:p>
    <w:p w:rsidR="004D5883" w:rsidRDefault="004D5883" w:rsidP="00C47246">
      <w:pPr>
        <w:rPr>
          <w:rFonts w:ascii="Times New Roman" w:hAnsi="Times New Roman" w:cs="Times New Roman"/>
          <w:sz w:val="24"/>
          <w:szCs w:val="24"/>
        </w:rPr>
      </w:pPr>
      <w:r>
        <w:rPr>
          <w:rFonts w:ascii="Times New Roman" w:hAnsi="Times New Roman" w:cs="Times New Roman"/>
          <w:sz w:val="24"/>
          <w:szCs w:val="24"/>
        </w:rPr>
        <w:t>-Any servant, or agent who finds a lost property in the course</w:t>
      </w:r>
      <w:r w:rsidR="00A87A54">
        <w:rPr>
          <w:rFonts w:ascii="Times New Roman" w:hAnsi="Times New Roman" w:cs="Times New Roman"/>
          <w:sz w:val="24"/>
          <w:szCs w:val="24"/>
        </w:rPr>
        <w:t xml:space="preserve"> of his employment, does so on behalf of his </w:t>
      </w:r>
      <w:r w:rsidR="00EE5D6A">
        <w:rPr>
          <w:rFonts w:ascii="Times New Roman" w:hAnsi="Times New Roman" w:cs="Times New Roman"/>
          <w:sz w:val="24"/>
          <w:szCs w:val="24"/>
        </w:rPr>
        <w:t>employee</w:t>
      </w:r>
      <w:r w:rsidR="00A87A54">
        <w:rPr>
          <w:rFonts w:ascii="Times New Roman" w:hAnsi="Times New Roman" w:cs="Times New Roman"/>
          <w:sz w:val="24"/>
          <w:szCs w:val="24"/>
        </w:rPr>
        <w:t>, who by law acquires the right of a finder</w:t>
      </w:r>
    </w:p>
    <w:p w:rsidR="00A87A54" w:rsidRDefault="00A87A54" w:rsidP="00C47246">
      <w:pPr>
        <w:rPr>
          <w:rFonts w:ascii="Times New Roman" w:hAnsi="Times New Roman" w:cs="Times New Roman"/>
          <w:sz w:val="24"/>
          <w:szCs w:val="24"/>
        </w:rPr>
      </w:pPr>
      <w:r>
        <w:rPr>
          <w:rFonts w:ascii="Times New Roman" w:hAnsi="Times New Roman" w:cs="Times New Roman"/>
          <w:sz w:val="24"/>
          <w:szCs w:val="24"/>
        </w:rPr>
        <w:t xml:space="preserve">-An occupier of land, or a building has superior rights to those of a finder, over property or goods in, or attached to land, or building. See </w:t>
      </w:r>
      <w:r w:rsidRPr="00A06B79">
        <w:rPr>
          <w:rFonts w:ascii="Times New Roman" w:hAnsi="Times New Roman" w:cs="Times New Roman"/>
          <w:b/>
          <w:i/>
          <w:sz w:val="24"/>
          <w:szCs w:val="24"/>
        </w:rPr>
        <w:t>Elwes v Briggs Gas co</w:t>
      </w:r>
      <w:r>
        <w:rPr>
          <w:rFonts w:ascii="Times New Roman" w:hAnsi="Times New Roman" w:cs="Times New Roman"/>
          <w:sz w:val="24"/>
          <w:szCs w:val="24"/>
        </w:rPr>
        <w:t>; a pre-historic boat discovered six feet below the surface were held as belonging to the landowner.</w:t>
      </w:r>
    </w:p>
    <w:p w:rsidR="00A87A54" w:rsidRPr="00A06B79" w:rsidRDefault="00A87A54" w:rsidP="00C47246">
      <w:pPr>
        <w:rPr>
          <w:rFonts w:ascii="Times New Roman" w:hAnsi="Times New Roman" w:cs="Times New Roman"/>
          <w:sz w:val="24"/>
          <w:szCs w:val="24"/>
          <w:u w:val="single"/>
        </w:rPr>
      </w:pPr>
      <w:r>
        <w:rPr>
          <w:rFonts w:ascii="Times New Roman" w:hAnsi="Times New Roman" w:cs="Times New Roman"/>
          <w:sz w:val="24"/>
          <w:szCs w:val="24"/>
        </w:rPr>
        <w:t>-An occupier of a premises does not have superior rights to those of a finder in respect of goods found on or in the premises</w:t>
      </w:r>
      <w:r w:rsidR="00503A83">
        <w:rPr>
          <w:rFonts w:ascii="Times New Roman" w:hAnsi="Times New Roman" w:cs="Times New Roman"/>
          <w:sz w:val="24"/>
          <w:szCs w:val="24"/>
        </w:rPr>
        <w:t>.</w:t>
      </w:r>
    </w:p>
    <w:p w:rsidR="00503A83" w:rsidRDefault="00503A83" w:rsidP="00C47246">
      <w:pPr>
        <w:rPr>
          <w:rFonts w:ascii="Times New Roman" w:hAnsi="Times New Roman" w:cs="Times New Roman"/>
          <w:sz w:val="24"/>
          <w:szCs w:val="24"/>
        </w:rPr>
      </w:pPr>
      <w:r w:rsidRPr="00A06B79">
        <w:rPr>
          <w:rFonts w:ascii="Times New Roman" w:hAnsi="Times New Roman" w:cs="Times New Roman"/>
          <w:b/>
          <w:sz w:val="24"/>
          <w:szCs w:val="24"/>
          <w:u w:val="single"/>
        </w:rPr>
        <w:t>EXAMPLES OF CONVERSION</w:t>
      </w:r>
      <w:r>
        <w:rPr>
          <w:rFonts w:ascii="Times New Roman" w:hAnsi="Times New Roman" w:cs="Times New Roman"/>
          <w:sz w:val="24"/>
          <w:szCs w:val="24"/>
        </w:rPr>
        <w:t>: Conversion can occur when someone, acting without your consent, does any of the following with your property;</w:t>
      </w:r>
    </w:p>
    <w:p w:rsidR="00503A83" w:rsidRDefault="00503A83" w:rsidP="00C47246">
      <w:pPr>
        <w:rPr>
          <w:rFonts w:ascii="Times New Roman" w:hAnsi="Times New Roman" w:cs="Times New Roman"/>
          <w:sz w:val="24"/>
          <w:szCs w:val="24"/>
        </w:rPr>
      </w:pPr>
      <w:r>
        <w:rPr>
          <w:rFonts w:ascii="Times New Roman" w:hAnsi="Times New Roman" w:cs="Times New Roman"/>
          <w:sz w:val="24"/>
          <w:szCs w:val="24"/>
        </w:rPr>
        <w:t>-Takes and fails to return your property</w:t>
      </w:r>
    </w:p>
    <w:p w:rsidR="00503A83" w:rsidRDefault="00503A83" w:rsidP="00C47246">
      <w:pPr>
        <w:rPr>
          <w:rFonts w:ascii="Times New Roman" w:hAnsi="Times New Roman" w:cs="Times New Roman"/>
          <w:sz w:val="24"/>
          <w:szCs w:val="24"/>
        </w:rPr>
      </w:pPr>
      <w:r>
        <w:rPr>
          <w:rFonts w:ascii="Times New Roman" w:hAnsi="Times New Roman" w:cs="Times New Roman"/>
          <w:sz w:val="24"/>
          <w:szCs w:val="24"/>
        </w:rPr>
        <w:t>-Sells your property</w:t>
      </w:r>
    </w:p>
    <w:p w:rsidR="00503A83" w:rsidRDefault="00503A83" w:rsidP="00C47246">
      <w:pPr>
        <w:rPr>
          <w:rFonts w:ascii="Times New Roman" w:hAnsi="Times New Roman" w:cs="Times New Roman"/>
          <w:sz w:val="24"/>
          <w:szCs w:val="24"/>
        </w:rPr>
      </w:pPr>
      <w:r>
        <w:rPr>
          <w:rFonts w:ascii="Times New Roman" w:hAnsi="Times New Roman" w:cs="Times New Roman"/>
          <w:sz w:val="24"/>
          <w:szCs w:val="24"/>
        </w:rPr>
        <w:t xml:space="preserve">-Substantially changes your property, cutting down trees to use the wood in construction </w:t>
      </w:r>
    </w:p>
    <w:p w:rsidR="00503A83" w:rsidRDefault="00503A83" w:rsidP="00C47246">
      <w:pPr>
        <w:rPr>
          <w:rFonts w:ascii="Times New Roman" w:hAnsi="Times New Roman" w:cs="Times New Roman"/>
          <w:sz w:val="24"/>
          <w:szCs w:val="24"/>
        </w:rPr>
      </w:pPr>
      <w:r>
        <w:rPr>
          <w:rFonts w:ascii="Times New Roman" w:hAnsi="Times New Roman" w:cs="Times New Roman"/>
          <w:sz w:val="24"/>
          <w:szCs w:val="24"/>
        </w:rPr>
        <w:t>-Severely damages or misuses your property</w:t>
      </w:r>
    </w:p>
    <w:p w:rsidR="00503A83" w:rsidRPr="00586D6C" w:rsidRDefault="00E56034" w:rsidP="00C47246">
      <w:pPr>
        <w:rPr>
          <w:rFonts w:ascii="Times New Roman" w:hAnsi="Times New Roman" w:cs="Times New Roman"/>
          <w:b/>
          <w:sz w:val="24"/>
          <w:szCs w:val="24"/>
        </w:rPr>
      </w:pPr>
      <w:r w:rsidRPr="00A06B79">
        <w:rPr>
          <w:rFonts w:ascii="Times New Roman" w:hAnsi="Times New Roman" w:cs="Times New Roman"/>
          <w:b/>
          <w:sz w:val="24"/>
          <w:szCs w:val="24"/>
          <w:u w:val="single"/>
        </w:rPr>
        <w:t>PERSONS QUALIFIED TO SUE FOT TRESPASS TO CHATTEL</w:t>
      </w:r>
      <w:r w:rsidRPr="00586D6C">
        <w:rPr>
          <w:rFonts w:ascii="Times New Roman" w:hAnsi="Times New Roman" w:cs="Times New Roman"/>
          <w:b/>
          <w:sz w:val="24"/>
          <w:szCs w:val="24"/>
        </w:rPr>
        <w:t>:</w:t>
      </w:r>
    </w:p>
    <w:p w:rsidR="00E56034" w:rsidRDefault="00E56034" w:rsidP="00C47246">
      <w:pPr>
        <w:rPr>
          <w:rFonts w:ascii="Times New Roman" w:hAnsi="Times New Roman" w:cs="Times New Roman"/>
          <w:sz w:val="24"/>
          <w:szCs w:val="24"/>
        </w:rPr>
      </w:pPr>
      <w:r>
        <w:rPr>
          <w:rFonts w:ascii="Times New Roman" w:hAnsi="Times New Roman" w:cs="Times New Roman"/>
          <w:sz w:val="24"/>
          <w:szCs w:val="24"/>
        </w:rPr>
        <w:t xml:space="preserve">Anyone who has the possession or caretakership of a chattel may sue any other person who meddles with the chattel. This is so for the object of the tort of trespass is to protect possession or </w:t>
      </w:r>
      <w:r>
        <w:rPr>
          <w:rFonts w:ascii="Times New Roman" w:hAnsi="Times New Roman" w:cs="Times New Roman"/>
          <w:sz w:val="24"/>
          <w:szCs w:val="24"/>
        </w:rPr>
        <w:lastRenderedPageBreak/>
        <w:t xml:space="preserve">the right to </w:t>
      </w:r>
      <w:r w:rsidR="00EE5D6A">
        <w:rPr>
          <w:rFonts w:ascii="Times New Roman" w:hAnsi="Times New Roman" w:cs="Times New Roman"/>
          <w:sz w:val="24"/>
          <w:szCs w:val="24"/>
        </w:rPr>
        <w:t>immediate</w:t>
      </w:r>
      <w:r>
        <w:rPr>
          <w:rFonts w:ascii="Times New Roman" w:hAnsi="Times New Roman" w:cs="Times New Roman"/>
          <w:sz w:val="24"/>
          <w:szCs w:val="24"/>
        </w:rPr>
        <w:t xml:space="preserve"> possession. In other words, anyone who has the possession or right to </w:t>
      </w:r>
      <w:r w:rsidR="00EE5D6A">
        <w:rPr>
          <w:rFonts w:ascii="Times New Roman" w:hAnsi="Times New Roman" w:cs="Times New Roman"/>
          <w:sz w:val="24"/>
          <w:szCs w:val="24"/>
        </w:rPr>
        <w:t>immediate</w:t>
      </w:r>
      <w:r>
        <w:rPr>
          <w:rFonts w:ascii="Times New Roman" w:hAnsi="Times New Roman" w:cs="Times New Roman"/>
          <w:sz w:val="24"/>
          <w:szCs w:val="24"/>
        </w:rPr>
        <w:t xml:space="preserve"> possession can sue. Persons who do not have legal </w:t>
      </w:r>
      <w:r w:rsidR="005F195C">
        <w:rPr>
          <w:rFonts w:ascii="Times New Roman" w:hAnsi="Times New Roman" w:cs="Times New Roman"/>
          <w:sz w:val="24"/>
          <w:szCs w:val="24"/>
        </w:rPr>
        <w:t>right are deemed by law to have possession, so that they will be able to protect chattels left under their care. The persons who can sue for trespass, provided they have possession at the material time of the interference include:</w:t>
      </w:r>
    </w:p>
    <w:p w:rsidR="005F195C" w:rsidRDefault="005F195C"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Owners</w:t>
      </w:r>
    </w:p>
    <w:p w:rsidR="005F195C" w:rsidRDefault="00F117BC"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Bailees</w:t>
      </w:r>
    </w:p>
    <w:p w:rsidR="00017B3E" w:rsidRDefault="00017B3E"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Lenders</w:t>
      </w:r>
    </w:p>
    <w:p w:rsidR="00017B3E" w:rsidRDefault="00017B3E"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Assignees</w:t>
      </w:r>
    </w:p>
    <w:p w:rsidR="00017B3E" w:rsidRDefault="00EA1A27"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Trustees</w:t>
      </w:r>
    </w:p>
    <w:p w:rsidR="00EA1A27" w:rsidRDefault="00EA1A27"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Finders</w:t>
      </w:r>
    </w:p>
    <w:p w:rsidR="00EA1A27" w:rsidRDefault="00EA1A27"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Custodians</w:t>
      </w:r>
    </w:p>
    <w:p w:rsidR="00EA1A27" w:rsidRDefault="00EA1A27"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Caretakers </w:t>
      </w:r>
    </w:p>
    <w:p w:rsidR="00EA1A27" w:rsidRDefault="00EA1A27"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Adverse Possessors </w:t>
      </w:r>
    </w:p>
    <w:p w:rsidR="00EA1A27" w:rsidRDefault="00EA1A27" w:rsidP="005F1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Executors etc…</w:t>
      </w:r>
    </w:p>
    <w:p w:rsidR="001275D7" w:rsidRPr="001971FE" w:rsidRDefault="001275D7" w:rsidP="001275D7">
      <w:pPr>
        <w:rPr>
          <w:rFonts w:ascii="Times New Roman" w:hAnsi="Times New Roman" w:cs="Times New Roman"/>
          <w:b/>
          <w:sz w:val="24"/>
          <w:szCs w:val="24"/>
        </w:rPr>
      </w:pPr>
      <w:r w:rsidRPr="001971FE">
        <w:rPr>
          <w:rFonts w:ascii="Times New Roman" w:hAnsi="Times New Roman" w:cs="Times New Roman"/>
          <w:b/>
          <w:sz w:val="24"/>
          <w:szCs w:val="24"/>
        </w:rPr>
        <w:t>REMEDIES AND DEFENCES TO TRESPASS TO CHATTEL, CONVERSION AND DETINUE</w:t>
      </w:r>
    </w:p>
    <w:p w:rsidR="004139A3" w:rsidRPr="001971FE" w:rsidRDefault="00EE5D6A" w:rsidP="001275D7">
      <w:pPr>
        <w:rPr>
          <w:rFonts w:ascii="Times New Roman" w:hAnsi="Times New Roman" w:cs="Times New Roman"/>
          <w:b/>
          <w:sz w:val="24"/>
          <w:szCs w:val="24"/>
          <w:u w:val="single"/>
        </w:rPr>
      </w:pPr>
      <w:r w:rsidRPr="001971FE">
        <w:rPr>
          <w:rFonts w:ascii="Times New Roman" w:hAnsi="Times New Roman" w:cs="Times New Roman"/>
          <w:b/>
          <w:sz w:val="24"/>
          <w:szCs w:val="24"/>
          <w:u w:val="single"/>
        </w:rPr>
        <w:t>Defenses</w:t>
      </w:r>
      <w:r w:rsidR="004139A3" w:rsidRPr="001971FE">
        <w:rPr>
          <w:rFonts w:ascii="Times New Roman" w:hAnsi="Times New Roman" w:cs="Times New Roman"/>
          <w:b/>
          <w:sz w:val="24"/>
          <w:szCs w:val="24"/>
          <w:u w:val="single"/>
        </w:rPr>
        <w:t xml:space="preserve"> for Trespass to Chattel</w:t>
      </w:r>
    </w:p>
    <w:p w:rsidR="004139A3" w:rsidRDefault="004139A3" w:rsidP="001275D7">
      <w:pPr>
        <w:rPr>
          <w:rFonts w:ascii="Times New Roman" w:hAnsi="Times New Roman" w:cs="Times New Roman"/>
          <w:sz w:val="24"/>
          <w:szCs w:val="24"/>
        </w:rPr>
      </w:pPr>
      <w:r>
        <w:rPr>
          <w:rFonts w:ascii="Times New Roman" w:hAnsi="Times New Roman" w:cs="Times New Roman"/>
          <w:sz w:val="24"/>
          <w:szCs w:val="24"/>
        </w:rPr>
        <w:t>-Inevitable Accident</w:t>
      </w:r>
    </w:p>
    <w:p w:rsidR="004139A3" w:rsidRDefault="004139A3" w:rsidP="001275D7">
      <w:pPr>
        <w:rPr>
          <w:rFonts w:ascii="Times New Roman" w:hAnsi="Times New Roman" w:cs="Times New Roman"/>
          <w:sz w:val="24"/>
          <w:szCs w:val="24"/>
        </w:rPr>
      </w:pPr>
      <w:r>
        <w:rPr>
          <w:rFonts w:ascii="Times New Roman" w:hAnsi="Times New Roman" w:cs="Times New Roman"/>
          <w:sz w:val="24"/>
          <w:szCs w:val="24"/>
        </w:rPr>
        <w:t xml:space="preserve">-Jus Tertii; title or better right of a </w:t>
      </w:r>
      <w:r w:rsidR="003E4743">
        <w:rPr>
          <w:rFonts w:ascii="Times New Roman" w:hAnsi="Times New Roman" w:cs="Times New Roman"/>
          <w:sz w:val="24"/>
          <w:szCs w:val="24"/>
        </w:rPr>
        <w:t>third party</w:t>
      </w:r>
    </w:p>
    <w:p w:rsidR="003E4743" w:rsidRDefault="003E4743" w:rsidP="001275D7">
      <w:pPr>
        <w:rPr>
          <w:rFonts w:ascii="Times New Roman" w:hAnsi="Times New Roman" w:cs="Times New Roman"/>
          <w:sz w:val="24"/>
          <w:szCs w:val="24"/>
        </w:rPr>
      </w:pPr>
      <w:r>
        <w:rPr>
          <w:rFonts w:ascii="Times New Roman" w:hAnsi="Times New Roman" w:cs="Times New Roman"/>
          <w:sz w:val="24"/>
          <w:szCs w:val="24"/>
        </w:rPr>
        <w:t>-Subsisting lien</w:t>
      </w:r>
    </w:p>
    <w:p w:rsidR="003E4743" w:rsidRDefault="003E4743" w:rsidP="001275D7">
      <w:pPr>
        <w:rPr>
          <w:rFonts w:ascii="Times New Roman" w:hAnsi="Times New Roman" w:cs="Times New Roman"/>
          <w:sz w:val="24"/>
          <w:szCs w:val="24"/>
        </w:rPr>
      </w:pPr>
      <w:r>
        <w:rPr>
          <w:rFonts w:ascii="Times New Roman" w:hAnsi="Times New Roman" w:cs="Times New Roman"/>
          <w:sz w:val="24"/>
          <w:szCs w:val="24"/>
        </w:rPr>
        <w:t>-Subsisting bailment</w:t>
      </w:r>
    </w:p>
    <w:p w:rsidR="00772084" w:rsidRDefault="00772084" w:rsidP="001275D7">
      <w:pPr>
        <w:rPr>
          <w:rFonts w:ascii="Times New Roman" w:hAnsi="Times New Roman" w:cs="Times New Roman"/>
          <w:sz w:val="24"/>
          <w:szCs w:val="24"/>
        </w:rPr>
      </w:pPr>
      <w:r>
        <w:rPr>
          <w:rFonts w:ascii="Times New Roman" w:hAnsi="Times New Roman" w:cs="Times New Roman"/>
          <w:sz w:val="24"/>
          <w:szCs w:val="24"/>
        </w:rPr>
        <w:t>-Limitation of time</w:t>
      </w:r>
    </w:p>
    <w:p w:rsidR="00772084" w:rsidRDefault="00772084" w:rsidP="001275D7">
      <w:pPr>
        <w:rPr>
          <w:rFonts w:ascii="Times New Roman" w:hAnsi="Times New Roman" w:cs="Times New Roman"/>
          <w:sz w:val="24"/>
          <w:szCs w:val="24"/>
        </w:rPr>
      </w:pPr>
      <w:r>
        <w:rPr>
          <w:rFonts w:ascii="Times New Roman" w:hAnsi="Times New Roman" w:cs="Times New Roman"/>
          <w:sz w:val="24"/>
          <w:szCs w:val="24"/>
        </w:rPr>
        <w:t>-Honest Conversion or acting honestly</w:t>
      </w:r>
    </w:p>
    <w:p w:rsidR="00772084" w:rsidRPr="001971FE" w:rsidRDefault="00772084" w:rsidP="001275D7">
      <w:pPr>
        <w:rPr>
          <w:rFonts w:ascii="Times New Roman" w:hAnsi="Times New Roman" w:cs="Times New Roman"/>
          <w:b/>
          <w:sz w:val="24"/>
          <w:szCs w:val="24"/>
          <w:u w:val="single"/>
        </w:rPr>
      </w:pPr>
      <w:r w:rsidRPr="001971FE">
        <w:rPr>
          <w:rFonts w:ascii="Times New Roman" w:hAnsi="Times New Roman" w:cs="Times New Roman"/>
          <w:b/>
          <w:sz w:val="24"/>
          <w:szCs w:val="24"/>
          <w:u w:val="single"/>
        </w:rPr>
        <w:t>Remedies for Trespass to Chattel</w:t>
      </w:r>
    </w:p>
    <w:p w:rsidR="00772084" w:rsidRDefault="001971FE" w:rsidP="001275D7">
      <w:pPr>
        <w:rPr>
          <w:rFonts w:ascii="Times New Roman" w:hAnsi="Times New Roman" w:cs="Times New Roman"/>
          <w:sz w:val="24"/>
          <w:szCs w:val="24"/>
        </w:rPr>
      </w:pPr>
      <w:r>
        <w:rPr>
          <w:rFonts w:ascii="Times New Roman" w:hAnsi="Times New Roman" w:cs="Times New Roman"/>
          <w:sz w:val="24"/>
          <w:szCs w:val="24"/>
        </w:rPr>
        <w:t>-Paymen</w:t>
      </w:r>
      <w:r w:rsidR="00772084">
        <w:rPr>
          <w:rFonts w:ascii="Times New Roman" w:hAnsi="Times New Roman" w:cs="Times New Roman"/>
          <w:sz w:val="24"/>
          <w:szCs w:val="24"/>
        </w:rPr>
        <w:t>t of damages</w:t>
      </w:r>
    </w:p>
    <w:p w:rsidR="00F936B2" w:rsidRDefault="00F936B2" w:rsidP="001275D7">
      <w:pPr>
        <w:rPr>
          <w:rFonts w:ascii="Times New Roman" w:hAnsi="Times New Roman" w:cs="Times New Roman"/>
          <w:sz w:val="24"/>
          <w:szCs w:val="24"/>
        </w:rPr>
      </w:pPr>
      <w:r>
        <w:rPr>
          <w:rFonts w:ascii="Times New Roman" w:hAnsi="Times New Roman" w:cs="Times New Roman"/>
          <w:sz w:val="24"/>
          <w:szCs w:val="24"/>
        </w:rPr>
        <w:t>-Replacement of the Chattel</w:t>
      </w:r>
    </w:p>
    <w:p w:rsidR="00F936B2" w:rsidRDefault="00F936B2" w:rsidP="001275D7">
      <w:pPr>
        <w:rPr>
          <w:rFonts w:ascii="Times New Roman" w:hAnsi="Times New Roman" w:cs="Times New Roman"/>
          <w:sz w:val="24"/>
          <w:szCs w:val="24"/>
        </w:rPr>
      </w:pPr>
      <w:r>
        <w:rPr>
          <w:rFonts w:ascii="Times New Roman" w:hAnsi="Times New Roman" w:cs="Times New Roman"/>
          <w:sz w:val="24"/>
          <w:szCs w:val="24"/>
        </w:rPr>
        <w:t>-Payment of the market price of the chattel</w:t>
      </w:r>
    </w:p>
    <w:p w:rsidR="00F936B2" w:rsidRDefault="00F936B2" w:rsidP="001275D7">
      <w:pPr>
        <w:rPr>
          <w:rFonts w:ascii="Times New Roman" w:hAnsi="Times New Roman" w:cs="Times New Roman"/>
          <w:sz w:val="24"/>
          <w:szCs w:val="24"/>
        </w:rPr>
      </w:pPr>
      <w:r>
        <w:rPr>
          <w:rFonts w:ascii="Times New Roman" w:hAnsi="Times New Roman" w:cs="Times New Roman"/>
          <w:sz w:val="24"/>
          <w:szCs w:val="24"/>
        </w:rPr>
        <w:t>-Repair of the damage</w:t>
      </w:r>
    </w:p>
    <w:p w:rsidR="001971FE" w:rsidRPr="00A06B79" w:rsidRDefault="00EE5D6A" w:rsidP="001275D7">
      <w:pPr>
        <w:rPr>
          <w:rFonts w:ascii="Times New Roman" w:hAnsi="Times New Roman" w:cs="Times New Roman"/>
          <w:b/>
          <w:sz w:val="24"/>
          <w:szCs w:val="24"/>
          <w:u w:val="single"/>
        </w:rPr>
      </w:pPr>
      <w:r w:rsidRPr="00A06B79">
        <w:rPr>
          <w:rFonts w:ascii="Times New Roman" w:hAnsi="Times New Roman" w:cs="Times New Roman"/>
          <w:b/>
          <w:sz w:val="24"/>
          <w:szCs w:val="24"/>
          <w:u w:val="single"/>
        </w:rPr>
        <w:t>Defenses</w:t>
      </w:r>
      <w:r w:rsidR="001971FE" w:rsidRPr="00A06B79">
        <w:rPr>
          <w:rFonts w:ascii="Times New Roman" w:hAnsi="Times New Roman" w:cs="Times New Roman"/>
          <w:b/>
          <w:sz w:val="24"/>
          <w:szCs w:val="24"/>
          <w:u w:val="single"/>
        </w:rPr>
        <w:t xml:space="preserve"> for Conversion</w:t>
      </w:r>
    </w:p>
    <w:p w:rsidR="001971FE" w:rsidRDefault="001971FE" w:rsidP="001275D7">
      <w:pPr>
        <w:rPr>
          <w:rFonts w:ascii="Times New Roman" w:hAnsi="Times New Roman" w:cs="Times New Roman"/>
          <w:sz w:val="24"/>
          <w:szCs w:val="24"/>
        </w:rPr>
      </w:pPr>
      <w:r>
        <w:rPr>
          <w:rFonts w:ascii="Times New Roman" w:hAnsi="Times New Roman" w:cs="Times New Roman"/>
          <w:sz w:val="24"/>
          <w:szCs w:val="24"/>
        </w:rPr>
        <w:t>-Jus Tertii</w:t>
      </w:r>
    </w:p>
    <w:p w:rsidR="001971FE" w:rsidRDefault="001971FE" w:rsidP="001275D7">
      <w:pPr>
        <w:rPr>
          <w:rFonts w:ascii="Times New Roman" w:hAnsi="Times New Roman" w:cs="Times New Roman"/>
          <w:sz w:val="24"/>
          <w:szCs w:val="24"/>
        </w:rPr>
      </w:pPr>
      <w:r>
        <w:rPr>
          <w:rFonts w:ascii="Times New Roman" w:hAnsi="Times New Roman" w:cs="Times New Roman"/>
          <w:sz w:val="24"/>
          <w:szCs w:val="24"/>
        </w:rPr>
        <w:t>-Subsisting bailment</w:t>
      </w:r>
    </w:p>
    <w:p w:rsidR="001971FE" w:rsidRDefault="001971FE" w:rsidP="001275D7">
      <w:pPr>
        <w:rPr>
          <w:rFonts w:ascii="Times New Roman" w:hAnsi="Times New Roman" w:cs="Times New Roman"/>
          <w:sz w:val="24"/>
          <w:szCs w:val="24"/>
        </w:rPr>
      </w:pPr>
      <w:r>
        <w:rPr>
          <w:rFonts w:ascii="Times New Roman" w:hAnsi="Times New Roman" w:cs="Times New Roman"/>
          <w:sz w:val="24"/>
          <w:szCs w:val="24"/>
        </w:rPr>
        <w:t>-Subsisting lien</w:t>
      </w:r>
    </w:p>
    <w:p w:rsidR="001971FE" w:rsidRDefault="001971FE" w:rsidP="001275D7">
      <w:pPr>
        <w:rPr>
          <w:rFonts w:ascii="Times New Roman" w:hAnsi="Times New Roman" w:cs="Times New Roman"/>
          <w:sz w:val="24"/>
          <w:szCs w:val="24"/>
        </w:rPr>
      </w:pPr>
      <w:r>
        <w:rPr>
          <w:rFonts w:ascii="Times New Roman" w:hAnsi="Times New Roman" w:cs="Times New Roman"/>
          <w:sz w:val="24"/>
          <w:szCs w:val="24"/>
        </w:rPr>
        <w:t>-Temporary retention</w:t>
      </w:r>
    </w:p>
    <w:p w:rsidR="001971FE" w:rsidRDefault="001971FE" w:rsidP="001275D7">
      <w:pPr>
        <w:rPr>
          <w:rFonts w:ascii="Times New Roman" w:hAnsi="Times New Roman" w:cs="Times New Roman"/>
          <w:sz w:val="24"/>
          <w:szCs w:val="24"/>
        </w:rPr>
      </w:pPr>
      <w:r>
        <w:rPr>
          <w:rFonts w:ascii="Times New Roman" w:hAnsi="Times New Roman" w:cs="Times New Roman"/>
          <w:sz w:val="24"/>
          <w:szCs w:val="24"/>
        </w:rPr>
        <w:lastRenderedPageBreak/>
        <w:t xml:space="preserve">-Limitation of time </w:t>
      </w:r>
    </w:p>
    <w:p w:rsidR="001971FE" w:rsidRPr="00A06B79" w:rsidRDefault="001971FE" w:rsidP="001275D7">
      <w:pPr>
        <w:rPr>
          <w:rFonts w:ascii="Times New Roman" w:hAnsi="Times New Roman" w:cs="Times New Roman"/>
          <w:b/>
          <w:sz w:val="24"/>
          <w:szCs w:val="24"/>
          <w:u w:val="single"/>
        </w:rPr>
      </w:pPr>
      <w:r w:rsidRPr="00A06B79">
        <w:rPr>
          <w:rFonts w:ascii="Times New Roman" w:hAnsi="Times New Roman" w:cs="Times New Roman"/>
          <w:b/>
          <w:sz w:val="24"/>
          <w:szCs w:val="24"/>
          <w:u w:val="single"/>
        </w:rPr>
        <w:t>Remedies of Conversion</w:t>
      </w:r>
    </w:p>
    <w:p w:rsidR="001971FE" w:rsidRDefault="001971FE" w:rsidP="001275D7">
      <w:pPr>
        <w:rPr>
          <w:rFonts w:ascii="Times New Roman" w:hAnsi="Times New Roman" w:cs="Times New Roman"/>
          <w:sz w:val="24"/>
          <w:szCs w:val="24"/>
        </w:rPr>
      </w:pPr>
      <w:r>
        <w:rPr>
          <w:rFonts w:ascii="Times New Roman" w:hAnsi="Times New Roman" w:cs="Times New Roman"/>
          <w:sz w:val="24"/>
          <w:szCs w:val="24"/>
        </w:rPr>
        <w:t xml:space="preserve">-Order </w:t>
      </w:r>
      <w:r w:rsidR="005B5FA8">
        <w:rPr>
          <w:rFonts w:ascii="Times New Roman" w:hAnsi="Times New Roman" w:cs="Times New Roman"/>
          <w:sz w:val="24"/>
          <w:szCs w:val="24"/>
        </w:rPr>
        <w:t>for delivery, return or specific</w:t>
      </w:r>
      <w:r w:rsidR="00586D6C">
        <w:rPr>
          <w:rFonts w:ascii="Times New Roman" w:hAnsi="Times New Roman" w:cs="Times New Roman"/>
          <w:sz w:val="24"/>
          <w:szCs w:val="24"/>
        </w:rPr>
        <w:t xml:space="preserve"> restitution of the goods; or</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 xml:space="preserve">-Alternative order for payment of the </w:t>
      </w:r>
      <w:r w:rsidR="00EE5D6A">
        <w:rPr>
          <w:rFonts w:ascii="Times New Roman" w:hAnsi="Times New Roman" w:cs="Times New Roman"/>
          <w:sz w:val="24"/>
          <w:szCs w:val="24"/>
        </w:rPr>
        <w:t>current market</w:t>
      </w:r>
      <w:r>
        <w:rPr>
          <w:rFonts w:ascii="Times New Roman" w:hAnsi="Times New Roman" w:cs="Times New Roman"/>
          <w:sz w:val="24"/>
          <w:szCs w:val="24"/>
        </w:rPr>
        <w:t xml:space="preserve"> value of the chattel</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-An order for payment of any consequential damages.</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 xml:space="preserve">-Recovery of special and general damages </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-General Damages</w:t>
      </w:r>
    </w:p>
    <w:p w:rsidR="00586D6C" w:rsidRPr="00A06B79" w:rsidRDefault="00EE5D6A" w:rsidP="001275D7">
      <w:pPr>
        <w:rPr>
          <w:rFonts w:ascii="Times New Roman" w:hAnsi="Times New Roman" w:cs="Times New Roman"/>
          <w:b/>
          <w:sz w:val="24"/>
          <w:szCs w:val="24"/>
          <w:u w:val="single"/>
        </w:rPr>
      </w:pPr>
      <w:r w:rsidRPr="00A06B79">
        <w:rPr>
          <w:rFonts w:ascii="Times New Roman" w:hAnsi="Times New Roman" w:cs="Times New Roman"/>
          <w:b/>
          <w:sz w:val="24"/>
          <w:szCs w:val="24"/>
          <w:u w:val="single"/>
        </w:rPr>
        <w:t>Defenses</w:t>
      </w:r>
      <w:r w:rsidR="00586D6C" w:rsidRPr="00A06B79">
        <w:rPr>
          <w:rFonts w:ascii="Times New Roman" w:hAnsi="Times New Roman" w:cs="Times New Roman"/>
          <w:b/>
          <w:sz w:val="24"/>
          <w:szCs w:val="24"/>
          <w:u w:val="single"/>
        </w:rPr>
        <w:t xml:space="preserve"> of Detinue</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In an action for detinue, the defendant may plead that:</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-He has mere possession of the goods</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-The defendant may plead jus tertii</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-Innocent Delivery</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-Subsisting bailment etc…</w:t>
      </w:r>
    </w:p>
    <w:p w:rsidR="00586D6C" w:rsidRPr="00A06B79" w:rsidRDefault="00586D6C" w:rsidP="001275D7">
      <w:pPr>
        <w:rPr>
          <w:rFonts w:ascii="Times New Roman" w:hAnsi="Times New Roman" w:cs="Times New Roman"/>
          <w:b/>
          <w:sz w:val="24"/>
          <w:szCs w:val="24"/>
          <w:u w:val="single"/>
        </w:rPr>
      </w:pPr>
      <w:r w:rsidRPr="00A06B79">
        <w:rPr>
          <w:rFonts w:ascii="Times New Roman" w:hAnsi="Times New Roman" w:cs="Times New Roman"/>
          <w:b/>
          <w:sz w:val="24"/>
          <w:szCs w:val="24"/>
          <w:u w:val="single"/>
        </w:rPr>
        <w:t>Remedies for Detinue</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-Claim for return of specific chattel</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-Claim for replacement of the Chattel</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 xml:space="preserve">- Claim for the current market value of </w:t>
      </w:r>
      <w:r w:rsidR="00A06B79">
        <w:rPr>
          <w:rFonts w:ascii="Times New Roman" w:hAnsi="Times New Roman" w:cs="Times New Roman"/>
          <w:sz w:val="24"/>
          <w:szCs w:val="24"/>
        </w:rPr>
        <w:t>the</w:t>
      </w:r>
      <w:r>
        <w:rPr>
          <w:rFonts w:ascii="Times New Roman" w:hAnsi="Times New Roman" w:cs="Times New Roman"/>
          <w:sz w:val="24"/>
          <w:szCs w:val="24"/>
        </w:rPr>
        <w:t xml:space="preserve"> chattel</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 xml:space="preserve">-Re capture or </w:t>
      </w:r>
      <w:r w:rsidR="00A06B79">
        <w:rPr>
          <w:rFonts w:ascii="Times New Roman" w:hAnsi="Times New Roman" w:cs="Times New Roman"/>
          <w:sz w:val="24"/>
          <w:szCs w:val="24"/>
        </w:rPr>
        <w:t>self-help</w:t>
      </w:r>
      <w:r>
        <w:rPr>
          <w:rFonts w:ascii="Times New Roman" w:hAnsi="Times New Roman" w:cs="Times New Roman"/>
          <w:sz w:val="24"/>
          <w:szCs w:val="24"/>
        </w:rPr>
        <w:t xml:space="preserve"> to recover the goods </w:t>
      </w:r>
    </w:p>
    <w:p w:rsidR="00586D6C" w:rsidRDefault="00586D6C" w:rsidP="001275D7">
      <w:pPr>
        <w:rPr>
          <w:rFonts w:ascii="Times New Roman" w:hAnsi="Times New Roman" w:cs="Times New Roman"/>
          <w:sz w:val="24"/>
          <w:szCs w:val="24"/>
        </w:rPr>
      </w:pPr>
      <w:r>
        <w:rPr>
          <w:rFonts w:ascii="Times New Roman" w:hAnsi="Times New Roman" w:cs="Times New Roman"/>
          <w:sz w:val="24"/>
          <w:szCs w:val="24"/>
        </w:rPr>
        <w:t xml:space="preserve">-Damages </w:t>
      </w:r>
    </w:p>
    <w:p w:rsidR="00586D6C" w:rsidRDefault="00586D6C" w:rsidP="001275D7">
      <w:pPr>
        <w:rPr>
          <w:rFonts w:ascii="Times New Roman" w:hAnsi="Times New Roman" w:cs="Times New Roman"/>
          <w:b/>
          <w:sz w:val="24"/>
          <w:szCs w:val="24"/>
          <w:u w:val="single"/>
        </w:rPr>
      </w:pPr>
      <w:r w:rsidRPr="00586D6C">
        <w:rPr>
          <w:rFonts w:ascii="Times New Roman" w:hAnsi="Times New Roman" w:cs="Times New Roman"/>
          <w:b/>
          <w:sz w:val="24"/>
          <w:szCs w:val="24"/>
          <w:u w:val="single"/>
        </w:rPr>
        <w:t>DIFFERENCES BETWEEN CONVERSION AND DETINUE</w:t>
      </w:r>
    </w:p>
    <w:p w:rsidR="007F177F" w:rsidRDefault="00004C90" w:rsidP="001275D7">
      <w:pPr>
        <w:rPr>
          <w:rFonts w:ascii="Times New Roman" w:hAnsi="Times New Roman" w:cs="Times New Roman"/>
          <w:sz w:val="24"/>
          <w:szCs w:val="24"/>
        </w:rPr>
      </w:pPr>
      <w:r w:rsidRPr="00A06B79">
        <w:rPr>
          <w:rFonts w:ascii="Times New Roman" w:hAnsi="Times New Roman" w:cs="Times New Roman"/>
          <w:b/>
          <w:sz w:val="24"/>
          <w:szCs w:val="24"/>
        </w:rPr>
        <w:t xml:space="preserve">CONVERSION </w:t>
      </w:r>
      <w:r>
        <w:rPr>
          <w:rFonts w:ascii="Times New Roman" w:hAnsi="Times New Roman" w:cs="Times New Roman"/>
          <w:sz w:val="24"/>
          <w:szCs w:val="24"/>
        </w:rPr>
        <w:t xml:space="preserve">is when </w:t>
      </w:r>
      <w:r w:rsidR="00FF61FB">
        <w:rPr>
          <w:rFonts w:ascii="Times New Roman" w:hAnsi="Times New Roman" w:cs="Times New Roman"/>
          <w:sz w:val="24"/>
          <w:szCs w:val="24"/>
        </w:rPr>
        <w:t xml:space="preserve">one deals with a chattel in a manner repugnant to the </w:t>
      </w:r>
      <w:r w:rsidR="00A06B79">
        <w:rPr>
          <w:rFonts w:ascii="Times New Roman" w:hAnsi="Times New Roman" w:cs="Times New Roman"/>
          <w:sz w:val="24"/>
          <w:szCs w:val="24"/>
        </w:rPr>
        <w:t>immediate</w:t>
      </w:r>
      <w:r w:rsidR="00FF61FB">
        <w:rPr>
          <w:rFonts w:ascii="Times New Roman" w:hAnsi="Times New Roman" w:cs="Times New Roman"/>
          <w:sz w:val="24"/>
          <w:szCs w:val="24"/>
        </w:rPr>
        <w:t xml:space="preserve"> right of possession of the true owner. Subjective intention to convert is unnecessary. While </w:t>
      </w:r>
      <w:r w:rsidR="00FF61FB" w:rsidRPr="00A06B79">
        <w:rPr>
          <w:rFonts w:ascii="Times New Roman" w:hAnsi="Times New Roman" w:cs="Times New Roman"/>
          <w:b/>
          <w:sz w:val="24"/>
          <w:szCs w:val="24"/>
        </w:rPr>
        <w:t>DETINUE</w:t>
      </w:r>
      <w:r w:rsidR="00FF61FB">
        <w:rPr>
          <w:rFonts w:ascii="Times New Roman" w:hAnsi="Times New Roman" w:cs="Times New Roman"/>
          <w:sz w:val="24"/>
          <w:szCs w:val="24"/>
        </w:rPr>
        <w:t xml:space="preserve"> is the wrongful</w:t>
      </w:r>
      <w:r w:rsidR="00947D17">
        <w:rPr>
          <w:rFonts w:ascii="Times New Roman" w:hAnsi="Times New Roman" w:cs="Times New Roman"/>
          <w:sz w:val="24"/>
          <w:szCs w:val="24"/>
        </w:rPr>
        <w:t xml:space="preserve"> detention of goods, when one refuses to deliver up goods to a person having the </w:t>
      </w:r>
      <w:r w:rsidR="00A06B79">
        <w:rPr>
          <w:rFonts w:ascii="Times New Roman" w:hAnsi="Times New Roman" w:cs="Times New Roman"/>
          <w:sz w:val="24"/>
          <w:szCs w:val="24"/>
        </w:rPr>
        <w:t>immediate</w:t>
      </w:r>
      <w:r w:rsidR="00947D17">
        <w:rPr>
          <w:rFonts w:ascii="Times New Roman" w:hAnsi="Times New Roman" w:cs="Times New Roman"/>
          <w:sz w:val="24"/>
          <w:szCs w:val="24"/>
        </w:rPr>
        <w:t xml:space="preserve"> right to possession. Often there is a demand for return, and</w:t>
      </w:r>
      <w:r w:rsidR="007F177F">
        <w:rPr>
          <w:rFonts w:ascii="Times New Roman" w:hAnsi="Times New Roman" w:cs="Times New Roman"/>
          <w:sz w:val="24"/>
          <w:szCs w:val="24"/>
        </w:rPr>
        <w:t xml:space="preserve"> a refusal, but that is not essential. Where the </w:t>
      </w:r>
      <w:r w:rsidR="00A06B79">
        <w:rPr>
          <w:rFonts w:ascii="Times New Roman" w:hAnsi="Times New Roman" w:cs="Times New Roman"/>
          <w:sz w:val="24"/>
          <w:szCs w:val="24"/>
        </w:rPr>
        <w:t>defense</w:t>
      </w:r>
      <w:r w:rsidR="007F177F">
        <w:rPr>
          <w:rFonts w:ascii="Times New Roman" w:hAnsi="Times New Roman" w:cs="Times New Roman"/>
          <w:sz w:val="24"/>
          <w:szCs w:val="24"/>
        </w:rPr>
        <w:t xml:space="preserve"> shows the defendant would have refused to comply, then a formal demand would have been futile. </w:t>
      </w:r>
    </w:p>
    <w:p w:rsidR="00586D6C" w:rsidRPr="00004C90" w:rsidRDefault="007F177F" w:rsidP="001275D7">
      <w:pPr>
        <w:rPr>
          <w:rFonts w:ascii="Times New Roman" w:hAnsi="Times New Roman" w:cs="Times New Roman"/>
          <w:sz w:val="24"/>
          <w:szCs w:val="24"/>
        </w:rPr>
      </w:pPr>
      <w:r w:rsidRPr="00A06B79">
        <w:rPr>
          <w:rFonts w:ascii="Times New Roman" w:hAnsi="Times New Roman" w:cs="Times New Roman"/>
          <w:b/>
          <w:sz w:val="24"/>
          <w:szCs w:val="24"/>
        </w:rPr>
        <w:t>REFERENCE</w:t>
      </w:r>
      <w:r>
        <w:rPr>
          <w:rFonts w:ascii="Times New Roman" w:hAnsi="Times New Roman" w:cs="Times New Roman"/>
          <w:sz w:val="24"/>
          <w:szCs w:val="24"/>
        </w:rPr>
        <w:t xml:space="preserve">: </w:t>
      </w:r>
      <w:proofErr w:type="gramStart"/>
      <w:r>
        <w:rPr>
          <w:rFonts w:ascii="Times New Roman" w:hAnsi="Times New Roman" w:cs="Times New Roman"/>
          <w:sz w:val="24"/>
          <w:szCs w:val="24"/>
        </w:rPr>
        <w:t>Ese</w:t>
      </w:r>
      <w:proofErr w:type="gramEnd"/>
      <w:r>
        <w:rPr>
          <w:rFonts w:ascii="Times New Roman" w:hAnsi="Times New Roman" w:cs="Times New Roman"/>
          <w:sz w:val="24"/>
          <w:szCs w:val="24"/>
        </w:rPr>
        <w:t xml:space="preserve"> Malemi on Torts &amp; Wikipedia</w:t>
      </w:r>
      <w:r w:rsidR="00A06B79">
        <w:rPr>
          <w:rFonts w:ascii="Times New Roman" w:hAnsi="Times New Roman" w:cs="Times New Roman"/>
          <w:sz w:val="24"/>
          <w:szCs w:val="24"/>
        </w:rPr>
        <w:t>.</w:t>
      </w:r>
    </w:p>
    <w:sectPr w:rsidR="00586D6C" w:rsidRPr="0000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FDD"/>
    <w:multiLevelType w:val="hybridMultilevel"/>
    <w:tmpl w:val="47C8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4BE4"/>
    <w:multiLevelType w:val="hybridMultilevel"/>
    <w:tmpl w:val="43C699B8"/>
    <w:lvl w:ilvl="0" w:tplc="CE927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F332C"/>
    <w:multiLevelType w:val="hybridMultilevel"/>
    <w:tmpl w:val="8C04D9F6"/>
    <w:lvl w:ilvl="0" w:tplc="78D28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E"/>
    <w:rsid w:val="00004C90"/>
    <w:rsid w:val="00017B3E"/>
    <w:rsid w:val="001275D7"/>
    <w:rsid w:val="001971FE"/>
    <w:rsid w:val="001B1394"/>
    <w:rsid w:val="00275B69"/>
    <w:rsid w:val="00366ECC"/>
    <w:rsid w:val="003E4743"/>
    <w:rsid w:val="004139A3"/>
    <w:rsid w:val="00436140"/>
    <w:rsid w:val="004D5883"/>
    <w:rsid w:val="00503A83"/>
    <w:rsid w:val="00586D6C"/>
    <w:rsid w:val="005B5D9C"/>
    <w:rsid w:val="005B5FA8"/>
    <w:rsid w:val="005F195C"/>
    <w:rsid w:val="006D7264"/>
    <w:rsid w:val="007215D5"/>
    <w:rsid w:val="00725AD6"/>
    <w:rsid w:val="00762F4B"/>
    <w:rsid w:val="00772084"/>
    <w:rsid w:val="007946E0"/>
    <w:rsid w:val="007F177F"/>
    <w:rsid w:val="008D1052"/>
    <w:rsid w:val="00947D17"/>
    <w:rsid w:val="00993C0C"/>
    <w:rsid w:val="00A06B79"/>
    <w:rsid w:val="00A84D6C"/>
    <w:rsid w:val="00A87A54"/>
    <w:rsid w:val="00AA2E64"/>
    <w:rsid w:val="00AC4A5E"/>
    <w:rsid w:val="00AC667F"/>
    <w:rsid w:val="00AE235C"/>
    <w:rsid w:val="00B777DE"/>
    <w:rsid w:val="00BF6232"/>
    <w:rsid w:val="00C47246"/>
    <w:rsid w:val="00D73EE3"/>
    <w:rsid w:val="00D8741F"/>
    <w:rsid w:val="00DF69D3"/>
    <w:rsid w:val="00E421B8"/>
    <w:rsid w:val="00E46C9B"/>
    <w:rsid w:val="00E56034"/>
    <w:rsid w:val="00EA1A27"/>
    <w:rsid w:val="00EE09F9"/>
    <w:rsid w:val="00EE5D6A"/>
    <w:rsid w:val="00F117BC"/>
    <w:rsid w:val="00F936B2"/>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7EF81-B3E8-4046-B3BE-0CD0B86A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Toluwani</dc:creator>
  <cp:keywords/>
  <dc:description/>
  <cp:lastModifiedBy>Toluwani</cp:lastModifiedBy>
  <cp:revision>15</cp:revision>
  <dcterms:created xsi:type="dcterms:W3CDTF">2021-01-28T14:28:00Z</dcterms:created>
  <dcterms:modified xsi:type="dcterms:W3CDTF">2021-01-28T19:28:00Z</dcterms:modified>
</cp:coreProperties>
</file>