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cs="Times New Roman" w:hAnsi="Times New Roman" w:hint="default"/>
          <w:sz w:val="24"/>
          <w:szCs w:val="24"/>
          <w:lang w:val="en-US"/>
        </w:rPr>
        <w:t>Owolabi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Lydia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Iyanuoluwa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19/MHS01/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369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MBBS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GST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203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REVIEW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CHAPTER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>EIGHT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CHAPTER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EIGHT: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ROLES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DEMOCRACY</w:t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rPr>
          <w:rFonts w:ascii="Times New Roman" w:cs="Times New Roman" w:hAnsi="Times New Roman" w:hint="default"/>
          <w:sz w:val="24"/>
          <w:szCs w:val="24"/>
        </w:rPr>
        <w:t>Sovereignty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resides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flows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democracy;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collective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choose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governmental,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electoral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systems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self-determination.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including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through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genuine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elections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determine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legitimately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occupy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offices.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precepts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embodied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universal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declaration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human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modern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constitutions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over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world.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capture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people”.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ind w:firstLine="720"/>
        <w:rPr/>
      </w:pP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term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inherently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implies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certain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type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relationship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between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responsibilities,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including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participate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decisions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affect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public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welfare.</w:t>
      </w:r>
    </w:p>
    <w:p>
      <w:pPr>
        <w:pStyle w:val="style0"/>
        <w:ind w:firstLine="720"/>
        <w:rPr/>
      </w:pPr>
      <w:r>
        <w:rPr>
          <w:rFonts w:ascii="Times New Roman" w:cs="Times New Roman" w:hAnsi="Times New Roman" w:hint="default"/>
          <w:sz w:val="24"/>
          <w:szCs w:val="24"/>
        </w:rPr>
        <w:t>Citizenship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acquired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either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birth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naturalization.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Citizenship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perceived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divided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civil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citizenship,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citizenship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citizenship.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Civil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refers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necessary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protect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individual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liberty,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citizenship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associated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participation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democratic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exercise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power,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either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member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community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individual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elected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member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community.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citizenship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embodies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claim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access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resources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civilized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existence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accordance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standard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prevailing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society.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ind w:firstLine="720"/>
        <w:rPr/>
      </w:pPr>
      <w:r>
        <w:rPr>
          <w:rFonts w:ascii="Times New Roman" w:cs="Times New Roman" w:hAnsi="Times New Roman" w:hint="default"/>
          <w:sz w:val="24"/>
          <w:szCs w:val="24"/>
        </w:rPr>
        <w:t>Individual’s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liberties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groundwork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exists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develop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fully.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order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running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his/her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group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very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essential.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absolute,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defined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privilege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prerogative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conferred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upon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person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group.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>When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privilege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expressed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framework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constitution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becomes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civil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civil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invaded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another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entitled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seek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redress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law.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important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include;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life,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freedom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religion,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education,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association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>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freedom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speech.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ind w:firstLine="360"/>
        <w:rPr/>
      </w:pPr>
      <w:r>
        <w:rPr>
          <w:rFonts w:ascii="Times New Roman" w:cs="Times New Roman" w:hAnsi="Times New Roman" w:hint="default"/>
          <w:sz w:val="24"/>
          <w:szCs w:val="24"/>
        </w:rPr>
        <w:t>Democracy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derived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Greek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“demos”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“kratos</w:t>
      </w:r>
      <w:r>
        <w:rPr>
          <w:rFonts w:ascii="Times New Roman" w:cs="Times New Roman" w:hAnsi="Times New Roman" w:hint="default"/>
          <w:sz w:val="24"/>
          <w:szCs w:val="24"/>
        </w:rPr>
        <w:t>”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rule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“rule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people”.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concept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democracy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originated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ancient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Greece.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>While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single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definition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democracy,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however,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deduce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various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definitions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available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following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features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democracy;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fundamental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guaranteed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Independent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impartial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judiciary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Existence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rule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law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Freedom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press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Periodic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election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free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fair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While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provides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liberties,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</w:t>
      </w:r>
      <w:r>
        <w:rPr>
          <w:rFonts w:ascii="Times New Roman" w:cs="Times New Roman" w:hAnsi="Times New Roman" w:hint="default"/>
          <w:sz w:val="24"/>
          <w:szCs w:val="24"/>
        </w:rPr>
        <w:t>izens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state;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vote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taxes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obey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law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refrain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uttering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destructive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criticism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refrain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interference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members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community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support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public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education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possible.</w:t>
      </w:r>
    </w:p>
    <w:p>
      <w:pPr>
        <w:pStyle w:val="style0"/>
        <w:ind w:firstLine="360"/>
        <w:rPr/>
      </w:pP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conclusion,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important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role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democracy.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would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probably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democracy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co-operation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commitment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aware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rights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responsibilities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awareness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turn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tyranny.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pursuit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public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interest;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positive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attitude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should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maintained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development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priority.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4094"/>
    <w:qFormat/>
    <w:pPr>
      <w:spacing w:before="0" w:after="0"/>
      <w:ind w:left="72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604</Words>
  <Characters>3130</Characters>
  <Application>WPS Office</Application>
  <Paragraphs>26</Paragraphs>
  <CharactersWithSpaces>3718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2021-01-29T22:40:13Z</dcterms:created>
  <dc:creator>Infinix X626</dc:creator>
  <lastModifiedBy>Infinix X626</lastModifiedBy>
  <dcterms:modified xsi:type="dcterms:W3CDTF">2021-01-29T22:40:58Z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