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87" w:rsidRPr="00B53087" w:rsidRDefault="00B53087">
      <w:pPr>
        <w:rPr>
          <w:sz w:val="44"/>
          <w:szCs w:val="44"/>
        </w:rPr>
      </w:pPr>
      <w:bookmarkStart w:id="0" w:name="_GoBack"/>
      <w:r w:rsidRPr="00B53087">
        <w:rPr>
          <w:sz w:val="44"/>
          <w:szCs w:val="44"/>
        </w:rPr>
        <w:t xml:space="preserve">NAME: </w:t>
      </w:r>
      <w:r w:rsidR="00010476">
        <w:rPr>
          <w:sz w:val="44"/>
          <w:szCs w:val="44"/>
        </w:rPr>
        <w:t>IGWE CHIBUCHI WISDOM</w:t>
      </w:r>
    </w:p>
    <w:p w:rsidR="00B53087" w:rsidRPr="00B53087" w:rsidRDefault="00B53087">
      <w:pPr>
        <w:rPr>
          <w:sz w:val="44"/>
          <w:szCs w:val="44"/>
        </w:rPr>
      </w:pPr>
      <w:r w:rsidRPr="00B53087">
        <w:rPr>
          <w:sz w:val="44"/>
          <w:szCs w:val="44"/>
        </w:rPr>
        <w:t>MATRIC NUMBER: 22/</w:t>
      </w:r>
      <w:r w:rsidR="00010476">
        <w:rPr>
          <w:sz w:val="44"/>
          <w:szCs w:val="44"/>
        </w:rPr>
        <w:t>PHARM01</w:t>
      </w:r>
      <w:r w:rsidRPr="00B53087">
        <w:rPr>
          <w:sz w:val="44"/>
          <w:szCs w:val="44"/>
        </w:rPr>
        <w:t>/0</w:t>
      </w:r>
      <w:r w:rsidR="00010476">
        <w:rPr>
          <w:sz w:val="44"/>
          <w:szCs w:val="44"/>
        </w:rPr>
        <w:t>96</w:t>
      </w:r>
      <w:r w:rsidRPr="00B53087">
        <w:rPr>
          <w:sz w:val="44"/>
          <w:szCs w:val="44"/>
        </w:rPr>
        <w:t xml:space="preserve"> </w:t>
      </w:r>
    </w:p>
    <w:p w:rsidR="00B53087" w:rsidRPr="00B53087" w:rsidRDefault="00B53087">
      <w:pPr>
        <w:rPr>
          <w:sz w:val="44"/>
          <w:szCs w:val="44"/>
        </w:rPr>
      </w:pPr>
      <w:r w:rsidRPr="00B53087">
        <w:rPr>
          <w:sz w:val="44"/>
          <w:szCs w:val="44"/>
        </w:rPr>
        <w:t>COURSE: AFE122</w:t>
      </w:r>
    </w:p>
    <w:p w:rsidR="00B53087" w:rsidRPr="00B53087" w:rsidRDefault="00B53087">
      <w:pPr>
        <w:rPr>
          <w:sz w:val="44"/>
          <w:szCs w:val="44"/>
        </w:rPr>
      </w:pPr>
    </w:p>
    <w:p w:rsidR="00B53087" w:rsidRPr="00B53087" w:rsidRDefault="00B53087">
      <w:pPr>
        <w:rPr>
          <w:rFonts w:ascii="Times New Roman" w:hAnsi="Times New Roman" w:cs="Times New Roman"/>
          <w:sz w:val="28"/>
          <w:szCs w:val="28"/>
        </w:rPr>
      </w:pPr>
      <w:r w:rsidRPr="00B53087">
        <w:rPr>
          <w:rFonts w:ascii="Times New Roman" w:hAnsi="Times New Roman" w:cs="Times New Roman"/>
          <w:b/>
          <w:sz w:val="28"/>
          <w:szCs w:val="28"/>
        </w:rPr>
        <w:t>Question 1:</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Underline at least five thematic thrusts </w:t>
      </w:r>
      <w:proofErr w:type="gramStart"/>
      <w:r w:rsidRPr="00B53087">
        <w:rPr>
          <w:rFonts w:ascii="Times New Roman" w:hAnsi="Times New Roman" w:cs="Times New Roman"/>
          <w:sz w:val="28"/>
          <w:szCs w:val="28"/>
        </w:rPr>
        <w:t>In</w:t>
      </w:r>
      <w:proofErr w:type="gramEnd"/>
      <w:r w:rsidRPr="00B53087">
        <w:rPr>
          <w:rFonts w:ascii="Times New Roman" w:hAnsi="Times New Roman" w:cs="Times New Roman"/>
          <w:sz w:val="28"/>
          <w:szCs w:val="28"/>
        </w:rPr>
        <w:t xml:space="preserve"> the Good Morning Sodom </w:t>
      </w:r>
    </w:p>
    <w:p w:rsidR="00B53087" w:rsidRPr="00B53087" w:rsidRDefault="00B53087">
      <w:pPr>
        <w:rPr>
          <w:rFonts w:ascii="Times New Roman" w:hAnsi="Times New Roman" w:cs="Times New Roman"/>
          <w:sz w:val="28"/>
          <w:szCs w:val="28"/>
        </w:rPr>
      </w:pPr>
      <w:r w:rsidRPr="00B53087">
        <w:rPr>
          <w:rFonts w:ascii="Times New Roman" w:hAnsi="Times New Roman" w:cs="Times New Roman"/>
          <w:b/>
          <w:sz w:val="28"/>
          <w:szCs w:val="28"/>
        </w:rPr>
        <w:t>Question 2:</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w:t>
      </w:r>
      <w:r w:rsidRPr="00B53087">
        <w:rPr>
          <w:rFonts w:ascii="Times New Roman" w:hAnsi="Times New Roman" w:cs="Times New Roman"/>
          <w:sz w:val="28"/>
          <w:szCs w:val="28"/>
        </w:rPr>
        <w:t>Attempt detailed character analyses of any three characters in the Good Morning Sodom</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w:t>
      </w:r>
      <w:r w:rsidRPr="00B53087">
        <w:rPr>
          <w:rFonts w:ascii="Times New Roman" w:hAnsi="Times New Roman" w:cs="Times New Roman"/>
          <w:b/>
          <w:sz w:val="28"/>
          <w:szCs w:val="28"/>
        </w:rPr>
        <w:t>Question 3:</w:t>
      </w:r>
      <w:r w:rsidRPr="00B53087">
        <w:rPr>
          <w:rFonts w:ascii="Times New Roman" w:hAnsi="Times New Roman" w:cs="Times New Roman"/>
          <w:sz w:val="28"/>
          <w:szCs w:val="28"/>
        </w:rPr>
        <w:t xml:space="preserve"> What are the points of divergence between the published and the film version of GOOD MORNING, SODOM?</w:t>
      </w:r>
    </w:p>
    <w:p w:rsidR="00B53087" w:rsidRPr="00B53087" w:rsidRDefault="00B53087">
      <w:pPr>
        <w:rPr>
          <w:rFonts w:ascii="Times New Roman" w:hAnsi="Times New Roman" w:cs="Times New Roman"/>
          <w:b/>
          <w:sz w:val="28"/>
          <w:szCs w:val="28"/>
        </w:rPr>
      </w:pPr>
      <w:r w:rsidRPr="00B53087">
        <w:rPr>
          <w:rFonts w:ascii="Times New Roman" w:hAnsi="Times New Roman" w:cs="Times New Roman"/>
          <w:b/>
          <w:sz w:val="28"/>
          <w:szCs w:val="28"/>
        </w:rPr>
        <w:t xml:space="preserve"> Answers </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1a. </w:t>
      </w:r>
      <w:r>
        <w:rPr>
          <w:rFonts w:ascii="Times New Roman" w:hAnsi="Times New Roman" w:cs="Times New Roman"/>
          <w:b/>
          <w:sz w:val="28"/>
          <w:szCs w:val="28"/>
        </w:rPr>
        <w:t>Theme of bad parenting:</w:t>
      </w:r>
      <w:r w:rsidRPr="00B53087">
        <w:rPr>
          <w:rFonts w:ascii="Times New Roman" w:hAnsi="Times New Roman" w:cs="Times New Roman"/>
          <w:sz w:val="28"/>
          <w:szCs w:val="28"/>
        </w:rPr>
        <w:t xml:space="preserve"> This was explained in the nineteenth movement of the play when Engineer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and Mrs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realized that not being in their son’s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life actively allowed him to succumb to negative peer pressure from his friends which lead to a tragic end of their son’s life.</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1b. </w:t>
      </w:r>
      <w:r>
        <w:rPr>
          <w:rFonts w:ascii="Times New Roman" w:hAnsi="Times New Roman" w:cs="Times New Roman"/>
          <w:b/>
          <w:sz w:val="28"/>
          <w:szCs w:val="28"/>
        </w:rPr>
        <w:t>Theme of teenage pregnancy:</w:t>
      </w:r>
      <w:r w:rsidRPr="00B53087">
        <w:rPr>
          <w:rFonts w:ascii="Times New Roman" w:hAnsi="Times New Roman" w:cs="Times New Roman"/>
          <w:sz w:val="28"/>
          <w:szCs w:val="28"/>
        </w:rPr>
        <w:t xml:space="preserve"> This was explained in in the fourteenth movement of the play when Keziah realized that she has been realized that she has been nine weeks pregnant all along.</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1c. </w:t>
      </w:r>
      <w:r w:rsidRPr="00B53087">
        <w:rPr>
          <w:rFonts w:ascii="Times New Roman" w:hAnsi="Times New Roman" w:cs="Times New Roman"/>
          <w:b/>
          <w:sz w:val="28"/>
          <w:szCs w:val="28"/>
        </w:rPr>
        <w:t>Theme of cultism</w:t>
      </w:r>
      <w:r w:rsidRPr="00B53087">
        <w:rPr>
          <w:rFonts w:ascii="Times New Roman" w:hAnsi="Times New Roman" w:cs="Times New Roman"/>
          <w:b/>
          <w:sz w:val="28"/>
          <w:szCs w:val="28"/>
        </w:rPr>
        <w:t>:</w:t>
      </w:r>
      <w:r w:rsidRPr="00B53087">
        <w:rPr>
          <w:rFonts w:ascii="Times New Roman" w:hAnsi="Times New Roman" w:cs="Times New Roman"/>
          <w:sz w:val="28"/>
          <w:szCs w:val="28"/>
        </w:rPr>
        <w:t xml:space="preserve"> This was explained in the eighth movement of the play when they introduced the first cult group of the play called the Red Shadows explaining that they are already in a cult war with another cult group called the Sparrow.</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1d. </w:t>
      </w:r>
      <w:r>
        <w:rPr>
          <w:rFonts w:ascii="Times New Roman" w:hAnsi="Times New Roman" w:cs="Times New Roman"/>
          <w:b/>
          <w:sz w:val="28"/>
          <w:szCs w:val="28"/>
        </w:rPr>
        <w:t>Theme of peer pressure:</w:t>
      </w:r>
      <w:r w:rsidRPr="00B53087">
        <w:rPr>
          <w:rFonts w:ascii="Times New Roman" w:hAnsi="Times New Roman" w:cs="Times New Roman"/>
          <w:sz w:val="28"/>
          <w:szCs w:val="28"/>
        </w:rPr>
        <w:t xml:space="preserve"> This was explained in the nineteenth and twenty first movement of the play when KK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confessed that all the bad stuff that happened in </w:t>
      </w:r>
      <w:proofErr w:type="spellStart"/>
      <w:r w:rsidRPr="00B53087">
        <w:rPr>
          <w:rFonts w:ascii="Times New Roman" w:hAnsi="Times New Roman" w:cs="Times New Roman"/>
          <w:sz w:val="28"/>
          <w:szCs w:val="28"/>
        </w:rPr>
        <w:t>Demola’s</w:t>
      </w:r>
      <w:proofErr w:type="spellEnd"/>
      <w:r w:rsidRPr="00B53087">
        <w:rPr>
          <w:rFonts w:ascii="Times New Roman" w:hAnsi="Times New Roman" w:cs="Times New Roman"/>
          <w:sz w:val="28"/>
          <w:szCs w:val="28"/>
        </w:rPr>
        <w:t xml:space="preserve"> life (from him doing drugs, joining a cult group, lying to his parents and eventually his death). While in the twenty firs movement they showed how </w:t>
      </w:r>
      <w:proofErr w:type="spellStart"/>
      <w:r w:rsidRPr="00B53087">
        <w:rPr>
          <w:rFonts w:ascii="Times New Roman" w:hAnsi="Times New Roman" w:cs="Times New Roman"/>
          <w:sz w:val="28"/>
          <w:szCs w:val="28"/>
        </w:rPr>
        <w:t>kk</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Bentol</w:t>
      </w:r>
      <w:proofErr w:type="spellEnd"/>
      <w:r w:rsidRPr="00B53087">
        <w:rPr>
          <w:rFonts w:ascii="Times New Roman" w:hAnsi="Times New Roman" w:cs="Times New Roman"/>
          <w:sz w:val="28"/>
          <w:szCs w:val="28"/>
        </w:rPr>
        <w:t xml:space="preserve"> pressured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to drug a girl he loves. </w:t>
      </w:r>
    </w:p>
    <w:p w:rsidR="00B53087"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1e. </w:t>
      </w:r>
      <w:r>
        <w:rPr>
          <w:rFonts w:ascii="Times New Roman" w:hAnsi="Times New Roman" w:cs="Times New Roman"/>
          <w:b/>
          <w:sz w:val="28"/>
          <w:szCs w:val="28"/>
        </w:rPr>
        <w:t>Theme of Betrayal:</w:t>
      </w:r>
      <w:r w:rsidRPr="00B53087">
        <w:rPr>
          <w:rFonts w:ascii="Times New Roman" w:hAnsi="Times New Roman" w:cs="Times New Roman"/>
          <w:sz w:val="28"/>
          <w:szCs w:val="28"/>
        </w:rPr>
        <w:t xml:space="preserve"> This was explained in the sixth movement of the play. When Stella was raped by the pastor’s sons (family friend) and also when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drugged Keziah (a good friend of his).</w:t>
      </w:r>
    </w:p>
    <w:p w:rsidR="00B53087" w:rsidRPr="00B53087" w:rsidRDefault="00B53087">
      <w:pPr>
        <w:rPr>
          <w:rFonts w:ascii="Times New Roman" w:hAnsi="Times New Roman" w:cs="Times New Roman"/>
          <w:sz w:val="28"/>
          <w:szCs w:val="28"/>
        </w:rPr>
      </w:pPr>
      <w:r>
        <w:rPr>
          <w:rFonts w:ascii="Times New Roman" w:hAnsi="Times New Roman" w:cs="Times New Roman"/>
          <w:sz w:val="28"/>
          <w:szCs w:val="28"/>
        </w:rPr>
        <w:lastRenderedPageBreak/>
        <w:t xml:space="preserve"> 2a. </w:t>
      </w:r>
      <w:r w:rsidRPr="00B53087">
        <w:rPr>
          <w:rFonts w:ascii="Times New Roman" w:hAnsi="Times New Roman" w:cs="Times New Roman"/>
          <w:b/>
          <w:sz w:val="28"/>
          <w:szCs w:val="28"/>
        </w:rPr>
        <w:t>Stella:</w:t>
      </w:r>
      <w:r w:rsidRPr="00B53087">
        <w:rPr>
          <w:rFonts w:ascii="Times New Roman" w:hAnsi="Times New Roman" w:cs="Times New Roman"/>
          <w:sz w:val="28"/>
          <w:szCs w:val="28"/>
        </w:rPr>
        <w:t xml:space="preserve"> This is Keziah best roommate, a trusted friend of her. She had lost her fate in God because </w:t>
      </w:r>
      <w:proofErr w:type="spellStart"/>
      <w:r w:rsidRPr="00B53087">
        <w:rPr>
          <w:rFonts w:ascii="Times New Roman" w:hAnsi="Times New Roman" w:cs="Times New Roman"/>
          <w:sz w:val="28"/>
          <w:szCs w:val="28"/>
        </w:rPr>
        <w:t>oof</w:t>
      </w:r>
      <w:proofErr w:type="spellEnd"/>
      <w:r w:rsidRPr="00B53087">
        <w:rPr>
          <w:rFonts w:ascii="Times New Roman" w:hAnsi="Times New Roman" w:cs="Times New Roman"/>
          <w:sz w:val="28"/>
          <w:szCs w:val="28"/>
        </w:rPr>
        <w:t xml:space="preserve">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 </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2b. </w:t>
      </w:r>
      <w:r>
        <w:rPr>
          <w:rFonts w:ascii="Times New Roman" w:hAnsi="Times New Roman" w:cs="Times New Roman"/>
          <w:b/>
          <w:sz w:val="28"/>
          <w:szCs w:val="28"/>
        </w:rPr>
        <w:t xml:space="preserve">Keziah: </w:t>
      </w:r>
      <w:r w:rsidRPr="00B53087">
        <w:rPr>
          <w:rFonts w:ascii="Times New Roman" w:hAnsi="Times New Roman" w:cs="Times New Roman"/>
          <w:sz w:val="28"/>
          <w:szCs w:val="28"/>
        </w:rPr>
        <w:t>She is a medium height, slightly rotund, fair young lad</w:t>
      </w:r>
      <w:r w:rsidRPr="00B53087">
        <w:rPr>
          <w:rFonts w:ascii="Times New Roman" w:hAnsi="Times New Roman" w:cs="Times New Roman"/>
          <w:sz w:val="28"/>
          <w:szCs w:val="28"/>
        </w:rPr>
        <w:t>y. She is a very studious, hard</w:t>
      </w:r>
      <w:r w:rsidRPr="00B53087">
        <w:rPr>
          <w:rFonts w:ascii="Times New Roman" w:hAnsi="Times New Roman" w:cs="Times New Roman"/>
          <w:sz w:val="28"/>
          <w:szCs w:val="28"/>
        </w:rPr>
        <w:t>working student of Mayflower University. She eventually got betrayed by one of her male friends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w:t>
      </w:r>
      <w:proofErr w:type="spellStart"/>
      <w:r w:rsidRPr="00B53087">
        <w:rPr>
          <w:rFonts w:ascii="Times New Roman" w:hAnsi="Times New Roman" w:cs="Times New Roman"/>
          <w:sz w:val="28"/>
          <w:szCs w:val="28"/>
        </w:rPr>
        <w:t>Mouritha</w:t>
      </w:r>
      <w:proofErr w:type="spellEnd"/>
      <w:r w:rsidRPr="00B53087">
        <w:rPr>
          <w:rFonts w:ascii="Times New Roman" w:hAnsi="Times New Roman" w:cs="Times New Roman"/>
          <w:sz w:val="28"/>
          <w:szCs w:val="28"/>
        </w:rPr>
        <w:t>. After the pregnancy she eventually started her studies in 200level in Ibadan State University.</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2c. </w:t>
      </w:r>
      <w:proofErr w:type="spellStart"/>
      <w:r>
        <w:rPr>
          <w:rFonts w:ascii="Times New Roman" w:hAnsi="Times New Roman" w:cs="Times New Roman"/>
          <w:b/>
          <w:sz w:val="28"/>
          <w:szCs w:val="28"/>
        </w:rPr>
        <w:t>Demola</w:t>
      </w:r>
      <w:proofErr w:type="spellEnd"/>
      <w:r>
        <w:rPr>
          <w:rFonts w:ascii="Times New Roman" w:hAnsi="Times New Roman" w:cs="Times New Roman"/>
          <w:b/>
          <w:sz w:val="28"/>
          <w:szCs w:val="28"/>
        </w:rPr>
        <w:t>:</w:t>
      </w:r>
      <w:r w:rsidRPr="00B53087">
        <w:rPr>
          <w:rFonts w:ascii="Times New Roman" w:hAnsi="Times New Roman" w:cs="Times New Roman"/>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pressured him to drug her and also join a cult group called the Red Shadows which led to the death of him in the middle of a cult shootout. </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3A) In the film version Damola did no</w:t>
      </w:r>
      <w:r>
        <w:rPr>
          <w:rFonts w:ascii="Times New Roman" w:hAnsi="Times New Roman" w:cs="Times New Roman"/>
          <w:sz w:val="28"/>
          <w:szCs w:val="28"/>
        </w:rPr>
        <w:t xml:space="preserve">t follow Keziah to the library, while </w:t>
      </w:r>
      <w:r w:rsidRPr="00B53087">
        <w:rPr>
          <w:rFonts w:ascii="Times New Roman" w:hAnsi="Times New Roman" w:cs="Times New Roman"/>
          <w:sz w:val="28"/>
          <w:szCs w:val="28"/>
        </w:rPr>
        <w:t>in the book she agreed for him to follow her to the library.</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(B) In the film version during Dr Yusuf's lecture he was interrupted by two students, a boy and a girl that he told to get out of the class for late coming,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he wasn't interrupted by any student. </w:t>
      </w:r>
    </w:p>
    <w:p w:rsid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(C) In the film version Damola asked both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Bunmi</w:t>
      </w:r>
      <w:proofErr w:type="spellEnd"/>
      <w:r w:rsidRPr="00B53087">
        <w:rPr>
          <w:rFonts w:ascii="Times New Roman" w:hAnsi="Times New Roman" w:cs="Times New Roman"/>
          <w:sz w:val="28"/>
          <w:szCs w:val="28"/>
        </w:rPr>
        <w:t xml:space="preserve"> about Keziah's absence,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Damola called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aside to a corner to ask about Keziah.</w:t>
      </w:r>
    </w:p>
    <w:p w:rsidR="00A639C8" w:rsidRPr="00B53087" w:rsidRDefault="00B53087">
      <w:pPr>
        <w:rPr>
          <w:rFonts w:ascii="Times New Roman" w:hAnsi="Times New Roman" w:cs="Times New Roman"/>
          <w:sz w:val="28"/>
          <w:szCs w:val="28"/>
        </w:rPr>
      </w:pPr>
      <w:r w:rsidRPr="00B53087">
        <w:rPr>
          <w:rFonts w:ascii="Times New Roman" w:hAnsi="Times New Roman" w:cs="Times New Roman"/>
          <w:sz w:val="28"/>
          <w:szCs w:val="28"/>
        </w:rPr>
        <w:t xml:space="preserve"> (D) In the film version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while she was doing laundry outside,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when she woke up from her nightmare in her room.</w:t>
      </w:r>
      <w:bookmarkEnd w:id="0"/>
    </w:p>
    <w:sectPr w:rsidR="00A639C8" w:rsidRPr="00B5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87"/>
    <w:rsid w:val="00010476"/>
    <w:rsid w:val="0081638A"/>
    <w:rsid w:val="00A639C8"/>
    <w:rsid w:val="00B5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CCB6"/>
  <w15:chartTrackingRefBased/>
  <w15:docId w15:val="{4D9910ED-3443-4A68-8A11-E858BA6E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2023-05-06T22:38:00Z</dcterms:created>
  <dcterms:modified xsi:type="dcterms:W3CDTF">2023-05-06T22:54:00Z</dcterms:modified>
</cp:coreProperties>
</file>