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96"/>
          <w:szCs w:val="96"/>
        </w:rPr>
      </w:pPr>
      <w:r w:rsidDel="00000000" w:rsidR="00000000" w:rsidRPr="00000000">
        <w:rPr>
          <w:rtl w:val="0"/>
        </w:rPr>
      </w:r>
    </w:p>
    <w:p w:rsidR="00000000" w:rsidDel="00000000" w:rsidP="00000000" w:rsidRDefault="00000000" w:rsidRPr="00000000" w14:paraId="00000002">
      <w:pPr>
        <w:rPr>
          <w:sz w:val="96"/>
          <w:szCs w:val="96"/>
        </w:rPr>
      </w:pPr>
      <w:r w:rsidDel="00000000" w:rsidR="00000000" w:rsidRPr="00000000">
        <w:rPr>
          <w:sz w:val="96"/>
          <w:szCs w:val="96"/>
          <w:rtl w:val="0"/>
        </w:rPr>
        <w:t xml:space="preserve">NAME: FALEKULO AYOMIDE MAUDLYN </w:t>
      </w:r>
    </w:p>
    <w:p w:rsidR="00000000" w:rsidDel="00000000" w:rsidP="00000000" w:rsidRDefault="00000000" w:rsidRPr="00000000" w14:paraId="00000003">
      <w:pPr>
        <w:rPr>
          <w:sz w:val="96"/>
          <w:szCs w:val="96"/>
        </w:rPr>
      </w:pPr>
      <w:r w:rsidDel="00000000" w:rsidR="00000000" w:rsidRPr="00000000">
        <w:rPr>
          <w:rtl w:val="0"/>
        </w:rPr>
      </w:r>
    </w:p>
    <w:p w:rsidR="00000000" w:rsidDel="00000000" w:rsidP="00000000" w:rsidRDefault="00000000" w:rsidRPr="00000000" w14:paraId="00000004">
      <w:pPr>
        <w:rPr>
          <w:sz w:val="96"/>
          <w:szCs w:val="96"/>
        </w:rPr>
      </w:pPr>
      <w:r w:rsidDel="00000000" w:rsidR="00000000" w:rsidRPr="00000000">
        <w:rPr>
          <w:sz w:val="96"/>
          <w:szCs w:val="96"/>
          <w:rtl w:val="0"/>
        </w:rPr>
        <w:t xml:space="preserve">MATRIC NUMBER: 22/MHS01/093 </w:t>
      </w:r>
    </w:p>
    <w:p w:rsidR="00000000" w:rsidDel="00000000" w:rsidP="00000000" w:rsidRDefault="00000000" w:rsidRPr="00000000" w14:paraId="00000005">
      <w:pPr>
        <w:rPr>
          <w:sz w:val="96"/>
          <w:szCs w:val="96"/>
        </w:rPr>
      </w:pPr>
      <w:r w:rsidDel="00000000" w:rsidR="00000000" w:rsidRPr="00000000">
        <w:rPr>
          <w:rtl w:val="0"/>
        </w:rPr>
      </w:r>
    </w:p>
    <w:p w:rsidR="00000000" w:rsidDel="00000000" w:rsidP="00000000" w:rsidRDefault="00000000" w:rsidRPr="00000000" w14:paraId="00000006">
      <w:pPr>
        <w:rPr>
          <w:sz w:val="96"/>
          <w:szCs w:val="96"/>
        </w:rPr>
      </w:pPr>
      <w:r w:rsidDel="00000000" w:rsidR="00000000" w:rsidRPr="00000000">
        <w:rPr>
          <w:sz w:val="96"/>
          <w:szCs w:val="96"/>
          <w:rtl w:val="0"/>
        </w:rPr>
        <w:t xml:space="preserve">COURSE: AFE122 </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spacing w:line="240" w:lineRule="auto"/>
        <w:rPr/>
      </w:pPr>
      <w:r w:rsidDel="00000000" w:rsidR="00000000" w:rsidRPr="00000000">
        <w:rPr>
          <w:rtl w:val="0"/>
        </w:rPr>
      </w:r>
    </w:p>
    <w:p w:rsidR="00000000" w:rsidDel="00000000" w:rsidP="00000000" w:rsidRDefault="00000000" w:rsidRPr="00000000" w14:paraId="0000000B">
      <w:pPr>
        <w:spacing w:line="240" w:lineRule="auto"/>
        <w:rPr>
          <w:sz w:val="36"/>
          <w:szCs w:val="36"/>
        </w:rPr>
      </w:pPr>
      <w:r w:rsidDel="00000000" w:rsidR="00000000" w:rsidRPr="00000000">
        <w:rPr>
          <w:sz w:val="36"/>
          <w:szCs w:val="36"/>
          <w:rtl w:val="0"/>
        </w:rPr>
        <w:t xml:space="preserve">Question 1. Underline at least five thematic thrusts In the Good Morning Sodom. </w:t>
      </w:r>
    </w:p>
    <w:p w:rsidR="00000000" w:rsidDel="00000000" w:rsidP="00000000" w:rsidRDefault="00000000" w:rsidRPr="00000000" w14:paraId="0000000C">
      <w:pPr>
        <w:spacing w:line="240" w:lineRule="auto"/>
        <w:rPr>
          <w:sz w:val="36"/>
          <w:szCs w:val="36"/>
        </w:rPr>
      </w:pPr>
      <w:r w:rsidDel="00000000" w:rsidR="00000000" w:rsidRPr="00000000">
        <w:rPr>
          <w:rtl w:val="0"/>
        </w:rPr>
      </w:r>
    </w:p>
    <w:p w:rsidR="00000000" w:rsidDel="00000000" w:rsidP="00000000" w:rsidRDefault="00000000" w:rsidRPr="00000000" w14:paraId="0000000D">
      <w:pPr>
        <w:spacing w:line="240" w:lineRule="auto"/>
        <w:rPr>
          <w:sz w:val="36"/>
          <w:szCs w:val="36"/>
        </w:rPr>
      </w:pPr>
      <w:r w:rsidDel="00000000" w:rsidR="00000000" w:rsidRPr="00000000">
        <w:rPr>
          <w:sz w:val="36"/>
          <w:szCs w:val="36"/>
          <w:rtl w:val="0"/>
        </w:rPr>
        <w:t xml:space="preserve">2. Attempt detailed character analyses of any three characters in the Good Morning Sodom. </w:t>
      </w:r>
    </w:p>
    <w:p w:rsidR="00000000" w:rsidDel="00000000" w:rsidP="00000000" w:rsidRDefault="00000000" w:rsidRPr="00000000" w14:paraId="0000000E">
      <w:pPr>
        <w:spacing w:line="240" w:lineRule="auto"/>
        <w:rPr>
          <w:b w:val="1"/>
          <w:sz w:val="40"/>
          <w:szCs w:val="40"/>
          <w:u w:val="single"/>
        </w:rPr>
      </w:pPr>
      <w:r w:rsidDel="00000000" w:rsidR="00000000" w:rsidRPr="00000000">
        <w:rPr>
          <w:rtl w:val="0"/>
        </w:rPr>
      </w:r>
    </w:p>
    <w:p w:rsidR="00000000" w:rsidDel="00000000" w:rsidP="00000000" w:rsidRDefault="00000000" w:rsidRPr="00000000" w14:paraId="0000000F">
      <w:pPr>
        <w:spacing w:line="240" w:lineRule="auto"/>
        <w:rPr>
          <w:b w:val="1"/>
          <w:sz w:val="40"/>
          <w:szCs w:val="40"/>
          <w:u w:val="single"/>
        </w:rPr>
      </w:pPr>
      <w:r w:rsidDel="00000000" w:rsidR="00000000" w:rsidRPr="00000000">
        <w:rPr>
          <w:b w:val="1"/>
          <w:sz w:val="40"/>
          <w:szCs w:val="40"/>
          <w:u w:val="single"/>
          <w:rtl w:val="0"/>
        </w:rPr>
        <w:t xml:space="preserve">Answers </w:t>
      </w:r>
    </w:p>
    <w:p w:rsidR="00000000" w:rsidDel="00000000" w:rsidP="00000000" w:rsidRDefault="00000000" w:rsidRPr="00000000" w14:paraId="00000010">
      <w:pPr>
        <w:spacing w:line="240" w:lineRule="auto"/>
        <w:rPr>
          <w:sz w:val="36"/>
          <w:szCs w:val="36"/>
        </w:rPr>
      </w:pPr>
      <w:r w:rsidDel="00000000" w:rsidR="00000000" w:rsidRPr="00000000">
        <w:rPr>
          <w:rtl w:val="0"/>
        </w:rPr>
      </w:r>
    </w:p>
    <w:p w:rsidR="00000000" w:rsidDel="00000000" w:rsidP="00000000" w:rsidRDefault="00000000" w:rsidRPr="00000000" w14:paraId="00000011">
      <w:pPr>
        <w:spacing w:line="240" w:lineRule="auto"/>
        <w:rPr>
          <w:sz w:val="36"/>
          <w:szCs w:val="36"/>
        </w:rPr>
      </w:pPr>
      <w:r w:rsidDel="00000000" w:rsidR="00000000" w:rsidRPr="00000000">
        <w:rPr>
          <w:sz w:val="36"/>
          <w:szCs w:val="36"/>
          <w:rtl w:val="0"/>
        </w:rPr>
        <w:t xml:space="preserve">1a. </w:t>
      </w:r>
      <w:r w:rsidDel="00000000" w:rsidR="00000000" w:rsidRPr="00000000">
        <w:rPr>
          <w:b w:val="1"/>
          <w:sz w:val="36"/>
          <w:szCs w:val="36"/>
          <w:u w:val="single"/>
          <w:rtl w:val="0"/>
        </w:rPr>
        <w:t xml:space="preserve">Theme teenage pregnancy:</w:t>
      </w:r>
      <w:r w:rsidDel="00000000" w:rsidR="00000000" w:rsidRPr="00000000">
        <w:rPr>
          <w:sz w:val="36"/>
          <w:szCs w:val="36"/>
          <w:rtl w:val="0"/>
        </w:rPr>
        <w:t xml:space="preserve"> This was explained in the fourteenth movement of the play when Keziah realized that she has been nine weeks pregnant all along. </w:t>
      </w:r>
    </w:p>
    <w:p w:rsidR="00000000" w:rsidDel="00000000" w:rsidP="00000000" w:rsidRDefault="00000000" w:rsidRPr="00000000" w14:paraId="00000012">
      <w:pPr>
        <w:spacing w:line="240" w:lineRule="auto"/>
        <w:rPr>
          <w:sz w:val="36"/>
          <w:szCs w:val="36"/>
        </w:rPr>
      </w:pPr>
      <w:r w:rsidDel="00000000" w:rsidR="00000000" w:rsidRPr="00000000">
        <w:rPr>
          <w:rtl w:val="0"/>
        </w:rPr>
      </w:r>
    </w:p>
    <w:p w:rsidR="00000000" w:rsidDel="00000000" w:rsidP="00000000" w:rsidRDefault="00000000" w:rsidRPr="00000000" w14:paraId="00000013">
      <w:pPr>
        <w:spacing w:line="240" w:lineRule="auto"/>
        <w:rPr>
          <w:sz w:val="36"/>
          <w:szCs w:val="36"/>
        </w:rPr>
      </w:pPr>
      <w:r w:rsidDel="00000000" w:rsidR="00000000" w:rsidRPr="00000000">
        <w:rPr>
          <w:sz w:val="36"/>
          <w:szCs w:val="36"/>
          <w:rtl w:val="0"/>
        </w:rPr>
        <w:t xml:space="preserve">1b</w:t>
      </w:r>
      <w:r w:rsidDel="00000000" w:rsidR="00000000" w:rsidRPr="00000000">
        <w:rPr>
          <w:b w:val="1"/>
          <w:sz w:val="36"/>
          <w:szCs w:val="36"/>
          <w:u w:val="single"/>
          <w:rtl w:val="0"/>
        </w:rPr>
        <w:t xml:space="preserve">. Theme of peer pressure</w:t>
      </w:r>
      <w:r w:rsidDel="00000000" w:rsidR="00000000" w:rsidRPr="00000000">
        <w:rPr>
          <w:sz w:val="36"/>
          <w:szCs w:val="36"/>
          <w:rtl w:val="0"/>
        </w:rPr>
        <w:t xml:space="preserve">: This was explained in the nineteenth and twenty first movement of the play when KK (Nkanga Nwoko) confessed that all the bad things that happened in Demola’s life (from him doing drugs, joining a cult group, lying to his parents and eventually his death). While in the twenty first movement they showed how KK and Bentol pressured Demola to drug a girl he loves. </w:t>
      </w:r>
    </w:p>
    <w:p w:rsidR="00000000" w:rsidDel="00000000" w:rsidP="00000000" w:rsidRDefault="00000000" w:rsidRPr="00000000" w14:paraId="00000014">
      <w:pPr>
        <w:spacing w:line="240" w:lineRule="auto"/>
        <w:rPr>
          <w:sz w:val="36"/>
          <w:szCs w:val="36"/>
        </w:rPr>
      </w:pPr>
      <w:r w:rsidDel="00000000" w:rsidR="00000000" w:rsidRPr="00000000">
        <w:rPr>
          <w:rtl w:val="0"/>
        </w:rPr>
      </w:r>
    </w:p>
    <w:p w:rsidR="00000000" w:rsidDel="00000000" w:rsidP="00000000" w:rsidRDefault="00000000" w:rsidRPr="00000000" w14:paraId="00000015">
      <w:pPr>
        <w:spacing w:line="240" w:lineRule="auto"/>
        <w:rPr>
          <w:sz w:val="36"/>
          <w:szCs w:val="36"/>
        </w:rPr>
      </w:pPr>
      <w:r w:rsidDel="00000000" w:rsidR="00000000" w:rsidRPr="00000000">
        <w:rPr>
          <w:sz w:val="36"/>
          <w:szCs w:val="36"/>
          <w:rtl w:val="0"/>
        </w:rPr>
        <w:t xml:space="preserve">1c. </w:t>
      </w:r>
      <w:r w:rsidDel="00000000" w:rsidR="00000000" w:rsidRPr="00000000">
        <w:rPr>
          <w:b w:val="1"/>
          <w:sz w:val="36"/>
          <w:szCs w:val="36"/>
          <w:u w:val="single"/>
          <w:rtl w:val="0"/>
        </w:rPr>
        <w:t xml:space="preserve">Theme of cultism</w:t>
      </w:r>
      <w:r w:rsidDel="00000000" w:rsidR="00000000" w:rsidRPr="00000000">
        <w:rPr>
          <w:sz w:val="36"/>
          <w:szCs w:val="36"/>
          <w:rtl w:val="0"/>
        </w:rPr>
        <w:t xml:space="preserve">: This was explained in the eighth movement of the play when they introduced the first cult group of the play called the Red Shadows explaining that they are already in a cult war with another cult group called the Sparrow. </w:t>
      </w:r>
    </w:p>
    <w:p w:rsidR="00000000" w:rsidDel="00000000" w:rsidP="00000000" w:rsidRDefault="00000000" w:rsidRPr="00000000" w14:paraId="00000016">
      <w:pPr>
        <w:spacing w:line="240" w:lineRule="auto"/>
        <w:rPr>
          <w:sz w:val="36"/>
          <w:szCs w:val="36"/>
        </w:rPr>
      </w:pPr>
      <w:r w:rsidDel="00000000" w:rsidR="00000000" w:rsidRPr="00000000">
        <w:rPr>
          <w:rtl w:val="0"/>
        </w:rPr>
      </w:r>
    </w:p>
    <w:p w:rsidR="00000000" w:rsidDel="00000000" w:rsidP="00000000" w:rsidRDefault="00000000" w:rsidRPr="00000000" w14:paraId="00000017">
      <w:pPr>
        <w:spacing w:line="240" w:lineRule="auto"/>
        <w:rPr>
          <w:sz w:val="36"/>
          <w:szCs w:val="36"/>
        </w:rPr>
      </w:pPr>
      <w:r w:rsidDel="00000000" w:rsidR="00000000" w:rsidRPr="00000000">
        <w:rPr>
          <w:rtl w:val="0"/>
        </w:rPr>
      </w:r>
    </w:p>
    <w:p w:rsidR="00000000" w:rsidDel="00000000" w:rsidP="00000000" w:rsidRDefault="00000000" w:rsidRPr="00000000" w14:paraId="00000018">
      <w:pPr>
        <w:spacing w:line="240" w:lineRule="auto"/>
        <w:rPr>
          <w:sz w:val="36"/>
          <w:szCs w:val="36"/>
        </w:rPr>
      </w:pPr>
      <w:r w:rsidDel="00000000" w:rsidR="00000000" w:rsidRPr="00000000">
        <w:rPr>
          <w:sz w:val="36"/>
          <w:szCs w:val="36"/>
          <w:rtl w:val="0"/>
        </w:rPr>
        <w:t xml:space="preserve">1d. </w:t>
      </w:r>
      <w:r w:rsidDel="00000000" w:rsidR="00000000" w:rsidRPr="00000000">
        <w:rPr>
          <w:b w:val="1"/>
          <w:sz w:val="36"/>
          <w:szCs w:val="36"/>
          <w:u w:val="single"/>
          <w:rtl w:val="0"/>
        </w:rPr>
        <w:t xml:space="preserve">Theme of Betrayal</w:t>
      </w:r>
      <w:r w:rsidDel="00000000" w:rsidR="00000000" w:rsidRPr="00000000">
        <w:rPr>
          <w:sz w:val="36"/>
          <w:szCs w:val="36"/>
          <w:rtl w:val="0"/>
        </w:rPr>
        <w:t xml:space="preserve">: This was explained in the sixth movement of the play. When Stella was raped by the pastor’s sons (family friend) and also when Demola drugged Keziah (a good friend of his). </w:t>
      </w:r>
    </w:p>
    <w:p w:rsidR="00000000" w:rsidDel="00000000" w:rsidP="00000000" w:rsidRDefault="00000000" w:rsidRPr="00000000" w14:paraId="00000019">
      <w:pPr>
        <w:spacing w:line="240" w:lineRule="auto"/>
        <w:rPr>
          <w:sz w:val="36"/>
          <w:szCs w:val="36"/>
        </w:rPr>
      </w:pPr>
      <w:r w:rsidDel="00000000" w:rsidR="00000000" w:rsidRPr="00000000">
        <w:rPr>
          <w:rtl w:val="0"/>
        </w:rPr>
      </w:r>
    </w:p>
    <w:p w:rsidR="00000000" w:rsidDel="00000000" w:rsidP="00000000" w:rsidRDefault="00000000" w:rsidRPr="00000000" w14:paraId="0000001A">
      <w:pPr>
        <w:spacing w:line="240" w:lineRule="auto"/>
        <w:rPr>
          <w:sz w:val="36"/>
          <w:szCs w:val="36"/>
        </w:rPr>
      </w:pPr>
      <w:r w:rsidDel="00000000" w:rsidR="00000000" w:rsidRPr="00000000">
        <w:rPr>
          <w:sz w:val="36"/>
          <w:szCs w:val="36"/>
          <w:rtl w:val="0"/>
        </w:rPr>
        <w:t xml:space="preserve">1e. </w:t>
      </w:r>
      <w:r w:rsidDel="00000000" w:rsidR="00000000" w:rsidRPr="00000000">
        <w:rPr>
          <w:b w:val="1"/>
          <w:sz w:val="36"/>
          <w:szCs w:val="36"/>
          <w:u w:val="single"/>
          <w:rtl w:val="0"/>
        </w:rPr>
        <w:t xml:space="preserve">Theme of bad parenting:</w:t>
      </w:r>
      <w:r w:rsidDel="00000000" w:rsidR="00000000" w:rsidRPr="00000000">
        <w:rPr>
          <w:sz w:val="36"/>
          <w:szCs w:val="36"/>
          <w:rtl w:val="0"/>
        </w:rPr>
        <w:t xml:space="preserve"> This was explained in the nineteenth movement of the play when Engineer and Mrs Diran realized that not being in their son’s (Demola) life actively allowed him to succumb to negative peer pressure from his friends which lead to a tragic end of their son’s life.</w:t>
      </w:r>
    </w:p>
    <w:p w:rsidR="00000000" w:rsidDel="00000000" w:rsidP="00000000" w:rsidRDefault="00000000" w:rsidRPr="00000000" w14:paraId="0000001B">
      <w:pPr>
        <w:spacing w:line="240" w:lineRule="auto"/>
        <w:rPr>
          <w:sz w:val="36"/>
          <w:szCs w:val="36"/>
        </w:rPr>
      </w:pPr>
      <w:r w:rsidDel="00000000" w:rsidR="00000000" w:rsidRPr="00000000">
        <w:rPr>
          <w:rtl w:val="0"/>
        </w:rPr>
      </w:r>
    </w:p>
    <w:p w:rsidR="00000000" w:rsidDel="00000000" w:rsidP="00000000" w:rsidRDefault="00000000" w:rsidRPr="00000000" w14:paraId="0000001C">
      <w:pPr>
        <w:spacing w:line="240" w:lineRule="auto"/>
        <w:rPr>
          <w:sz w:val="36"/>
          <w:szCs w:val="36"/>
        </w:rPr>
      </w:pPr>
      <w:r w:rsidDel="00000000" w:rsidR="00000000" w:rsidRPr="00000000">
        <w:rPr>
          <w:rtl w:val="0"/>
        </w:rPr>
      </w:r>
    </w:p>
    <w:p w:rsidR="00000000" w:rsidDel="00000000" w:rsidP="00000000" w:rsidRDefault="00000000" w:rsidRPr="00000000" w14:paraId="0000001D">
      <w:pPr>
        <w:spacing w:line="240" w:lineRule="auto"/>
        <w:rPr>
          <w:sz w:val="36"/>
          <w:szCs w:val="36"/>
        </w:rPr>
      </w:pPr>
      <w:r w:rsidDel="00000000" w:rsidR="00000000" w:rsidRPr="00000000">
        <w:rPr>
          <w:sz w:val="36"/>
          <w:szCs w:val="36"/>
          <w:rtl w:val="0"/>
        </w:rPr>
        <w:t xml:space="preserve">2a. </w:t>
      </w:r>
      <w:r w:rsidDel="00000000" w:rsidR="00000000" w:rsidRPr="00000000">
        <w:rPr>
          <w:b w:val="1"/>
          <w:sz w:val="36"/>
          <w:szCs w:val="36"/>
          <w:u w:val="single"/>
          <w:rtl w:val="0"/>
        </w:rPr>
        <w:t xml:space="preserve">Stella</w:t>
      </w:r>
      <w:r w:rsidDel="00000000" w:rsidR="00000000" w:rsidRPr="00000000">
        <w:rPr>
          <w:sz w:val="36"/>
          <w:szCs w:val="36"/>
          <w:rtl w:val="0"/>
        </w:rPr>
        <w:t xml:space="preserve">: She is a student in Mayflower University. She is Keziah best roommate, a trusted friend of her. She had lost her faith in God because of a tragic incident that happened to her seven years ago by the pastor sons (family friend), she was raped by him. Two years later after the event she got her faith back in God because of two dreams she had that year. The second dream happened to her two months after the first dream. </w:t>
      </w:r>
    </w:p>
    <w:p w:rsidR="00000000" w:rsidDel="00000000" w:rsidP="00000000" w:rsidRDefault="00000000" w:rsidRPr="00000000" w14:paraId="0000001E">
      <w:pPr>
        <w:spacing w:line="240" w:lineRule="auto"/>
        <w:rPr>
          <w:sz w:val="36"/>
          <w:szCs w:val="36"/>
        </w:rPr>
      </w:pPr>
      <w:r w:rsidDel="00000000" w:rsidR="00000000" w:rsidRPr="00000000">
        <w:rPr>
          <w:rtl w:val="0"/>
        </w:rPr>
      </w:r>
    </w:p>
    <w:p w:rsidR="00000000" w:rsidDel="00000000" w:rsidP="00000000" w:rsidRDefault="00000000" w:rsidRPr="00000000" w14:paraId="0000001F">
      <w:pPr>
        <w:spacing w:line="240" w:lineRule="auto"/>
        <w:rPr>
          <w:sz w:val="36"/>
          <w:szCs w:val="36"/>
        </w:rPr>
      </w:pPr>
      <w:r w:rsidDel="00000000" w:rsidR="00000000" w:rsidRPr="00000000">
        <w:rPr>
          <w:sz w:val="36"/>
          <w:szCs w:val="36"/>
          <w:rtl w:val="0"/>
        </w:rPr>
        <w:t xml:space="preserve">2b. </w:t>
      </w:r>
      <w:r w:rsidDel="00000000" w:rsidR="00000000" w:rsidRPr="00000000">
        <w:rPr>
          <w:b w:val="1"/>
          <w:sz w:val="36"/>
          <w:szCs w:val="36"/>
          <w:u w:val="single"/>
          <w:rtl w:val="0"/>
        </w:rPr>
        <w:t xml:space="preserve">Keziah</w:t>
      </w:r>
      <w:r w:rsidDel="00000000" w:rsidR="00000000" w:rsidRPr="00000000">
        <w:rPr>
          <w:sz w:val="36"/>
          <w:szCs w:val="36"/>
          <w:rtl w:val="0"/>
        </w:rPr>
        <w:t xml:space="preserve">: She is of medium height, slightly rotund, fair and young. She is a very studious, hard working student of Mayflower University. She eventually got betrayed by one of her male friends ‘Demola’ who got her pregnant. She had to stop school because of the pregnancy. Her father didn’t show any affection towards her because of the pregnancy which her and her mum decided to keep. This led to her attempted suicide but luckily, her dad needed a document from home and saw her body on the ground and immediately took her to the hospital. Through this her father saw the errors of his ways and became affectionate towards his daughter. She eventually gave birth to a daughter called Mouritha. After the pregnancy she eventually continued her studies in 200level at Ibadan State University.</w:t>
      </w:r>
    </w:p>
    <w:p w:rsidR="00000000" w:rsidDel="00000000" w:rsidP="00000000" w:rsidRDefault="00000000" w:rsidRPr="00000000" w14:paraId="00000020">
      <w:pPr>
        <w:spacing w:line="240" w:lineRule="auto"/>
        <w:rPr>
          <w:sz w:val="36"/>
          <w:szCs w:val="36"/>
        </w:rPr>
      </w:pPr>
      <w:r w:rsidDel="00000000" w:rsidR="00000000" w:rsidRPr="00000000">
        <w:rPr>
          <w:rtl w:val="0"/>
        </w:rPr>
      </w:r>
    </w:p>
    <w:p w:rsidR="00000000" w:rsidDel="00000000" w:rsidP="00000000" w:rsidRDefault="00000000" w:rsidRPr="00000000" w14:paraId="00000021">
      <w:pPr>
        <w:spacing w:line="240" w:lineRule="auto"/>
        <w:rPr>
          <w:sz w:val="36"/>
          <w:szCs w:val="36"/>
        </w:rPr>
      </w:pPr>
      <w:r w:rsidDel="00000000" w:rsidR="00000000" w:rsidRPr="00000000">
        <w:rPr>
          <w:sz w:val="36"/>
          <w:szCs w:val="36"/>
          <w:rtl w:val="0"/>
        </w:rPr>
        <w:t xml:space="preserve"> 2c. </w:t>
      </w:r>
      <w:r w:rsidDel="00000000" w:rsidR="00000000" w:rsidRPr="00000000">
        <w:rPr>
          <w:b w:val="1"/>
          <w:sz w:val="36"/>
          <w:szCs w:val="36"/>
          <w:u w:val="single"/>
          <w:rtl w:val="0"/>
        </w:rPr>
        <w:t xml:space="preserve">Demola</w:t>
      </w:r>
      <w:r w:rsidDel="00000000" w:rsidR="00000000" w:rsidRPr="00000000">
        <w:rPr>
          <w:sz w:val="36"/>
          <w:szCs w:val="36"/>
          <w:rtl w:val="0"/>
        </w:rPr>
        <w:t xml:space="preserve">: This is a boy who was in love with Keziah but was eventually influenced by bad friends and evil communication. He was negatively peer pressured which led him to do drugs and rape the girl he loved which destroyed the trust she had for him. His friend KK also known as Nkanga Nwoko pressured him to drug her and also join a cult group called the Red Shadows which led to the death of him in the middle of a cult shootout. </w:t>
      </w:r>
    </w:p>
    <w:p w:rsidR="00000000" w:rsidDel="00000000" w:rsidP="00000000" w:rsidRDefault="00000000" w:rsidRPr="00000000" w14:paraId="00000022">
      <w:pPr>
        <w:spacing w:line="240" w:lineRule="auto"/>
        <w:rPr>
          <w:sz w:val="36"/>
          <w:szCs w:val="36"/>
        </w:rPr>
      </w:pPr>
      <w:r w:rsidDel="00000000" w:rsidR="00000000" w:rsidRPr="00000000">
        <w:rPr>
          <w:rtl w:val="0"/>
        </w:rPr>
      </w:r>
    </w:p>
    <w:p w:rsidR="00000000" w:rsidDel="00000000" w:rsidP="00000000" w:rsidRDefault="00000000" w:rsidRPr="00000000" w14:paraId="00000023">
      <w:pPr>
        <w:spacing w:line="240" w:lineRule="auto"/>
        <w:rPr>
          <w:sz w:val="36"/>
          <w:szCs w:val="36"/>
        </w:rPr>
      </w:pPr>
      <w:r w:rsidDel="00000000" w:rsidR="00000000" w:rsidRPr="00000000">
        <w:rPr>
          <w:sz w:val="36"/>
          <w:szCs w:val="36"/>
          <w:rtl w:val="0"/>
        </w:rPr>
        <w:t xml:space="preserve">3). i. </w:t>
      </w:r>
      <w:r w:rsidDel="00000000" w:rsidR="00000000" w:rsidRPr="00000000">
        <w:rPr>
          <w:b w:val="1"/>
          <w:sz w:val="36"/>
          <w:szCs w:val="36"/>
          <w:u w:val="single"/>
          <w:rtl w:val="0"/>
        </w:rPr>
        <w:t xml:space="preserve">Narrative</w:t>
      </w:r>
      <w:r w:rsidDel="00000000" w:rsidR="00000000" w:rsidRPr="00000000">
        <w:rPr>
          <w:sz w:val="36"/>
          <w:szCs w:val="36"/>
          <w:u w:val="single"/>
          <w:rtl w:val="0"/>
        </w:rPr>
        <w:t xml:space="preserve"> </w:t>
      </w:r>
      <w:r w:rsidDel="00000000" w:rsidR="00000000" w:rsidRPr="00000000">
        <w:rPr>
          <w:b w:val="1"/>
          <w:sz w:val="36"/>
          <w:szCs w:val="36"/>
          <w:u w:val="single"/>
          <w:rtl w:val="0"/>
        </w:rPr>
        <w:t xml:space="preserve">structure</w:t>
      </w:r>
      <w:r w:rsidDel="00000000" w:rsidR="00000000" w:rsidRPr="00000000">
        <w:rPr>
          <w:sz w:val="36"/>
          <w:szCs w:val="36"/>
          <w:rtl w:val="0"/>
        </w:rPr>
        <w:t xml:space="preserve"> : One of the significant differences between the written play and the film version is the narrative structure. The play is structured as a series of interconnected vignettes that explore various aspects of Nigerian society. In contrast, the film has a more linear narrative structure, with a clear storyline that follows the character, Haggai, as he navigates the challenges of living in Lagos.</w:t>
      </w:r>
    </w:p>
    <w:p w:rsidR="00000000" w:rsidDel="00000000" w:rsidP="00000000" w:rsidRDefault="00000000" w:rsidRPr="00000000" w14:paraId="00000024">
      <w:pPr>
        <w:spacing w:line="240" w:lineRule="auto"/>
        <w:rPr>
          <w:sz w:val="36"/>
          <w:szCs w:val="36"/>
        </w:rPr>
      </w:pPr>
      <w:r w:rsidDel="00000000" w:rsidR="00000000" w:rsidRPr="00000000">
        <w:rPr>
          <w:rtl w:val="0"/>
        </w:rPr>
      </w:r>
    </w:p>
    <w:p w:rsidR="00000000" w:rsidDel="00000000" w:rsidP="00000000" w:rsidRDefault="00000000" w:rsidRPr="00000000" w14:paraId="00000025">
      <w:pPr>
        <w:spacing w:before="240" w:line="240" w:lineRule="auto"/>
        <w:ind w:left="-90" w:firstLine="0"/>
        <w:rPr>
          <w:sz w:val="36"/>
          <w:szCs w:val="36"/>
        </w:rPr>
      </w:pPr>
      <w:r w:rsidDel="00000000" w:rsidR="00000000" w:rsidRPr="00000000">
        <w:rPr>
          <w:sz w:val="36"/>
          <w:szCs w:val="36"/>
          <w:rtl w:val="0"/>
        </w:rPr>
        <w:t xml:space="preserve"> ii). </w:t>
      </w:r>
      <w:r w:rsidDel="00000000" w:rsidR="00000000" w:rsidRPr="00000000">
        <w:rPr>
          <w:b w:val="1"/>
          <w:sz w:val="36"/>
          <w:szCs w:val="36"/>
          <w:u w:val="single"/>
          <w:rtl w:val="0"/>
        </w:rPr>
        <w:t xml:space="preserve">Characterization</w:t>
      </w:r>
      <w:r w:rsidDel="00000000" w:rsidR="00000000" w:rsidRPr="00000000">
        <w:rPr>
          <w:sz w:val="36"/>
          <w:szCs w:val="36"/>
          <w:rtl w:val="0"/>
        </w:rPr>
        <w:t xml:space="preserve"> : The film version of Good Morning, Sodom features some new characters, and some of the characters in the play are portrayed differently. For example, the character of Mama Risi, who is a central character in the play, is a minor character in the film. In contrast, the character of Haggai is given a more prominent role in the film, and his backstory is explored in more detail. Tone and style : The play is a satirical work that uses humor and irony to critique Nigerian </w:t>
      </w:r>
    </w:p>
    <w:p w:rsidR="00000000" w:rsidDel="00000000" w:rsidP="00000000" w:rsidRDefault="00000000" w:rsidRPr="00000000" w14:paraId="00000026">
      <w:pPr>
        <w:spacing w:before="240" w:line="240" w:lineRule="auto"/>
        <w:rPr>
          <w:sz w:val="36"/>
          <w:szCs w:val="36"/>
        </w:rPr>
      </w:pPr>
      <w:r w:rsidDel="00000000" w:rsidR="00000000" w:rsidRPr="00000000">
        <w:rPr>
          <w:rtl w:val="0"/>
        </w:rPr>
      </w:r>
    </w:p>
    <w:p w:rsidR="00000000" w:rsidDel="00000000" w:rsidP="00000000" w:rsidRDefault="00000000" w:rsidRPr="00000000" w14:paraId="00000027">
      <w:pPr>
        <w:spacing w:before="240" w:line="240" w:lineRule="auto"/>
        <w:rPr>
          <w:sz w:val="36"/>
          <w:szCs w:val="36"/>
        </w:rPr>
      </w:pPr>
      <w:r w:rsidDel="00000000" w:rsidR="00000000" w:rsidRPr="00000000">
        <w:rPr>
          <w:sz w:val="36"/>
          <w:szCs w:val="36"/>
          <w:rtl w:val="0"/>
        </w:rPr>
        <w:t xml:space="preserve">society. In contrast, the film version of Good Morning, Sodom is a more somber and serious work. The film's cinematography and visual style are also quite different from the play, with the film featuring more cinematic shots and a more polished look.</w:t>
      </w:r>
    </w:p>
    <w:p w:rsidR="00000000" w:rsidDel="00000000" w:rsidP="00000000" w:rsidRDefault="00000000" w:rsidRPr="00000000" w14:paraId="00000028">
      <w:pPr>
        <w:spacing w:before="240" w:line="240" w:lineRule="auto"/>
        <w:rPr>
          <w:sz w:val="36"/>
          <w:szCs w:val="36"/>
        </w:rPr>
      </w:pPr>
      <w:r w:rsidDel="00000000" w:rsidR="00000000" w:rsidRPr="00000000">
        <w:rPr>
          <w:rtl w:val="0"/>
        </w:rPr>
      </w:r>
    </w:p>
    <w:p w:rsidR="00000000" w:rsidDel="00000000" w:rsidP="00000000" w:rsidRDefault="00000000" w:rsidRPr="00000000" w14:paraId="00000029">
      <w:pPr>
        <w:spacing w:before="240" w:line="240" w:lineRule="auto"/>
        <w:rPr>
          <w:sz w:val="36"/>
          <w:szCs w:val="36"/>
        </w:rPr>
      </w:pPr>
      <w:r w:rsidDel="00000000" w:rsidR="00000000" w:rsidRPr="00000000">
        <w:rPr>
          <w:sz w:val="36"/>
          <w:szCs w:val="36"/>
          <w:rtl w:val="0"/>
        </w:rPr>
        <w:t xml:space="preserve"> iii. </w:t>
      </w:r>
      <w:r w:rsidDel="00000000" w:rsidR="00000000" w:rsidRPr="00000000">
        <w:rPr>
          <w:b w:val="1"/>
          <w:sz w:val="36"/>
          <w:szCs w:val="36"/>
          <w:u w:val="single"/>
          <w:rtl w:val="0"/>
        </w:rPr>
        <w:t xml:space="preserve">Setting</w:t>
      </w:r>
      <w:r w:rsidDel="00000000" w:rsidR="00000000" w:rsidRPr="00000000">
        <w:rPr>
          <w:sz w:val="36"/>
          <w:szCs w:val="36"/>
          <w:rtl w:val="0"/>
        </w:rPr>
        <w:t xml:space="preserve"> : The play takes place in variouslocations across Lagos, with each scene presenting a different aspect of Nigerian society. In contrast, the film version of Good Morning, Sodom is primarily set in a single location, a slum in Lagos. The film uses the setting to explore the harsh realities of life in Lagos and the challenges that the characters face. Overall, while the film version of Good Morning, Sodom remains true to the themes and general plot of the play, it is a distinct work that diverges from the play in several key ways. The film's more linear narrative structure, somber tone, and different characterization all contribute to a unique cinematic experience that is different from the written play ChiefJustice</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