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160" w:afterAutospacing="0"/>
        <w:rPr>
          <w:rFonts w:ascii="Calibri" w:hAnsi="Calibri"/>
          <w:color w:val="000000"/>
          <w:sz w:val="22"/>
          <w:szCs w:val="22"/>
          <w:lang w:val="en-US"/>
        </w:rPr>
      </w:pPr>
      <w:r>
        <w:rPr>
          <w:rFonts w:ascii="Calibri" w:hAnsi="Calibri"/>
          <w:color w:val="000000"/>
          <w:sz w:val="22"/>
          <w:szCs w:val="22"/>
          <w:lang w:val="en-US"/>
        </w:rPr>
        <w:t>Oke samuel oluwatimileyin</w:t>
      </w:r>
    </w:p>
    <w:p>
      <w:pPr>
        <w:pStyle w:val="2"/>
        <w:spacing w:before="0" w:beforeAutospacing="0" w:after="160" w:afterAutospacing="0"/>
      </w:pPr>
      <w:r>
        <w:rPr>
          <w:rFonts w:ascii="Calibri" w:hAnsi="Calibri"/>
          <w:color w:val="000000"/>
          <w:sz w:val="22"/>
          <w:szCs w:val="22"/>
        </w:rPr>
        <w:t>22/MHS02/1</w:t>
      </w:r>
      <w:r>
        <w:rPr>
          <w:rFonts w:ascii="Calibri" w:hAnsi="Calibri"/>
          <w:color w:val="000000"/>
          <w:sz w:val="22"/>
          <w:szCs w:val="22"/>
          <w:lang w:val="en-US"/>
        </w:rPr>
        <w:t>66</w:t>
      </w:r>
    </w:p>
    <w:p>
      <w:pPr>
        <w:pStyle w:val="2"/>
        <w:spacing w:before="0" w:beforeAutospacing="0" w:after="160" w:afterAutospacing="0"/>
      </w:pPr>
      <w:r>
        <w:rPr>
          <w:rFonts w:ascii="Calibri" w:hAnsi="Calibri"/>
          <w:color w:val="000000"/>
          <w:sz w:val="22"/>
          <w:szCs w:val="22"/>
        </w:rPr>
        <w:t>GST122..Good Morning, Sodom(A Play)</w:t>
      </w:r>
    </w:p>
    <w:p>
      <w:pPr>
        <w:rPr>
          <w:rFonts w:eastAsia="Times New Roman"/>
        </w:rPr>
      </w:pPr>
    </w:p>
    <w:p>
      <w:pPr>
        <w:pStyle w:val="2"/>
        <w:spacing w:before="0" w:beforeAutospacing="0" w:after="0" w:afterAutospacing="0"/>
        <w:ind w:left="720"/>
      </w:pPr>
      <w:r>
        <w:rPr>
          <w:rFonts w:ascii="Calibri" w:hAnsi="Calibri"/>
          <w:color w:val="000000"/>
          <w:sz w:val="22"/>
          <w:szCs w:val="22"/>
        </w:rPr>
        <w:t>1. Attempt an incisive interrogation of Solomon A. Edebor’s Good Morning, Sodom, underscoring at least five underlying thematic thrusts the drama engages.</w:t>
      </w:r>
    </w:p>
    <w:p>
      <w:pPr>
        <w:rPr>
          <w:rFonts w:eastAsia="Times New Roman"/>
        </w:rPr>
      </w:pPr>
    </w:p>
    <w:p>
      <w:pPr>
        <w:pStyle w:val="2"/>
        <w:spacing w:before="0" w:beforeAutospacing="0" w:after="0" w:afterAutospacing="0"/>
        <w:ind w:left="720"/>
      </w:pPr>
      <w:r>
        <w:rPr>
          <w:rFonts w:ascii="Calibri" w:hAnsi="Calibri"/>
          <w:color w:val="000000"/>
          <w:sz w:val="22"/>
          <w:szCs w:val="22"/>
        </w:rPr>
        <w:t>2. Attempt detailed character analyses of any three characters in Solomon A. Edebor’s Good Morning, Sodom.</w:t>
      </w:r>
    </w:p>
    <w:p>
      <w:pPr>
        <w:rPr>
          <w:rFonts w:eastAsia="Times New Roman"/>
        </w:rPr>
      </w:pPr>
      <w:r>
        <w:rPr>
          <w:rFonts w:eastAsia="Times New Roman"/>
        </w:rPr>
        <w:br w:type="textWrapping"/>
      </w:r>
      <w:r>
        <w:rPr>
          <w:rFonts w:eastAsia="Times New Roman"/>
        </w:rPr>
        <w:t xml:space="preserve">1.       </w:t>
      </w:r>
      <w:r>
        <w:rPr>
          <w:rFonts w:ascii="Calibri" w:hAnsi="Calibri"/>
          <w:color w:val="000000"/>
        </w:rPr>
        <w:t xml:space="preserve">A) </w:t>
      </w:r>
      <w:r>
        <w:rPr>
          <w:rFonts w:ascii="Calibri" w:hAnsi="Calibri"/>
          <w:b/>
          <w:bCs/>
          <w:i/>
          <w:iCs/>
          <w:color w:val="000000"/>
          <w:u w:val="single"/>
        </w:rPr>
        <w:t>Theme of Negative peer influence</w:t>
      </w:r>
      <w:r>
        <w:rPr>
          <w:rFonts w:ascii="Calibri" w:hAnsi="Calibri"/>
          <w:color w:val="000000"/>
        </w:rPr>
        <w:t>:</w:t>
      </w:r>
    </w:p>
    <w:p>
      <w:pPr>
        <w:pStyle w:val="2"/>
        <w:spacing w:before="0" w:beforeAutospacing="0" w:after="160" w:afterAutospacing="0"/>
      </w:pPr>
      <w:r>
        <w:rPr>
          <w:rFonts w:ascii="Calibri" w:hAnsi="Calibri"/>
          <w:color w:val="000000"/>
          <w:sz w:val="22"/>
          <w:szCs w:val="22"/>
        </w:rPr>
        <w:t>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on her studies that she is about Demola as she even sees him as a distraction.</w:t>
      </w:r>
    </w:p>
    <w:p>
      <w:pPr>
        <w:pStyle w:val="2"/>
        <w:spacing w:before="0" w:beforeAutospacing="0" w:after="160" w:afterAutospacing="0"/>
      </w:pPr>
      <w:r>
        <w:rPr>
          <w:rFonts w:ascii="Calibri" w:hAnsi="Calibri"/>
          <w:color w:val="000000"/>
          <w:sz w:val="22"/>
          <w:szCs w:val="22"/>
        </w:rPr>
        <w:t>      However, we figure out later on in the course of the Play that Demola is actually in love with Keziah and succumbs to his friend’s advice, K.K. KK is a cultist who is responsible for the making Demola do “many terrible things” and is alas responsible for his death.</w:t>
      </w:r>
    </w:p>
    <w:p>
      <w:pPr>
        <w:pStyle w:val="2"/>
        <w:spacing w:before="0" w:beforeAutospacing="0" w:after="160" w:afterAutospacing="0"/>
      </w:pPr>
      <w:r>
        <w:rPr>
          <w:rFonts w:ascii="Calibri" w:hAnsi="Calibri"/>
          <w:color w:val="000000"/>
          <w:sz w:val="22"/>
          <w:szCs w:val="22"/>
        </w:rPr>
        <w:t>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pPr>
        <w:pStyle w:val="2"/>
        <w:spacing w:before="0" w:beforeAutospacing="0" w:after="160" w:afterAutospacing="0"/>
      </w:pPr>
      <w:r>
        <w:rPr>
          <w:rFonts w:ascii="Calibri" w:hAnsi="Calibri"/>
          <w:color w:val="000000"/>
          <w:sz w:val="22"/>
          <w:szCs w:val="22"/>
        </w:rPr>
        <w:t>      The theme of negative peer pressure is evidently portrayed in this story. Even in the life of Stella, after been raped by four boys taking turns in her. She succumbs to the lifestyle till God later captures her through dreams on two different occasions.</w:t>
      </w:r>
    </w:p>
    <w:p>
      <w:pPr>
        <w:pStyle w:val="2"/>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Theme of Parental responsibility, care and guidance</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pPr>
        <w:pStyle w:val="2"/>
        <w:spacing w:before="0" w:beforeAutospacing="0" w:after="160" w:afterAutospacing="0"/>
      </w:pPr>
      <w:r>
        <w:rPr>
          <w:rFonts w:ascii="Calibri" w:hAnsi="Calibri"/>
          <w:color w:val="000000"/>
          <w:sz w:val="22"/>
          <w:szCs w:val="22"/>
        </w:rPr>
        <w:t>        What she needed at the time was support care and love, which her mum showed her. It was difficult for Dr Richards, as he even criticises her mum for accepting such baby. </w:t>
      </w:r>
    </w:p>
    <w:p>
      <w:pPr>
        <w:pStyle w:val="2"/>
        <w:spacing w:before="0" w:beforeAutospacing="0" w:after="160" w:afterAutospacing="0"/>
      </w:pPr>
      <w:r>
        <w:rPr>
          <w:rFonts w:ascii="Calibri" w:hAnsi="Calibri"/>
          <w:color w:val="000000"/>
          <w:sz w:val="22"/>
          <w:szCs w:val="22"/>
        </w:rPr>
        <w:t>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pPr>
        <w:pStyle w:val="2"/>
        <w:spacing w:before="0" w:beforeAutospacing="0" w:after="160" w:afterAutospacing="0"/>
      </w:pPr>
      <w:r>
        <w:rPr>
          <w:rFonts w:ascii="Calibri" w:hAnsi="Calibri"/>
          <w:color w:val="000000"/>
          <w:sz w:val="22"/>
          <w:szCs w:val="22"/>
        </w:rPr>
        <w:t>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 </w:t>
      </w:r>
    </w:p>
    <w:p>
      <w:pPr>
        <w:pStyle w:val="2"/>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Theme of Love</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w:t>
      </w:r>
    </w:p>
    <w:p>
      <w:pPr>
        <w:pStyle w:val="2"/>
        <w:spacing w:before="0" w:beforeAutospacing="0" w:after="160" w:afterAutospacing="0"/>
      </w:pPr>
      <w:r>
        <w:rPr>
          <w:rFonts w:ascii="Calibri" w:hAnsi="Calibri"/>
          <w:color w:val="000000"/>
          <w:sz w:val="22"/>
          <w:szCs w:val="22"/>
        </w:rPr>
        <w:t>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pPr>
        <w:pStyle w:val="2"/>
        <w:spacing w:before="0" w:beforeAutospacing="0" w:after="160" w:afterAutospacing="0"/>
      </w:pPr>
      <w:r>
        <w:rPr>
          <w:rFonts w:ascii="Calibri" w:hAnsi="Calibri"/>
          <w:color w:val="000000"/>
          <w:sz w:val="22"/>
          <w:szCs w:val="22"/>
        </w:rPr>
        <w:t>       Without the love in Mr Richards eyes for his daughter, she couldn’t survive the hatred her father had for her. His repulsive attitude towards her lead her to become suicidal.</w:t>
      </w:r>
    </w:p>
    <w:p>
      <w:pPr>
        <w:pStyle w:val="2"/>
        <w:spacing w:before="0" w:beforeAutospacing="0" w:after="160" w:afterAutospacing="0"/>
        <w:rPr>
          <w:rFonts w:ascii="Calibri" w:hAnsi="Calibri"/>
          <w:color w:val="000000"/>
          <w:sz w:val="22"/>
          <w:szCs w:val="22"/>
        </w:rPr>
      </w:pPr>
      <w:r>
        <w:rPr>
          <w:rFonts w:ascii="Calibri" w:hAnsi="Calibri"/>
          <w:color w:val="000000"/>
          <w:sz w:val="22"/>
          <w:szCs w:val="22"/>
        </w:rPr>
        <w:t>       We can see that, it was the lack of her father’s love that dragged her to attempt committing suicide. Truly parental love is crystal clear in the Play</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xml:space="preserve">   D)  </w:t>
      </w:r>
      <w:r>
        <w:rPr>
          <w:rFonts w:ascii="Calibri" w:hAnsi="Calibri"/>
          <w:b/>
          <w:bCs/>
          <w:i/>
          <w:iCs/>
          <w:color w:val="000000"/>
          <w:sz w:val="22"/>
          <w:szCs w:val="22"/>
          <w:u w:val="single"/>
        </w:rPr>
        <w:t>Theme of measures towards social-vice</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pPr>
        <w:pStyle w:val="2"/>
        <w:spacing w:before="0" w:beforeAutospacing="0" w:after="160" w:afterAutospacing="0"/>
      </w:pPr>
      <w:r>
        <w:rPr>
          <w:rFonts w:ascii="Calibri" w:hAnsi="Calibri"/>
          <w:color w:val="000000"/>
          <w:sz w:val="22"/>
          <w:szCs w:val="22"/>
        </w:rPr>
        <w:t>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w:t>
      </w:r>
    </w:p>
    <w:p>
      <w:pPr>
        <w:pStyle w:val="2"/>
        <w:spacing w:before="0" w:beforeAutospacing="0" w:after="160" w:afterAutospacing="0"/>
      </w:pPr>
      <w:r>
        <w:rPr>
          <w:rFonts w:ascii="Calibri" w:hAnsi="Calibri"/>
          <w:color w:val="000000"/>
          <w:sz w:val="22"/>
          <w:szCs w:val="22"/>
        </w:rPr>
        <w:t>             Both designated authorities in higher institutions and constituted authorities should have punishments for crimes and they must ensure they are properly laid in order to curb the crime rates in the society as a hole and in the lives of vulnerable students like Demola.</w:t>
      </w:r>
    </w:p>
    <w:p>
      <w:pPr>
        <w:pStyle w:val="2"/>
        <w:spacing w:before="0" w:beforeAutospacing="0" w:after="160" w:afterAutospacing="0"/>
      </w:pPr>
      <w:r>
        <w:rPr>
          <w:rFonts w:ascii="Calibri" w:hAnsi="Calibri"/>
          <w:color w:val="000000"/>
          <w:sz w:val="22"/>
          <w:szCs w:val="22"/>
        </w:rPr>
        <w:t xml:space="preserve">                     E) </w:t>
      </w:r>
      <w:r>
        <w:rPr>
          <w:rFonts w:ascii="Calibri" w:hAnsi="Calibri"/>
          <w:b/>
          <w:bCs/>
          <w:i/>
          <w:iCs/>
          <w:color w:val="000000"/>
          <w:sz w:val="22"/>
          <w:szCs w:val="22"/>
          <w:u w:val="single"/>
        </w:rPr>
        <w:t>Theme of hope</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w:t>
      </w:r>
    </w:p>
    <w:p>
      <w:pPr>
        <w:pStyle w:val="2"/>
        <w:spacing w:before="0" w:beforeAutospacing="0" w:after="160" w:afterAutospacing="0"/>
      </w:pPr>
      <w:r>
        <w:rPr>
          <w:rFonts w:ascii="Calibri" w:hAnsi="Calibri"/>
          <w:color w:val="000000"/>
          <w:sz w:val="22"/>
          <w:szCs w:val="22"/>
        </w:rPr>
        <w:t>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w:t>
      </w:r>
    </w:p>
    <w:p>
      <w:pPr>
        <w:pStyle w:val="2"/>
        <w:spacing w:before="0" w:beforeAutospacing="0" w:after="160" w:afterAutospacing="0"/>
      </w:pPr>
      <w:r>
        <w:rPr>
          <w:rFonts w:ascii="Calibri" w:hAnsi="Calibri"/>
          <w:color w:val="000000"/>
          <w:sz w:val="22"/>
          <w:szCs w:val="22"/>
        </w:rPr>
        <w:t>          If we notice properly Stella is present in times when Keziah has lost hope, we can simply say she is light at the end of Keziah’s tunnel. </w:t>
      </w:r>
    </w:p>
    <w:p>
      <w:pPr>
        <w:pStyle w:val="5"/>
        <w:numPr>
          <w:ilvl w:val="0"/>
          <w:numId w:val="1"/>
        </w:numPr>
        <w:rPr>
          <w:rFonts w:eastAsia="Times New Roman"/>
        </w:rPr>
      </w:pPr>
      <w:r>
        <w:rPr>
          <w:rFonts w:eastAsia="Times New Roman"/>
        </w:rPr>
        <w:t xml:space="preserve">  </w:t>
      </w:r>
      <w:r>
        <w:rPr>
          <w:rFonts w:ascii="Calibri" w:hAnsi="Calibri"/>
          <w:color w:val="000000"/>
        </w:rPr>
        <w:t xml:space="preserve">A) </w:t>
      </w:r>
      <w:r>
        <w:rPr>
          <w:rFonts w:ascii="Calibri" w:hAnsi="Calibri"/>
          <w:b/>
          <w:bCs/>
          <w:i/>
          <w:iCs/>
          <w:color w:val="000000"/>
          <w:u w:val="single"/>
        </w:rPr>
        <w:t>Keziah</w:t>
      </w:r>
      <w:r>
        <w:rPr>
          <w:rFonts w:ascii="Calibri" w:hAnsi="Calibri"/>
          <w:color w:val="000000"/>
        </w:rPr>
        <w:t>:</w:t>
      </w:r>
    </w:p>
    <w:p>
      <w:pPr>
        <w:pStyle w:val="2"/>
        <w:spacing w:before="0" w:beforeAutospacing="0" w:after="160" w:afterAutospacing="0"/>
      </w:pPr>
      <w:r>
        <w:rPr>
          <w:rFonts w:ascii="Calibri" w:hAnsi="Calibri"/>
          <w:color w:val="000000"/>
          <w:sz w:val="22"/>
          <w:szCs w:val="22"/>
        </w:rPr>
        <w:t xml:space="preserve">       Keziah is the daughter or Dr and Mrs Richards . She is an undergraduate of Mayflower University. She is the protagonist of the play, </w:t>
      </w:r>
      <w:r>
        <w:rPr>
          <w:rFonts w:ascii="Calibri" w:hAnsi="Calibri"/>
          <w:color w:val="000000"/>
          <w:sz w:val="22"/>
          <w:szCs w:val="22"/>
          <w:u w:val="single"/>
        </w:rPr>
        <w:t>Good Morning, Sodom</w:t>
      </w:r>
      <w:r>
        <w:rPr>
          <w:rFonts w:ascii="Calibri" w:hAnsi="Calibri"/>
          <w:color w:val="000000"/>
          <w:sz w:val="22"/>
          <w:szCs w:val="22"/>
        </w:rPr>
        <w:t>. She is a very brilliant student is spends most of her time reading or engages in school activities.</w:t>
      </w:r>
    </w:p>
    <w:p>
      <w:pPr>
        <w:pStyle w:val="2"/>
        <w:spacing w:before="0" w:beforeAutospacing="0" w:after="160" w:afterAutospacing="0"/>
      </w:pPr>
      <w:r>
        <w:rPr>
          <w:rFonts w:ascii="Calibri" w:hAnsi="Calibri"/>
          <w:color w:val="000000"/>
          <w:sz w:val="22"/>
          <w:szCs w:val="22"/>
        </w:rPr>
        <w:t>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pPr>
        <w:pStyle w:val="2"/>
        <w:spacing w:before="0" w:beforeAutospacing="0" w:after="160" w:afterAutospacing="0"/>
      </w:pPr>
      <w:r>
        <w:rPr>
          <w:rFonts w:ascii="Calibri" w:hAnsi="Calibri"/>
          <w:color w:val="000000"/>
          <w:sz w:val="22"/>
          <w:szCs w:val="22"/>
        </w:rPr>
        <w:t>        Furthermore, we are surprised by the turn of events in movement six, where we can see Keziah in Demola’s House. This turn of events later leads to being raped by Demola. After the unfortunate events that she passes through, she once again loathes Demola is had to experience such dreadful event while trying to be his friend. </w:t>
      </w:r>
    </w:p>
    <w:p>
      <w:pPr>
        <w:pStyle w:val="2"/>
        <w:spacing w:before="0" w:beforeAutospacing="0" w:after="160" w:afterAutospacing="0"/>
      </w:pPr>
      <w:r>
        <w:rPr>
          <w:rFonts w:ascii="Calibri" w:hAnsi="Calibri"/>
          <w:color w:val="000000"/>
          <w:sz w:val="22"/>
          <w:szCs w:val="22"/>
        </w:rPr>
        <w:t>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w:t>
      </w:r>
    </w:p>
    <w:p>
      <w:pPr>
        <w:pStyle w:val="2"/>
        <w:spacing w:before="0" w:beforeAutospacing="0" w:after="160" w:afterAutospacing="0"/>
      </w:pPr>
      <w:r>
        <w:rPr>
          <w:rFonts w:ascii="Calibri" w:hAnsi="Calibri"/>
          <w:color w:val="000000"/>
          <w:sz w:val="22"/>
          <w:szCs w:val="22"/>
        </w:rPr>
        <w:t> </w:t>
      </w:r>
      <w:r>
        <w:t xml:space="preserve">        </w:t>
      </w:r>
      <w:r>
        <w:rPr>
          <w:rFonts w:ascii="Calibri" w:hAnsi="Calibri"/>
          <w:color w:val="000000"/>
          <w:sz w:val="22"/>
          <w:szCs w:val="22"/>
        </w:rPr>
        <w:t xml:space="preserve">B) </w:t>
      </w:r>
      <w:r>
        <w:rPr>
          <w:rFonts w:ascii="Calibri" w:hAnsi="Calibri"/>
          <w:b/>
          <w:bCs/>
          <w:i/>
          <w:iCs/>
          <w:color w:val="000000"/>
          <w:sz w:val="22"/>
          <w:szCs w:val="22"/>
          <w:u w:val="single"/>
        </w:rPr>
        <w:t>Mr Richards</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Mr Richards is the father of Keziah. He has a major character in the theme of Parental responsibility. At the first movement, we me made to understand that he wasn’t able to come visit his daughter because of an unforeseen trip.</w:t>
      </w:r>
    </w:p>
    <w:p>
      <w:pPr>
        <w:pStyle w:val="2"/>
        <w:spacing w:before="0" w:beforeAutospacing="0" w:after="160" w:afterAutospacing="0"/>
      </w:pPr>
      <w:r>
        <w:rPr>
          <w:rFonts w:ascii="Calibri" w:hAnsi="Calibri"/>
          <w:color w:val="000000"/>
          <w:sz w:val="22"/>
          <w:szCs w:val="22"/>
        </w:rPr>
        <w:t>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w:t>
      </w:r>
    </w:p>
    <w:p>
      <w:pPr>
        <w:pStyle w:val="2"/>
        <w:spacing w:before="0" w:beforeAutospacing="0" w:after="160" w:afterAutospacing="0"/>
      </w:pPr>
      <w:r>
        <w:rPr>
          <w:rFonts w:ascii="Calibri" w:hAnsi="Calibri"/>
          <w:color w:val="000000"/>
          <w:sz w:val="22"/>
          <w:szCs w:val="22"/>
        </w:rPr>
        <w:t>               He later regrets his actions when his loath towards his daughter pushes her to attempt suicide. He is the one who sees her suicide note, rushing to her room to see her unconscious on the floor.</w:t>
      </w:r>
    </w:p>
    <w:p>
      <w:pPr>
        <w:pStyle w:val="2"/>
        <w:spacing w:before="0" w:beforeAutospacing="0" w:after="160" w:afterAutospacing="0"/>
      </w:pPr>
      <w:r>
        <w:rPr>
          <w:rFonts w:ascii="Calibri" w:hAnsi="Calibri"/>
          <w:color w:val="000000"/>
          <w:sz w:val="22"/>
          <w:szCs w:val="22"/>
        </w:rPr>
        <w:t>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pPr>
        <w:pStyle w:val="2"/>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Doctor Hanson</w:t>
      </w:r>
      <w:r>
        <w:rPr>
          <w:rFonts w:ascii="Calibri" w:hAnsi="Calibri"/>
          <w:color w:val="000000"/>
          <w:sz w:val="22"/>
          <w:szCs w:val="22"/>
        </w:rPr>
        <w:t>:</w:t>
      </w:r>
    </w:p>
    <w:p>
      <w:pPr>
        <w:pStyle w:val="2"/>
        <w:spacing w:before="0" w:beforeAutospacing="0" w:after="160" w:afterAutospacing="0"/>
      </w:pPr>
      <w:r>
        <w:rPr>
          <w:rFonts w:ascii="Calibri" w:hAnsi="Calibri"/>
          <w:color w:val="000000"/>
          <w:sz w:val="22"/>
          <w:szCs w:val="22"/>
        </w:rPr>
        <w:t>                 Doctor Hanson is not a major character in the Play. He is the chief Medical Director of Emamuzo Specialist Hospital. He is seen in movement eighteen and twenty-two.</w:t>
      </w:r>
    </w:p>
    <w:p>
      <w:pPr>
        <w:pStyle w:val="2"/>
        <w:spacing w:before="0" w:beforeAutospacing="0" w:after="160" w:afterAutospacing="0"/>
        <w:rPr>
          <w:rFonts w:ascii="Calibri" w:hAnsi="Calibri"/>
          <w:color w:val="000000"/>
          <w:sz w:val="22"/>
          <w:szCs w:val="22"/>
        </w:rPr>
      </w:pPr>
      <w:r>
        <w:rPr>
          <w:rFonts w:ascii="Calibri" w:hAnsi="Calibri"/>
          <w:color w:val="000000"/>
          <w:sz w:val="22"/>
          <w:szCs w:val="22"/>
        </w:rPr>
        <w:t>                  He was responsible for flushing Keziah’s system of the drugs she took to kill her self and also the delivery of her baby.</w:t>
      </w:r>
    </w:p>
    <w:p>
      <w:pPr>
        <w:pStyle w:val="2"/>
        <w:spacing w:before="0" w:beforeAutospacing="0" w:after="160" w:afterAutospacing="0"/>
        <w:rPr>
          <w:rFonts w:ascii="Calibri" w:hAnsi="Calibri"/>
          <w:b/>
          <w:bCs/>
          <w:color w:val="000000"/>
          <w:sz w:val="22"/>
          <w:szCs w:val="22"/>
          <w:lang w:val="en-US"/>
        </w:rPr>
      </w:pPr>
      <w:r>
        <w:rPr>
          <w:rFonts w:ascii="Calibri" w:hAnsi="Calibri"/>
          <w:color w:val="000000"/>
          <w:sz w:val="22"/>
          <w:szCs w:val="22"/>
          <w:lang w:val="en-US"/>
        </w:rPr>
        <w:t xml:space="preserve">  3). </w:t>
      </w:r>
      <w:r>
        <w:rPr>
          <w:rFonts w:ascii="Calibri" w:hAnsi="Calibri"/>
          <w:b/>
          <w:bCs/>
          <w:color w:val="000000"/>
          <w:sz w:val="22"/>
          <w:szCs w:val="22"/>
          <w:lang w:val="en-US"/>
        </w:rPr>
        <w:t>What are the points of divergences between the published and the film version of Good morning sodom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1. Keziah’s  daughter’s name wasn’t mouritha as written in the book but heritage .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2. The DPO was not a female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3. In the movie Demola mother was dead but in the written one demola’s mother was not dead but demola himself dead in the book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4. In the cult scene , Demola was not part of the new members.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5. The scene were keziah was assisting her mother in the kitchen was not in the film version. </w:t>
      </w:r>
    </w:p>
    <w:p>
      <w:pPr>
        <w:pStyle w:val="2"/>
        <w:spacing w:before="0" w:beforeAutospacing="0" w:after="160" w:afterAutospacing="0"/>
        <w:rPr>
          <w:rFonts w:ascii="Calibri" w:hAnsi="Calibri"/>
          <w:b w:val="0"/>
          <w:bCs w:val="0"/>
          <w:color w:val="000000"/>
          <w:sz w:val="22"/>
          <w:szCs w:val="22"/>
          <w:lang w:val="en-US"/>
        </w:rPr>
      </w:pPr>
      <w:r>
        <w:rPr>
          <w:rFonts w:ascii="Calibri" w:hAnsi="Calibri"/>
          <w:b w:val="0"/>
          <w:bCs w:val="0"/>
          <w:color w:val="000000"/>
          <w:sz w:val="22"/>
          <w:szCs w:val="22"/>
          <w:lang w:val="en-US"/>
        </w:rPr>
        <w:t xml:space="preserve"> 6. The act were  Mrs. Richards was consoling keziah was not in the written book </w:t>
      </w:r>
      <w:bookmarkStart w:id="0" w:name="_GoBack"/>
      <w:bookmarkEnd w:id="0"/>
    </w:p>
    <w:p>
      <w:pPr>
        <w:rPr>
          <w:rFonts w:eastAsia="Times New Roman"/>
        </w:rPr>
      </w:pPr>
    </w:p>
    <w:p>
      <w:pPr>
        <w:pStyle w:val="2"/>
        <w:spacing w:before="0" w:beforeAutospacing="0" w:after="160" w:afterAutospacing="0"/>
      </w:pPr>
      <w:r>
        <w:rPr>
          <w:rFonts w:ascii="Calibri" w:hAnsi="Calibri"/>
          <w:color w:val="000000"/>
          <w:sz w:val="22"/>
          <w:szCs w:val="22"/>
        </w:rPr>
        <w:t> </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4113E"/>
    <w:multiLevelType w:val="multilevel"/>
    <w:tmpl w:val="7404113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n-GB" w:eastAsia="en-GB" w:bidi="ar-SA"/>
      <w14:ligatures w14:val="none"/>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1475</Words>
  <Characters>8408</Characters>
  <Lines>70</Lines>
  <Paragraphs>19</Paragraphs>
  <TotalTime>0</TotalTime>
  <ScaleCrop>false</ScaleCrop>
  <LinksUpToDate>false</LinksUpToDate>
  <CharactersWithSpaces>9864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Oluwabukunmi Oduwaiye</dc:creator>
  <cp:lastModifiedBy>iPhone</cp:lastModifiedBy>
  <dcterms:modified xsi:type="dcterms:W3CDTF">2023-05-07T13:29:20Z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E825487130E7643AFD9757644F15483B_32</vt:lpwstr>
  </property>
  <property fmtid="{D5CDD505-2E9C-101B-9397-08002B2CF9AE}" pid="3" name="KSOProductBuildVer">
    <vt:lpwstr>3081-11.33.4</vt:lpwstr>
  </property>
</Properties>
</file>