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1DA" w:rsidRPr="009B64CB" w:rsidRDefault="00A478AD" w:rsidP="009431DA">
      <w:pPr>
        <w:jc w:val="center"/>
        <w:rPr>
          <w:rFonts w:ascii="Times New Roman" w:hAnsi="Times New Roman" w:cs="Times New Roman"/>
          <w:b/>
          <w:sz w:val="21"/>
          <w:szCs w:val="21"/>
        </w:rPr>
      </w:pPr>
      <w:r w:rsidRPr="009B64CB">
        <w:rPr>
          <w:rFonts w:ascii="Times New Roman" w:hAnsi="Times New Roman" w:cs="Times New Roman"/>
          <w:b/>
          <w:sz w:val="21"/>
          <w:szCs w:val="21"/>
        </w:rPr>
        <w:t>GST 113</w:t>
      </w:r>
      <w:r w:rsidR="009B64CB" w:rsidRPr="009B64CB">
        <w:rPr>
          <w:rFonts w:ascii="Times New Roman" w:hAnsi="Times New Roman" w:cs="Times New Roman"/>
          <w:b/>
          <w:sz w:val="21"/>
          <w:szCs w:val="21"/>
        </w:rPr>
        <w:t xml:space="preserve">: </w:t>
      </w:r>
      <w:r w:rsidRPr="009B64CB">
        <w:rPr>
          <w:rFonts w:ascii="Times New Roman" w:hAnsi="Times New Roman" w:cs="Times New Roman"/>
          <w:b/>
          <w:sz w:val="21"/>
          <w:szCs w:val="21"/>
        </w:rPr>
        <w:t>LOGIC, PHILOSOPHY AND HUMAN EXISTENCE</w:t>
      </w:r>
    </w:p>
    <w:p w:rsidR="009B64CB" w:rsidRPr="009B64CB" w:rsidRDefault="007E630D" w:rsidP="00753EBF">
      <w:pPr>
        <w:pStyle w:val="NoSpacing"/>
        <w:rPr>
          <w:rFonts w:ascii="Times New Roman" w:hAnsi="Times New Roman" w:cs="Times New Roman"/>
          <w:b/>
          <w:sz w:val="21"/>
          <w:szCs w:val="21"/>
        </w:rPr>
      </w:pPr>
      <w:r w:rsidRPr="009B64CB">
        <w:rPr>
          <w:rFonts w:ascii="Times New Roman" w:hAnsi="Times New Roman" w:cs="Times New Roman"/>
          <w:b/>
          <w:sz w:val="21"/>
          <w:szCs w:val="21"/>
        </w:rPr>
        <w:t>Course Lecturers</w:t>
      </w:r>
      <w:r w:rsidR="004578FB" w:rsidRPr="009B64CB">
        <w:rPr>
          <w:rFonts w:ascii="Times New Roman" w:hAnsi="Times New Roman" w:cs="Times New Roman"/>
          <w:b/>
          <w:sz w:val="21"/>
          <w:szCs w:val="21"/>
        </w:rPr>
        <w:t>: Temidayo David OLADIPO</w:t>
      </w:r>
      <w:r w:rsidR="00753EBF" w:rsidRPr="009B64CB">
        <w:rPr>
          <w:rFonts w:ascii="Times New Roman" w:hAnsi="Times New Roman" w:cs="Times New Roman"/>
          <w:b/>
          <w:sz w:val="21"/>
          <w:szCs w:val="21"/>
        </w:rPr>
        <w:t xml:space="preserve">, B.A., M.A., </w:t>
      </w:r>
      <w:proofErr w:type="spellStart"/>
      <w:r w:rsidR="00753EBF" w:rsidRPr="009B64CB">
        <w:rPr>
          <w:rFonts w:ascii="Times New Roman" w:hAnsi="Times New Roman" w:cs="Times New Roman"/>
          <w:b/>
          <w:sz w:val="21"/>
          <w:szCs w:val="21"/>
        </w:rPr>
        <w:t>Ph.D</w:t>
      </w:r>
      <w:proofErr w:type="spellEnd"/>
      <w:r w:rsidR="00753EBF" w:rsidRPr="009B64CB">
        <w:rPr>
          <w:rFonts w:ascii="Times New Roman" w:hAnsi="Times New Roman" w:cs="Times New Roman"/>
          <w:b/>
          <w:sz w:val="21"/>
          <w:szCs w:val="21"/>
        </w:rPr>
        <w:t xml:space="preserve"> (Ibadan)</w:t>
      </w:r>
      <w:r w:rsidR="004578FB" w:rsidRPr="009B64CB">
        <w:rPr>
          <w:rFonts w:ascii="Times New Roman" w:hAnsi="Times New Roman" w:cs="Times New Roman"/>
          <w:b/>
          <w:sz w:val="21"/>
          <w:szCs w:val="21"/>
        </w:rPr>
        <w:t xml:space="preserve"> </w:t>
      </w:r>
    </w:p>
    <w:p w:rsidR="007E630D" w:rsidRPr="009B64CB" w:rsidRDefault="004578FB" w:rsidP="00753EBF">
      <w:pPr>
        <w:pStyle w:val="NoSpacing"/>
        <w:rPr>
          <w:rFonts w:ascii="Times New Roman" w:hAnsi="Times New Roman" w:cs="Times New Roman"/>
          <w:b/>
          <w:sz w:val="21"/>
          <w:szCs w:val="21"/>
        </w:rPr>
      </w:pPr>
      <w:r w:rsidRPr="009B64CB">
        <w:rPr>
          <w:rFonts w:ascii="Times New Roman" w:hAnsi="Times New Roman" w:cs="Times New Roman"/>
          <w:b/>
          <w:sz w:val="21"/>
          <w:szCs w:val="21"/>
        </w:rPr>
        <w:t>No</w:t>
      </w:r>
      <w:r w:rsidR="007E630D" w:rsidRPr="009B64CB">
        <w:rPr>
          <w:rFonts w:ascii="Times New Roman" w:hAnsi="Times New Roman" w:cs="Times New Roman"/>
          <w:b/>
          <w:sz w:val="21"/>
          <w:szCs w:val="21"/>
        </w:rPr>
        <w:t>a</w:t>
      </w:r>
      <w:r w:rsidRPr="009B64CB">
        <w:rPr>
          <w:rFonts w:ascii="Times New Roman" w:hAnsi="Times New Roman" w:cs="Times New Roman"/>
          <w:b/>
          <w:sz w:val="21"/>
          <w:szCs w:val="21"/>
        </w:rPr>
        <w:t>h</w:t>
      </w:r>
      <w:r w:rsidR="007E630D" w:rsidRPr="009B64CB">
        <w:rPr>
          <w:rFonts w:ascii="Times New Roman" w:hAnsi="Times New Roman" w:cs="Times New Roman"/>
          <w:b/>
          <w:sz w:val="21"/>
          <w:szCs w:val="21"/>
        </w:rPr>
        <w:t xml:space="preserve"> </w:t>
      </w:r>
      <w:proofErr w:type="spellStart"/>
      <w:r w:rsidR="007E630D" w:rsidRPr="009B64CB">
        <w:rPr>
          <w:rFonts w:ascii="Times New Roman" w:hAnsi="Times New Roman" w:cs="Times New Roman"/>
          <w:b/>
          <w:sz w:val="21"/>
          <w:szCs w:val="21"/>
        </w:rPr>
        <w:t>Opeyemi</w:t>
      </w:r>
      <w:proofErr w:type="spellEnd"/>
      <w:r w:rsidR="007E630D" w:rsidRPr="009B64CB">
        <w:rPr>
          <w:rFonts w:ascii="Times New Roman" w:hAnsi="Times New Roman" w:cs="Times New Roman"/>
          <w:b/>
          <w:sz w:val="21"/>
          <w:szCs w:val="21"/>
        </w:rPr>
        <w:t xml:space="preserve"> BALOGUN</w:t>
      </w:r>
      <w:r w:rsidR="00753EBF" w:rsidRPr="009B64CB">
        <w:rPr>
          <w:rFonts w:ascii="Times New Roman" w:hAnsi="Times New Roman" w:cs="Times New Roman"/>
          <w:b/>
          <w:sz w:val="21"/>
          <w:szCs w:val="21"/>
        </w:rPr>
        <w:t>, B.A, M.A. (Ibadan)</w:t>
      </w:r>
    </w:p>
    <w:p w:rsidR="00A33CBB" w:rsidRPr="009B64CB" w:rsidRDefault="00A33CBB" w:rsidP="00753EBF">
      <w:pPr>
        <w:pStyle w:val="NoSpacing"/>
        <w:rPr>
          <w:rFonts w:ascii="Times New Roman" w:hAnsi="Times New Roman" w:cs="Times New Roman"/>
          <w:b/>
          <w:sz w:val="21"/>
          <w:szCs w:val="21"/>
        </w:rPr>
      </w:pPr>
    </w:p>
    <w:p w:rsidR="009B64CB" w:rsidRPr="009B64CB" w:rsidRDefault="007E630D" w:rsidP="009B64CB">
      <w:pPr>
        <w:pStyle w:val="NoSpacing"/>
        <w:rPr>
          <w:rFonts w:ascii="Times New Roman" w:hAnsi="Times New Roman" w:cs="Times New Roman"/>
          <w:b/>
          <w:sz w:val="21"/>
          <w:szCs w:val="21"/>
        </w:rPr>
      </w:pPr>
      <w:r w:rsidRPr="009B64CB">
        <w:rPr>
          <w:rFonts w:ascii="Times New Roman" w:hAnsi="Times New Roman" w:cs="Times New Roman"/>
          <w:b/>
          <w:sz w:val="21"/>
          <w:szCs w:val="21"/>
        </w:rPr>
        <w:t>COURSE DESCRIPTION</w:t>
      </w:r>
    </w:p>
    <w:p w:rsidR="007E630D" w:rsidRPr="009B64CB" w:rsidRDefault="007E630D" w:rsidP="009B64CB">
      <w:pPr>
        <w:pStyle w:val="NoSpacing"/>
        <w:jc w:val="both"/>
        <w:rPr>
          <w:rFonts w:ascii="Times New Roman" w:hAnsi="Times New Roman" w:cs="Times New Roman"/>
          <w:sz w:val="21"/>
          <w:szCs w:val="21"/>
        </w:rPr>
      </w:pPr>
      <w:r w:rsidRPr="009B64CB">
        <w:rPr>
          <w:rFonts w:ascii="Times New Roman" w:hAnsi="Times New Roman" w:cs="Times New Roman"/>
          <w:sz w:val="21"/>
          <w:szCs w:val="21"/>
        </w:rPr>
        <w:t xml:space="preserve">            The course, Logic, Philosophy and Human Existence, is an introductory course which aims at </w:t>
      </w:r>
      <w:r w:rsidR="00700A6A" w:rsidRPr="009B64CB">
        <w:rPr>
          <w:rFonts w:ascii="Times New Roman" w:hAnsi="Times New Roman" w:cs="Times New Roman"/>
          <w:sz w:val="21"/>
          <w:szCs w:val="21"/>
        </w:rPr>
        <w:t xml:space="preserve">introducing </w:t>
      </w:r>
      <w:r w:rsidRPr="009B64CB">
        <w:rPr>
          <w:rFonts w:ascii="Times New Roman" w:hAnsi="Times New Roman" w:cs="Times New Roman"/>
          <w:sz w:val="21"/>
          <w:szCs w:val="21"/>
        </w:rPr>
        <w:t xml:space="preserve">the student </w:t>
      </w:r>
      <w:r w:rsidR="00700A6A" w:rsidRPr="009B64CB">
        <w:rPr>
          <w:rFonts w:ascii="Times New Roman" w:hAnsi="Times New Roman" w:cs="Times New Roman"/>
          <w:sz w:val="21"/>
          <w:szCs w:val="21"/>
        </w:rPr>
        <w:t xml:space="preserve">to </w:t>
      </w:r>
      <w:r w:rsidRPr="009B64CB">
        <w:rPr>
          <w:rFonts w:ascii="Times New Roman" w:hAnsi="Times New Roman" w:cs="Times New Roman"/>
          <w:sz w:val="21"/>
          <w:szCs w:val="21"/>
        </w:rPr>
        <w:t>the discipline of philosophy and the various problems this discipline has interrogated over the period of its existence. The course attempts to place in the hands of the student necessary conceptual tools of philosophical analysis with which the various philosophical problems confronting humanity can be analysed and confronted. In this regard, the course shall attempt to introduce the students to the act of philosophical reflections and how such critical reflections can reduce the traumatic effect of baffling problems of human existence.</w:t>
      </w:r>
    </w:p>
    <w:p w:rsidR="007E630D" w:rsidRPr="009B64CB" w:rsidRDefault="007E630D" w:rsidP="00A33CBB">
      <w:pPr>
        <w:spacing w:line="240" w:lineRule="auto"/>
        <w:ind w:firstLine="720"/>
        <w:jc w:val="both"/>
        <w:rPr>
          <w:rFonts w:ascii="Times New Roman" w:hAnsi="Times New Roman" w:cs="Times New Roman"/>
          <w:sz w:val="21"/>
          <w:szCs w:val="21"/>
        </w:rPr>
      </w:pPr>
      <w:r w:rsidRPr="009B64CB">
        <w:rPr>
          <w:rFonts w:ascii="Times New Roman" w:hAnsi="Times New Roman" w:cs="Times New Roman"/>
          <w:sz w:val="21"/>
          <w:szCs w:val="21"/>
        </w:rPr>
        <w:t>The course is taught under two broad segments. The first segment focuses on general issues and problems in philosophy. The approach here is to consider the various branches and some of the problems that have been addressed in each branch. In the second segment focus is on logic and critical thinking. Emphasis shall particularly be laid on enabling the student to develop the capacity to identify and analyse arguments as well as avoid certain pitfalls in critical analysis known as fallacies.</w:t>
      </w:r>
    </w:p>
    <w:p w:rsidR="00A33CBB" w:rsidRPr="009B64CB" w:rsidRDefault="00A33CBB" w:rsidP="00A33CBB">
      <w:pPr>
        <w:pStyle w:val="NoSpacing"/>
        <w:rPr>
          <w:rFonts w:ascii="Times New Roman" w:hAnsi="Times New Roman" w:cs="Times New Roman"/>
          <w:b/>
          <w:sz w:val="21"/>
          <w:szCs w:val="21"/>
        </w:rPr>
      </w:pPr>
      <w:r w:rsidRPr="009B64CB">
        <w:rPr>
          <w:rFonts w:ascii="Times New Roman" w:hAnsi="Times New Roman" w:cs="Times New Roman"/>
          <w:b/>
          <w:sz w:val="21"/>
          <w:szCs w:val="21"/>
        </w:rPr>
        <w:t>COURSE REQUIREMENTS</w:t>
      </w:r>
    </w:p>
    <w:p w:rsidR="00A33CBB" w:rsidRPr="009B64CB" w:rsidRDefault="00A33CBB" w:rsidP="009B64CB">
      <w:pPr>
        <w:pStyle w:val="NoSpacing"/>
        <w:jc w:val="both"/>
        <w:rPr>
          <w:rFonts w:ascii="Times New Roman" w:hAnsi="Times New Roman" w:cs="Times New Roman"/>
          <w:sz w:val="21"/>
          <w:szCs w:val="21"/>
        </w:rPr>
      </w:pPr>
      <w:r w:rsidRPr="009B64CB">
        <w:rPr>
          <w:rFonts w:ascii="Times New Roman" w:hAnsi="Times New Roman" w:cs="Times New Roman"/>
          <w:sz w:val="21"/>
          <w:szCs w:val="21"/>
        </w:rPr>
        <w:tab/>
        <w:t>Students offering the course will be expected to meet the minimum requirements of 1. Having a continuous assessment (CA), which will be 40% of the total marks; 2. Writing an examination which will be 60% of the total marks. The CA shall consist of assignments and/or tests. Attendance is mandatory as students with less than 75% attendance will, in line with the University regulation, not be allowed to sit for the examination.</w:t>
      </w:r>
    </w:p>
    <w:p w:rsidR="009B64CB" w:rsidRPr="009B64CB" w:rsidRDefault="009B64CB" w:rsidP="009B64CB">
      <w:pPr>
        <w:pStyle w:val="NoSpacing"/>
        <w:jc w:val="both"/>
        <w:rPr>
          <w:rFonts w:ascii="Times New Roman" w:hAnsi="Times New Roman" w:cs="Times New Roman"/>
          <w:sz w:val="21"/>
          <w:szCs w:val="21"/>
        </w:rPr>
      </w:pPr>
    </w:p>
    <w:p w:rsidR="00A33CBB" w:rsidRPr="009B64CB" w:rsidRDefault="00A33CBB" w:rsidP="00A33CBB">
      <w:pPr>
        <w:pStyle w:val="NoSpacing"/>
        <w:rPr>
          <w:rFonts w:ascii="Times New Roman" w:hAnsi="Times New Roman" w:cs="Times New Roman"/>
          <w:b/>
          <w:sz w:val="21"/>
          <w:szCs w:val="21"/>
        </w:rPr>
      </w:pPr>
      <w:r w:rsidRPr="009B64CB">
        <w:rPr>
          <w:rFonts w:ascii="Times New Roman" w:hAnsi="Times New Roman" w:cs="Times New Roman"/>
          <w:b/>
          <w:sz w:val="21"/>
          <w:szCs w:val="21"/>
        </w:rPr>
        <w:t xml:space="preserve">REGISTRATION, ASSIGNMENT SUBMISSION PLATFORM </w:t>
      </w:r>
    </w:p>
    <w:p w:rsidR="00A33CBB" w:rsidRPr="009B64CB" w:rsidRDefault="00A33CBB" w:rsidP="009B64CB">
      <w:pPr>
        <w:pStyle w:val="NoSpacing"/>
        <w:ind w:firstLine="720"/>
        <w:jc w:val="both"/>
        <w:rPr>
          <w:rFonts w:ascii="Times New Roman" w:hAnsi="Times New Roman" w:cs="Times New Roman"/>
          <w:sz w:val="21"/>
          <w:szCs w:val="21"/>
        </w:rPr>
      </w:pPr>
      <w:r w:rsidRPr="009B64CB">
        <w:rPr>
          <w:rFonts w:ascii="Times New Roman" w:hAnsi="Times New Roman" w:cs="Times New Roman"/>
          <w:sz w:val="21"/>
          <w:szCs w:val="21"/>
        </w:rPr>
        <w:t>You will be required to register for this course through online registration in order to offer the course and submit assignments. Failure to register will affect the processing of your result as you will be seen as a student not offering the course,</w:t>
      </w:r>
    </w:p>
    <w:p w:rsidR="00A33CBB" w:rsidRDefault="00A33CBB" w:rsidP="00A33CBB">
      <w:pPr>
        <w:pStyle w:val="NoSpacing"/>
        <w:rPr>
          <w:rFonts w:ascii="Times New Roman" w:hAnsi="Times New Roman" w:cs="Times New Roman"/>
          <w:sz w:val="21"/>
          <w:szCs w:val="21"/>
        </w:rPr>
      </w:pPr>
      <w:r w:rsidRPr="009B64CB">
        <w:rPr>
          <w:rFonts w:ascii="Times New Roman" w:hAnsi="Times New Roman" w:cs="Times New Roman"/>
          <w:sz w:val="21"/>
          <w:szCs w:val="21"/>
        </w:rPr>
        <w:t xml:space="preserve"> All assignments will be submitted through the university</w:t>
      </w:r>
      <w:r w:rsidR="009B64CB">
        <w:rPr>
          <w:rFonts w:ascii="Times New Roman" w:hAnsi="Times New Roman" w:cs="Times New Roman"/>
          <w:sz w:val="21"/>
          <w:szCs w:val="21"/>
        </w:rPr>
        <w:t>’s</w:t>
      </w:r>
      <w:r w:rsidRPr="009B64CB">
        <w:rPr>
          <w:rFonts w:ascii="Times New Roman" w:hAnsi="Times New Roman" w:cs="Times New Roman"/>
          <w:sz w:val="21"/>
          <w:szCs w:val="21"/>
        </w:rPr>
        <w:t xml:space="preserve"> e-Learning Management System (LMS)</w:t>
      </w:r>
      <w:r w:rsidRPr="009B64CB">
        <w:rPr>
          <w:rStyle w:val="FootnoteReference"/>
          <w:rFonts w:ascii="Times New Roman" w:hAnsi="Times New Roman" w:cs="Times New Roman"/>
          <w:sz w:val="21"/>
          <w:szCs w:val="21"/>
        </w:rPr>
        <w:footnoteReference w:id="1"/>
      </w:r>
      <w:r w:rsidRPr="009B64CB">
        <w:rPr>
          <w:rFonts w:ascii="Times New Roman" w:hAnsi="Times New Roman" w:cs="Times New Roman"/>
          <w:sz w:val="21"/>
          <w:szCs w:val="21"/>
        </w:rPr>
        <w:t xml:space="preserve"> </w:t>
      </w:r>
    </w:p>
    <w:p w:rsidR="009B64CB" w:rsidRPr="002D3825" w:rsidRDefault="004578FB" w:rsidP="002D3825">
      <w:pPr>
        <w:pStyle w:val="NoSpacing"/>
        <w:rPr>
          <w:rFonts w:ascii="Times New Roman" w:hAnsi="Times New Roman" w:cs="Times New Roman"/>
          <w:b/>
        </w:rPr>
      </w:pPr>
      <w:r w:rsidRPr="002D3825">
        <w:rPr>
          <w:rFonts w:ascii="Times New Roman" w:hAnsi="Times New Roman" w:cs="Times New Roman"/>
          <w:b/>
        </w:rPr>
        <w:t>Course Outline</w:t>
      </w:r>
    </w:p>
    <w:p w:rsidR="00D64BA7" w:rsidRPr="009B64CB" w:rsidRDefault="00D64BA7" w:rsidP="009B64CB">
      <w:pPr>
        <w:pStyle w:val="ListParagraph"/>
        <w:numPr>
          <w:ilvl w:val="0"/>
          <w:numId w:val="1"/>
        </w:numPr>
        <w:rPr>
          <w:rFonts w:ascii="Times New Roman" w:hAnsi="Times New Roman" w:cs="Times New Roman"/>
          <w:sz w:val="21"/>
          <w:szCs w:val="21"/>
        </w:rPr>
      </w:pPr>
      <w:r w:rsidRPr="009B64CB">
        <w:rPr>
          <w:rFonts w:ascii="Times New Roman" w:hAnsi="Times New Roman"/>
          <w:sz w:val="21"/>
          <w:szCs w:val="21"/>
        </w:rPr>
        <w:t>Philosophy and its Branches</w:t>
      </w:r>
    </w:p>
    <w:p w:rsidR="009431DA" w:rsidRPr="009B64CB" w:rsidRDefault="00D64BA7" w:rsidP="009B64CB">
      <w:pPr>
        <w:pStyle w:val="ListParagraph"/>
        <w:numPr>
          <w:ilvl w:val="0"/>
          <w:numId w:val="1"/>
        </w:numPr>
        <w:spacing w:line="240" w:lineRule="auto"/>
        <w:jc w:val="both"/>
        <w:rPr>
          <w:rFonts w:ascii="Times New Roman" w:hAnsi="Times New Roman" w:cs="Times New Roman"/>
          <w:sz w:val="21"/>
          <w:szCs w:val="21"/>
        </w:rPr>
      </w:pPr>
      <w:r w:rsidRPr="009B64CB">
        <w:rPr>
          <w:rFonts w:ascii="Times New Roman" w:hAnsi="Times New Roman" w:cs="Times New Roman"/>
          <w:sz w:val="21"/>
          <w:szCs w:val="21"/>
        </w:rPr>
        <w:t xml:space="preserve"> Logic and its Importance</w:t>
      </w:r>
    </w:p>
    <w:p w:rsidR="009431DA" w:rsidRPr="009B64CB" w:rsidRDefault="009431DA" w:rsidP="009B64CB">
      <w:pPr>
        <w:pStyle w:val="ListParagraph"/>
        <w:numPr>
          <w:ilvl w:val="0"/>
          <w:numId w:val="1"/>
        </w:numPr>
        <w:spacing w:line="240" w:lineRule="auto"/>
        <w:jc w:val="both"/>
        <w:rPr>
          <w:rFonts w:ascii="Times New Roman" w:hAnsi="Times New Roman" w:cs="Times New Roman"/>
          <w:sz w:val="21"/>
          <w:szCs w:val="21"/>
        </w:rPr>
      </w:pPr>
      <w:r w:rsidRPr="009B64CB">
        <w:rPr>
          <w:rFonts w:ascii="Times New Roman" w:hAnsi="Times New Roman" w:cs="Times New Roman"/>
          <w:sz w:val="21"/>
          <w:szCs w:val="21"/>
        </w:rPr>
        <w:t xml:space="preserve">The Laws of thought </w:t>
      </w:r>
    </w:p>
    <w:p w:rsidR="009431DA" w:rsidRPr="009B64CB" w:rsidRDefault="009431DA" w:rsidP="009B64CB">
      <w:pPr>
        <w:pStyle w:val="ListParagraph"/>
        <w:numPr>
          <w:ilvl w:val="0"/>
          <w:numId w:val="1"/>
        </w:numPr>
        <w:spacing w:line="240" w:lineRule="auto"/>
        <w:jc w:val="both"/>
        <w:rPr>
          <w:rFonts w:ascii="Times New Roman" w:hAnsi="Times New Roman" w:cs="Times New Roman"/>
          <w:sz w:val="21"/>
          <w:szCs w:val="21"/>
        </w:rPr>
      </w:pPr>
      <w:r w:rsidRPr="009B64CB">
        <w:rPr>
          <w:rFonts w:ascii="Times New Roman" w:hAnsi="Times New Roman" w:cs="Times New Roman"/>
          <w:sz w:val="21"/>
          <w:szCs w:val="21"/>
        </w:rPr>
        <w:t>Types, Purpose and Rules of Definition</w:t>
      </w:r>
    </w:p>
    <w:p w:rsidR="009431DA" w:rsidRPr="009B64CB" w:rsidRDefault="009431DA" w:rsidP="009B64CB">
      <w:pPr>
        <w:pStyle w:val="ListParagraph"/>
        <w:numPr>
          <w:ilvl w:val="0"/>
          <w:numId w:val="1"/>
        </w:numPr>
        <w:spacing w:line="240" w:lineRule="auto"/>
        <w:jc w:val="both"/>
        <w:rPr>
          <w:rFonts w:ascii="Times New Roman" w:hAnsi="Times New Roman" w:cs="Times New Roman"/>
          <w:sz w:val="21"/>
          <w:szCs w:val="21"/>
        </w:rPr>
      </w:pPr>
      <w:r w:rsidRPr="009B64CB">
        <w:rPr>
          <w:rFonts w:ascii="Times New Roman" w:hAnsi="Times New Roman" w:cs="Times New Roman"/>
          <w:sz w:val="21"/>
          <w:szCs w:val="21"/>
        </w:rPr>
        <w:t>The Nature of Argument</w:t>
      </w:r>
    </w:p>
    <w:p w:rsidR="009431DA" w:rsidRPr="009B64CB" w:rsidRDefault="009431DA" w:rsidP="009B64CB">
      <w:pPr>
        <w:pStyle w:val="ListParagraph"/>
        <w:numPr>
          <w:ilvl w:val="0"/>
          <w:numId w:val="1"/>
        </w:numPr>
        <w:spacing w:line="240" w:lineRule="auto"/>
        <w:jc w:val="both"/>
        <w:rPr>
          <w:rFonts w:ascii="Times New Roman" w:hAnsi="Times New Roman" w:cs="Times New Roman"/>
          <w:sz w:val="21"/>
          <w:szCs w:val="21"/>
        </w:rPr>
      </w:pPr>
      <w:r w:rsidRPr="009B64CB">
        <w:rPr>
          <w:rFonts w:ascii="Times New Roman" w:hAnsi="Times New Roman" w:cs="Times New Roman"/>
          <w:sz w:val="21"/>
          <w:szCs w:val="21"/>
        </w:rPr>
        <w:t>Types of Argument</w:t>
      </w:r>
    </w:p>
    <w:p w:rsidR="009431DA" w:rsidRPr="009B64CB" w:rsidRDefault="009431DA" w:rsidP="009B64CB">
      <w:pPr>
        <w:pStyle w:val="ListParagraph"/>
        <w:numPr>
          <w:ilvl w:val="0"/>
          <w:numId w:val="1"/>
        </w:numPr>
        <w:spacing w:line="240" w:lineRule="auto"/>
        <w:jc w:val="both"/>
        <w:rPr>
          <w:rFonts w:ascii="Times New Roman" w:hAnsi="Times New Roman" w:cs="Times New Roman"/>
          <w:sz w:val="21"/>
          <w:szCs w:val="21"/>
        </w:rPr>
      </w:pPr>
      <w:r w:rsidRPr="009B64CB">
        <w:rPr>
          <w:rFonts w:ascii="Times New Roman" w:hAnsi="Times New Roman" w:cs="Times New Roman"/>
          <w:sz w:val="21"/>
          <w:szCs w:val="21"/>
        </w:rPr>
        <w:t>Identifying and Analysing Argument</w:t>
      </w:r>
    </w:p>
    <w:p w:rsidR="009431DA" w:rsidRPr="009B64CB" w:rsidRDefault="009431DA" w:rsidP="009B64CB">
      <w:pPr>
        <w:pStyle w:val="ListParagraph"/>
        <w:numPr>
          <w:ilvl w:val="0"/>
          <w:numId w:val="1"/>
        </w:numPr>
        <w:spacing w:line="240" w:lineRule="auto"/>
        <w:jc w:val="both"/>
        <w:rPr>
          <w:rFonts w:ascii="Times New Roman" w:hAnsi="Times New Roman" w:cs="Times New Roman"/>
          <w:sz w:val="21"/>
          <w:szCs w:val="21"/>
        </w:rPr>
      </w:pPr>
      <w:r w:rsidRPr="009B64CB">
        <w:rPr>
          <w:rFonts w:ascii="Times New Roman" w:hAnsi="Times New Roman" w:cs="Times New Roman"/>
          <w:sz w:val="21"/>
          <w:szCs w:val="21"/>
        </w:rPr>
        <w:t>Forms of Basic Valid Arguments</w:t>
      </w:r>
    </w:p>
    <w:p w:rsidR="009431DA" w:rsidRPr="009B64CB" w:rsidRDefault="009431DA" w:rsidP="009B64CB">
      <w:pPr>
        <w:pStyle w:val="ListParagraph"/>
        <w:numPr>
          <w:ilvl w:val="0"/>
          <w:numId w:val="1"/>
        </w:numPr>
        <w:spacing w:line="240" w:lineRule="auto"/>
        <w:jc w:val="both"/>
        <w:rPr>
          <w:rFonts w:ascii="Times New Roman" w:hAnsi="Times New Roman" w:cs="Times New Roman"/>
          <w:sz w:val="21"/>
          <w:szCs w:val="21"/>
        </w:rPr>
      </w:pPr>
      <w:r w:rsidRPr="009B64CB">
        <w:rPr>
          <w:rFonts w:ascii="Times New Roman" w:hAnsi="Times New Roman" w:cs="Times New Roman"/>
          <w:sz w:val="21"/>
          <w:szCs w:val="21"/>
        </w:rPr>
        <w:t>Arguments involving Relations</w:t>
      </w:r>
    </w:p>
    <w:p w:rsidR="009431DA" w:rsidRPr="009B64CB" w:rsidRDefault="009431DA" w:rsidP="009B64CB">
      <w:pPr>
        <w:pStyle w:val="ListParagraph"/>
        <w:numPr>
          <w:ilvl w:val="0"/>
          <w:numId w:val="1"/>
        </w:numPr>
        <w:spacing w:line="240" w:lineRule="auto"/>
        <w:jc w:val="both"/>
        <w:rPr>
          <w:rFonts w:ascii="Times New Roman" w:hAnsi="Times New Roman" w:cs="Times New Roman"/>
          <w:sz w:val="21"/>
          <w:szCs w:val="21"/>
        </w:rPr>
      </w:pPr>
      <w:r w:rsidRPr="009B64CB">
        <w:rPr>
          <w:rFonts w:ascii="Times New Roman" w:hAnsi="Times New Roman" w:cs="Times New Roman"/>
          <w:sz w:val="21"/>
          <w:szCs w:val="21"/>
        </w:rPr>
        <w:t>Informal Fallacies</w:t>
      </w:r>
    </w:p>
    <w:p w:rsidR="004578FB" w:rsidRDefault="006923CC" w:rsidP="009B64CB">
      <w:pPr>
        <w:pStyle w:val="ListParagraph"/>
        <w:numPr>
          <w:ilvl w:val="0"/>
          <w:numId w:val="1"/>
        </w:numPr>
        <w:spacing w:line="240" w:lineRule="auto"/>
        <w:jc w:val="both"/>
        <w:rPr>
          <w:rFonts w:ascii="Times New Roman" w:hAnsi="Times New Roman" w:cs="Times New Roman"/>
          <w:sz w:val="21"/>
          <w:szCs w:val="21"/>
        </w:rPr>
      </w:pPr>
      <w:r w:rsidRPr="009B64CB">
        <w:rPr>
          <w:rFonts w:ascii="Times New Roman" w:hAnsi="Times New Roman" w:cs="Times New Roman"/>
          <w:sz w:val="21"/>
          <w:szCs w:val="21"/>
        </w:rPr>
        <w:t xml:space="preserve">Ethics and </w:t>
      </w:r>
      <w:r w:rsidR="004B5FC7" w:rsidRPr="009B64CB">
        <w:rPr>
          <w:rFonts w:ascii="Times New Roman" w:hAnsi="Times New Roman" w:cs="Times New Roman"/>
          <w:sz w:val="21"/>
          <w:szCs w:val="21"/>
        </w:rPr>
        <w:t>Human Conduct in the society</w:t>
      </w:r>
    </w:p>
    <w:p w:rsidR="00AC328F" w:rsidRPr="009B64CB" w:rsidRDefault="00AC328F" w:rsidP="009B64CB">
      <w:pPr>
        <w:pStyle w:val="ListParagraph"/>
        <w:numPr>
          <w:ilvl w:val="0"/>
          <w:numId w:val="1"/>
        </w:numPr>
        <w:spacing w:line="240" w:lineRule="auto"/>
        <w:jc w:val="both"/>
        <w:rPr>
          <w:rFonts w:ascii="Times New Roman" w:hAnsi="Times New Roman" w:cs="Times New Roman"/>
          <w:sz w:val="21"/>
          <w:szCs w:val="21"/>
        </w:rPr>
      </w:pPr>
      <w:r>
        <w:rPr>
          <w:rFonts w:ascii="Times New Roman" w:hAnsi="Times New Roman" w:cs="Times New Roman"/>
          <w:sz w:val="21"/>
          <w:szCs w:val="21"/>
        </w:rPr>
        <w:t>Some issues in Applied Ethics</w:t>
      </w:r>
    </w:p>
    <w:p w:rsidR="004578FB" w:rsidRPr="009B64CB" w:rsidRDefault="004578FB" w:rsidP="009B64CB">
      <w:pPr>
        <w:pStyle w:val="NoSpacing"/>
        <w:rPr>
          <w:rFonts w:ascii="Times New Roman" w:hAnsi="Times New Roman" w:cs="Times New Roman"/>
          <w:b/>
          <w:sz w:val="20"/>
          <w:szCs w:val="20"/>
        </w:rPr>
      </w:pPr>
      <w:r w:rsidRPr="009B64CB">
        <w:rPr>
          <w:rFonts w:ascii="Times New Roman" w:hAnsi="Times New Roman" w:cs="Times New Roman"/>
          <w:b/>
          <w:sz w:val="20"/>
          <w:szCs w:val="20"/>
        </w:rPr>
        <w:t>RELEVANT TEXTS</w:t>
      </w:r>
    </w:p>
    <w:p w:rsidR="004B5FC7" w:rsidRPr="009B64CB" w:rsidRDefault="00D64BA7" w:rsidP="009B64CB">
      <w:pPr>
        <w:pStyle w:val="NoSpacing"/>
        <w:numPr>
          <w:ilvl w:val="0"/>
          <w:numId w:val="3"/>
        </w:numPr>
        <w:jc w:val="both"/>
        <w:rPr>
          <w:rFonts w:ascii="Times New Roman" w:hAnsi="Times New Roman" w:cs="Times New Roman"/>
        </w:rPr>
      </w:pPr>
      <w:proofErr w:type="spellStart"/>
      <w:r w:rsidRPr="009B64CB">
        <w:rPr>
          <w:rFonts w:ascii="Times New Roman" w:hAnsi="Times New Roman" w:cs="Times New Roman"/>
        </w:rPr>
        <w:t>Adeyemi</w:t>
      </w:r>
      <w:proofErr w:type="spellEnd"/>
      <w:r w:rsidRPr="009B64CB">
        <w:rPr>
          <w:rFonts w:ascii="Times New Roman" w:hAnsi="Times New Roman" w:cs="Times New Roman"/>
        </w:rPr>
        <w:t xml:space="preserve"> J. </w:t>
      </w:r>
      <w:proofErr w:type="spellStart"/>
      <w:r w:rsidRPr="009B64CB">
        <w:rPr>
          <w:rFonts w:ascii="Times New Roman" w:hAnsi="Times New Roman" w:cs="Times New Roman"/>
        </w:rPr>
        <w:t>Ademowo</w:t>
      </w:r>
      <w:proofErr w:type="spellEnd"/>
      <w:r w:rsidRPr="009B64CB">
        <w:rPr>
          <w:rFonts w:ascii="Times New Roman" w:hAnsi="Times New Roman" w:cs="Times New Roman"/>
        </w:rPr>
        <w:t xml:space="preserve"> and Temidayo David Oladipo (</w:t>
      </w:r>
      <w:proofErr w:type="spellStart"/>
      <w:r w:rsidRPr="009B64CB">
        <w:rPr>
          <w:rFonts w:ascii="Times New Roman" w:hAnsi="Times New Roman" w:cs="Times New Roman"/>
        </w:rPr>
        <w:t>eds</w:t>
      </w:r>
      <w:proofErr w:type="spellEnd"/>
      <w:r w:rsidRPr="009B64CB">
        <w:rPr>
          <w:rFonts w:ascii="Times New Roman" w:hAnsi="Times New Roman" w:cs="Times New Roman"/>
        </w:rPr>
        <w:t xml:space="preserve">), </w:t>
      </w:r>
      <w:r w:rsidRPr="009B64CB">
        <w:rPr>
          <w:rFonts w:ascii="Times New Roman" w:hAnsi="Times New Roman" w:cs="Times New Roman"/>
          <w:i/>
        </w:rPr>
        <w:t>Engaging the Future in the Present: Issues in Culture and Philosophy</w:t>
      </w:r>
      <w:r w:rsidRPr="009B64CB">
        <w:rPr>
          <w:rFonts w:ascii="Times New Roman" w:hAnsi="Times New Roman" w:cs="Times New Roman"/>
        </w:rPr>
        <w:t xml:space="preserve"> (Ibadan: Hope Publications, 2015) </w:t>
      </w:r>
    </w:p>
    <w:p w:rsidR="00FA3B49" w:rsidRPr="009B64CB" w:rsidRDefault="00FA3B49" w:rsidP="009B64CB">
      <w:pPr>
        <w:pStyle w:val="NoSpacing"/>
        <w:numPr>
          <w:ilvl w:val="0"/>
          <w:numId w:val="3"/>
        </w:numPr>
        <w:jc w:val="both"/>
        <w:rPr>
          <w:rFonts w:ascii="Times New Roman" w:hAnsi="Times New Roman" w:cs="Times New Roman"/>
          <w:sz w:val="21"/>
          <w:szCs w:val="21"/>
        </w:rPr>
      </w:pPr>
      <w:r w:rsidRPr="009B64CB">
        <w:rPr>
          <w:rFonts w:ascii="Times New Roman" w:hAnsi="Times New Roman" w:cs="Times New Roman"/>
          <w:sz w:val="21"/>
          <w:szCs w:val="21"/>
        </w:rPr>
        <w:t xml:space="preserve">Francis </w:t>
      </w:r>
      <w:proofErr w:type="spellStart"/>
      <w:r w:rsidRPr="009B64CB">
        <w:rPr>
          <w:rFonts w:ascii="Times New Roman" w:hAnsi="Times New Roman" w:cs="Times New Roman"/>
          <w:sz w:val="21"/>
          <w:szCs w:val="21"/>
        </w:rPr>
        <w:t>Offor</w:t>
      </w:r>
      <w:proofErr w:type="spellEnd"/>
      <w:r w:rsidRPr="009B64CB">
        <w:rPr>
          <w:rFonts w:ascii="Times New Roman" w:hAnsi="Times New Roman" w:cs="Times New Roman"/>
          <w:sz w:val="21"/>
          <w:szCs w:val="21"/>
        </w:rPr>
        <w:t xml:space="preserve">, </w:t>
      </w:r>
      <w:r w:rsidRPr="009B64CB">
        <w:rPr>
          <w:rFonts w:ascii="Times New Roman" w:hAnsi="Times New Roman" w:cs="Times New Roman"/>
          <w:i/>
          <w:sz w:val="21"/>
          <w:szCs w:val="21"/>
        </w:rPr>
        <w:t>Essentials of Logic</w:t>
      </w:r>
      <w:r w:rsidRPr="009B64CB">
        <w:rPr>
          <w:rFonts w:ascii="Times New Roman" w:hAnsi="Times New Roman" w:cs="Times New Roman"/>
          <w:sz w:val="21"/>
          <w:szCs w:val="21"/>
        </w:rPr>
        <w:t xml:space="preserve">, Revised Edition. Ibadan: </w:t>
      </w:r>
      <w:proofErr w:type="spellStart"/>
      <w:r w:rsidRPr="009B64CB">
        <w:rPr>
          <w:rFonts w:ascii="Times New Roman" w:hAnsi="Times New Roman" w:cs="Times New Roman"/>
          <w:sz w:val="21"/>
          <w:szCs w:val="21"/>
        </w:rPr>
        <w:t>Bookwright</w:t>
      </w:r>
      <w:proofErr w:type="spellEnd"/>
      <w:r w:rsidRPr="009B64CB">
        <w:rPr>
          <w:rFonts w:ascii="Times New Roman" w:hAnsi="Times New Roman" w:cs="Times New Roman"/>
          <w:sz w:val="21"/>
          <w:szCs w:val="21"/>
        </w:rPr>
        <w:t xml:space="preserve"> Publishers. 2012.</w:t>
      </w:r>
    </w:p>
    <w:p w:rsidR="004578FB" w:rsidRPr="009B64CB" w:rsidRDefault="004578FB" w:rsidP="009B64CB">
      <w:pPr>
        <w:pStyle w:val="NoSpacing"/>
        <w:numPr>
          <w:ilvl w:val="0"/>
          <w:numId w:val="3"/>
        </w:numPr>
        <w:jc w:val="both"/>
        <w:rPr>
          <w:rFonts w:ascii="Times New Roman" w:hAnsi="Times New Roman" w:cs="Times New Roman"/>
          <w:sz w:val="21"/>
          <w:szCs w:val="21"/>
        </w:rPr>
      </w:pPr>
      <w:proofErr w:type="spellStart"/>
      <w:r w:rsidRPr="009B64CB">
        <w:rPr>
          <w:rFonts w:ascii="Times New Roman" w:hAnsi="Times New Roman" w:cs="Times New Roman"/>
          <w:sz w:val="21"/>
          <w:szCs w:val="21"/>
        </w:rPr>
        <w:t>Kolawole</w:t>
      </w:r>
      <w:proofErr w:type="spellEnd"/>
      <w:r w:rsidRPr="009B64CB">
        <w:rPr>
          <w:rFonts w:ascii="Times New Roman" w:hAnsi="Times New Roman" w:cs="Times New Roman"/>
          <w:sz w:val="21"/>
          <w:szCs w:val="21"/>
        </w:rPr>
        <w:t xml:space="preserve"> </w:t>
      </w:r>
      <w:proofErr w:type="spellStart"/>
      <w:r w:rsidRPr="009B64CB">
        <w:rPr>
          <w:rFonts w:ascii="Times New Roman" w:hAnsi="Times New Roman" w:cs="Times New Roman"/>
          <w:sz w:val="21"/>
          <w:szCs w:val="21"/>
        </w:rPr>
        <w:t>Olu-Owolabi</w:t>
      </w:r>
      <w:proofErr w:type="spellEnd"/>
      <w:r w:rsidRPr="009B64CB">
        <w:rPr>
          <w:rFonts w:ascii="Times New Roman" w:hAnsi="Times New Roman" w:cs="Times New Roman"/>
          <w:sz w:val="21"/>
          <w:szCs w:val="21"/>
        </w:rPr>
        <w:t xml:space="preserve"> (</w:t>
      </w:r>
      <w:proofErr w:type="spellStart"/>
      <w:proofErr w:type="gramStart"/>
      <w:r w:rsidRPr="009B64CB">
        <w:rPr>
          <w:rFonts w:ascii="Times New Roman" w:hAnsi="Times New Roman" w:cs="Times New Roman"/>
          <w:sz w:val="21"/>
          <w:szCs w:val="21"/>
        </w:rPr>
        <w:t>ed</w:t>
      </w:r>
      <w:proofErr w:type="spellEnd"/>
      <w:proofErr w:type="gramEnd"/>
      <w:r w:rsidRPr="009B64CB">
        <w:rPr>
          <w:rFonts w:ascii="Times New Roman" w:hAnsi="Times New Roman" w:cs="Times New Roman"/>
          <w:sz w:val="21"/>
          <w:szCs w:val="21"/>
        </w:rPr>
        <w:t xml:space="preserve">), </w:t>
      </w:r>
      <w:r w:rsidRPr="009B64CB">
        <w:rPr>
          <w:rFonts w:ascii="Times New Roman" w:hAnsi="Times New Roman" w:cs="Times New Roman"/>
          <w:i/>
          <w:sz w:val="21"/>
          <w:szCs w:val="21"/>
        </w:rPr>
        <w:t>Issues and Problems in Philosophy</w:t>
      </w:r>
      <w:r w:rsidRPr="009B64CB">
        <w:rPr>
          <w:rFonts w:ascii="Times New Roman" w:hAnsi="Times New Roman" w:cs="Times New Roman"/>
          <w:sz w:val="21"/>
          <w:szCs w:val="21"/>
        </w:rPr>
        <w:t xml:space="preserve">. Ibadan: </w:t>
      </w:r>
      <w:proofErr w:type="spellStart"/>
      <w:r w:rsidRPr="009B64CB">
        <w:rPr>
          <w:rFonts w:ascii="Times New Roman" w:hAnsi="Times New Roman" w:cs="Times New Roman"/>
          <w:sz w:val="21"/>
          <w:szCs w:val="21"/>
        </w:rPr>
        <w:t>Grovacs</w:t>
      </w:r>
      <w:proofErr w:type="spellEnd"/>
      <w:r w:rsidRPr="009B64CB">
        <w:rPr>
          <w:rFonts w:ascii="Times New Roman" w:hAnsi="Times New Roman" w:cs="Times New Roman"/>
          <w:sz w:val="21"/>
          <w:szCs w:val="21"/>
        </w:rPr>
        <w:t xml:space="preserve"> Network, 2000.       </w:t>
      </w:r>
    </w:p>
    <w:p w:rsidR="004578FB" w:rsidRPr="009B64CB" w:rsidRDefault="004578FB" w:rsidP="009B64CB">
      <w:pPr>
        <w:pStyle w:val="NoSpacing"/>
        <w:numPr>
          <w:ilvl w:val="0"/>
          <w:numId w:val="3"/>
        </w:numPr>
        <w:jc w:val="both"/>
        <w:rPr>
          <w:rFonts w:ascii="Times New Roman" w:hAnsi="Times New Roman" w:cs="Times New Roman"/>
          <w:sz w:val="21"/>
          <w:szCs w:val="21"/>
        </w:rPr>
      </w:pPr>
      <w:proofErr w:type="spellStart"/>
      <w:r w:rsidRPr="009B64CB">
        <w:rPr>
          <w:rFonts w:ascii="Times New Roman" w:hAnsi="Times New Roman" w:cs="Times New Roman"/>
          <w:sz w:val="21"/>
          <w:szCs w:val="21"/>
        </w:rPr>
        <w:t>Olusegun</w:t>
      </w:r>
      <w:proofErr w:type="spellEnd"/>
      <w:r w:rsidRPr="009B64CB">
        <w:rPr>
          <w:rFonts w:ascii="Times New Roman" w:hAnsi="Times New Roman" w:cs="Times New Roman"/>
          <w:sz w:val="21"/>
          <w:szCs w:val="21"/>
        </w:rPr>
        <w:t xml:space="preserve"> Oladipo, </w:t>
      </w:r>
      <w:r w:rsidRPr="009B64CB">
        <w:rPr>
          <w:rFonts w:ascii="Times New Roman" w:hAnsi="Times New Roman" w:cs="Times New Roman"/>
          <w:i/>
          <w:sz w:val="21"/>
          <w:szCs w:val="21"/>
        </w:rPr>
        <w:t>Thinking about Philosophy: A General Guide</w:t>
      </w:r>
      <w:r w:rsidRPr="009B64CB">
        <w:rPr>
          <w:rFonts w:ascii="Times New Roman" w:hAnsi="Times New Roman" w:cs="Times New Roman"/>
          <w:sz w:val="21"/>
          <w:szCs w:val="21"/>
        </w:rPr>
        <w:t>. Ibadan: Hope Publications Ltd, 2008.</w:t>
      </w:r>
    </w:p>
    <w:p w:rsidR="004578FB" w:rsidRPr="009B64CB" w:rsidRDefault="004578FB" w:rsidP="009B64CB">
      <w:pPr>
        <w:pStyle w:val="NoSpacing"/>
        <w:numPr>
          <w:ilvl w:val="0"/>
          <w:numId w:val="3"/>
        </w:numPr>
        <w:jc w:val="both"/>
        <w:rPr>
          <w:rFonts w:ascii="Times New Roman" w:hAnsi="Times New Roman" w:cs="Times New Roman"/>
          <w:sz w:val="21"/>
          <w:szCs w:val="21"/>
        </w:rPr>
      </w:pPr>
      <w:r w:rsidRPr="009B64CB">
        <w:rPr>
          <w:rFonts w:ascii="Times New Roman" w:hAnsi="Times New Roman" w:cs="Times New Roman"/>
          <w:sz w:val="21"/>
          <w:szCs w:val="21"/>
        </w:rPr>
        <w:t xml:space="preserve">Samuel Enoch </w:t>
      </w:r>
      <w:proofErr w:type="spellStart"/>
      <w:r w:rsidRPr="009B64CB">
        <w:rPr>
          <w:rFonts w:ascii="Times New Roman" w:hAnsi="Times New Roman" w:cs="Times New Roman"/>
          <w:sz w:val="21"/>
          <w:szCs w:val="21"/>
        </w:rPr>
        <w:t>Stumpf</w:t>
      </w:r>
      <w:proofErr w:type="spellEnd"/>
      <w:r w:rsidRPr="009B64CB">
        <w:rPr>
          <w:rFonts w:ascii="Times New Roman" w:hAnsi="Times New Roman" w:cs="Times New Roman"/>
          <w:sz w:val="21"/>
          <w:szCs w:val="21"/>
        </w:rPr>
        <w:t xml:space="preserve"> and James Frazer, </w:t>
      </w:r>
      <w:r w:rsidRPr="009B64CB">
        <w:rPr>
          <w:rFonts w:ascii="Times New Roman" w:hAnsi="Times New Roman" w:cs="Times New Roman"/>
          <w:i/>
          <w:sz w:val="21"/>
          <w:szCs w:val="21"/>
        </w:rPr>
        <w:t>Philosophy: History and Problems</w:t>
      </w:r>
      <w:r w:rsidRPr="009B64CB">
        <w:rPr>
          <w:rFonts w:ascii="Times New Roman" w:hAnsi="Times New Roman" w:cs="Times New Roman"/>
          <w:sz w:val="21"/>
          <w:szCs w:val="21"/>
        </w:rPr>
        <w:t>. Boston: McGraw-Hill, 2003.</w:t>
      </w:r>
    </w:p>
    <w:p w:rsidR="004578FB" w:rsidRPr="009B64CB" w:rsidRDefault="004578FB" w:rsidP="009B64CB">
      <w:pPr>
        <w:pStyle w:val="NoSpacing"/>
        <w:numPr>
          <w:ilvl w:val="0"/>
          <w:numId w:val="3"/>
        </w:numPr>
        <w:jc w:val="both"/>
        <w:rPr>
          <w:rFonts w:ascii="Times New Roman" w:hAnsi="Times New Roman" w:cs="Times New Roman"/>
          <w:sz w:val="21"/>
          <w:szCs w:val="21"/>
        </w:rPr>
      </w:pPr>
      <w:r w:rsidRPr="009B64CB">
        <w:rPr>
          <w:rFonts w:ascii="Times New Roman" w:hAnsi="Times New Roman" w:cs="Times New Roman"/>
          <w:sz w:val="21"/>
          <w:szCs w:val="21"/>
        </w:rPr>
        <w:t xml:space="preserve">Brooke Noel Moore and Kenneth </w:t>
      </w:r>
      <w:proofErr w:type="spellStart"/>
      <w:r w:rsidRPr="009B64CB">
        <w:rPr>
          <w:rFonts w:ascii="Times New Roman" w:hAnsi="Times New Roman" w:cs="Times New Roman"/>
          <w:sz w:val="21"/>
          <w:szCs w:val="21"/>
        </w:rPr>
        <w:t>Bruder</w:t>
      </w:r>
      <w:proofErr w:type="spellEnd"/>
      <w:r w:rsidRPr="009B64CB">
        <w:rPr>
          <w:rFonts w:ascii="Times New Roman" w:hAnsi="Times New Roman" w:cs="Times New Roman"/>
          <w:sz w:val="21"/>
          <w:szCs w:val="21"/>
        </w:rPr>
        <w:t xml:space="preserve">, </w:t>
      </w:r>
      <w:r w:rsidRPr="009B64CB">
        <w:rPr>
          <w:rFonts w:ascii="Times New Roman" w:hAnsi="Times New Roman" w:cs="Times New Roman"/>
          <w:i/>
          <w:iCs/>
          <w:sz w:val="21"/>
          <w:szCs w:val="21"/>
        </w:rPr>
        <w:t xml:space="preserve">Philosophy: The Power of Ideas. </w:t>
      </w:r>
      <w:r w:rsidRPr="009B64CB">
        <w:rPr>
          <w:rFonts w:ascii="Times New Roman" w:hAnsi="Times New Roman" w:cs="Times New Roman"/>
          <w:sz w:val="21"/>
          <w:szCs w:val="21"/>
        </w:rPr>
        <w:t>Boston: McGraw-Hill, 2002.</w:t>
      </w:r>
    </w:p>
    <w:p w:rsidR="004578FB" w:rsidRPr="009B64CB" w:rsidRDefault="004578FB" w:rsidP="009B64CB">
      <w:pPr>
        <w:pStyle w:val="NoSpacing"/>
        <w:numPr>
          <w:ilvl w:val="0"/>
          <w:numId w:val="3"/>
        </w:numPr>
        <w:jc w:val="both"/>
        <w:rPr>
          <w:rFonts w:ascii="Times New Roman" w:hAnsi="Times New Roman" w:cs="Times New Roman"/>
          <w:sz w:val="21"/>
          <w:szCs w:val="21"/>
        </w:rPr>
      </w:pPr>
      <w:r w:rsidRPr="009B64CB">
        <w:rPr>
          <w:rFonts w:ascii="Times New Roman" w:hAnsi="Times New Roman" w:cs="Times New Roman"/>
          <w:sz w:val="21"/>
          <w:szCs w:val="21"/>
        </w:rPr>
        <w:t xml:space="preserve">A.G.A. Bello, </w:t>
      </w:r>
      <w:r w:rsidRPr="009B64CB">
        <w:rPr>
          <w:rFonts w:ascii="Times New Roman" w:hAnsi="Times New Roman" w:cs="Times New Roman"/>
          <w:i/>
          <w:iCs/>
          <w:sz w:val="21"/>
          <w:szCs w:val="21"/>
        </w:rPr>
        <w:t xml:space="preserve">Introduction to Logic. </w:t>
      </w:r>
      <w:r w:rsidRPr="009B64CB">
        <w:rPr>
          <w:rFonts w:ascii="Times New Roman" w:hAnsi="Times New Roman" w:cs="Times New Roman"/>
          <w:sz w:val="21"/>
          <w:szCs w:val="21"/>
        </w:rPr>
        <w:t>Ibadan: University Press PLC, 2000.</w:t>
      </w:r>
    </w:p>
    <w:p w:rsidR="004578FB" w:rsidRPr="009B64CB" w:rsidRDefault="004578FB" w:rsidP="009B64CB">
      <w:pPr>
        <w:pStyle w:val="NoSpacing"/>
        <w:numPr>
          <w:ilvl w:val="0"/>
          <w:numId w:val="3"/>
        </w:numPr>
        <w:jc w:val="both"/>
        <w:rPr>
          <w:rFonts w:ascii="Times New Roman" w:hAnsi="Times New Roman" w:cs="Times New Roman"/>
          <w:sz w:val="21"/>
          <w:szCs w:val="21"/>
        </w:rPr>
      </w:pPr>
      <w:r w:rsidRPr="009B64CB">
        <w:rPr>
          <w:rFonts w:ascii="Times New Roman" w:hAnsi="Times New Roman" w:cs="Times New Roman"/>
          <w:sz w:val="21"/>
          <w:szCs w:val="21"/>
        </w:rPr>
        <w:t xml:space="preserve">I.M. </w:t>
      </w:r>
      <w:proofErr w:type="spellStart"/>
      <w:r w:rsidRPr="009B64CB">
        <w:rPr>
          <w:rFonts w:ascii="Times New Roman" w:hAnsi="Times New Roman" w:cs="Times New Roman"/>
          <w:sz w:val="21"/>
          <w:szCs w:val="21"/>
        </w:rPr>
        <w:t>Copi</w:t>
      </w:r>
      <w:proofErr w:type="spellEnd"/>
      <w:r w:rsidRPr="009B64CB">
        <w:rPr>
          <w:rFonts w:ascii="Times New Roman" w:hAnsi="Times New Roman" w:cs="Times New Roman"/>
          <w:sz w:val="21"/>
          <w:szCs w:val="21"/>
        </w:rPr>
        <w:t xml:space="preserve">, </w:t>
      </w:r>
      <w:r w:rsidRPr="009B64CB">
        <w:rPr>
          <w:rFonts w:ascii="Times New Roman" w:hAnsi="Times New Roman" w:cs="Times New Roman"/>
          <w:i/>
          <w:iCs/>
          <w:sz w:val="21"/>
          <w:szCs w:val="21"/>
        </w:rPr>
        <w:t xml:space="preserve">Introduction to Logic. </w:t>
      </w:r>
      <w:r w:rsidRPr="009B64CB">
        <w:rPr>
          <w:rFonts w:ascii="Times New Roman" w:hAnsi="Times New Roman" w:cs="Times New Roman"/>
          <w:sz w:val="21"/>
          <w:szCs w:val="21"/>
        </w:rPr>
        <w:t>New Delhi: Prentice-Hall Private Limited. 2006.</w:t>
      </w:r>
    </w:p>
    <w:p w:rsidR="004578FB" w:rsidRPr="009B64CB" w:rsidRDefault="004578FB" w:rsidP="009B64CB">
      <w:pPr>
        <w:pStyle w:val="NoSpacing"/>
        <w:numPr>
          <w:ilvl w:val="0"/>
          <w:numId w:val="3"/>
        </w:numPr>
        <w:jc w:val="both"/>
        <w:rPr>
          <w:rFonts w:ascii="Times New Roman" w:hAnsi="Times New Roman" w:cs="Times New Roman"/>
          <w:sz w:val="21"/>
          <w:szCs w:val="21"/>
        </w:rPr>
      </w:pPr>
      <w:r w:rsidRPr="009B64CB">
        <w:rPr>
          <w:rFonts w:ascii="Times New Roman" w:hAnsi="Times New Roman" w:cs="Times New Roman"/>
          <w:sz w:val="21"/>
          <w:szCs w:val="21"/>
        </w:rPr>
        <w:t xml:space="preserve">C. Stephen Layman, </w:t>
      </w:r>
      <w:proofErr w:type="gramStart"/>
      <w:r w:rsidRPr="009B64CB">
        <w:rPr>
          <w:rFonts w:ascii="Times New Roman" w:hAnsi="Times New Roman" w:cs="Times New Roman"/>
          <w:i/>
          <w:iCs/>
          <w:sz w:val="21"/>
          <w:szCs w:val="21"/>
        </w:rPr>
        <w:t>The</w:t>
      </w:r>
      <w:proofErr w:type="gramEnd"/>
      <w:r w:rsidRPr="009B64CB">
        <w:rPr>
          <w:rFonts w:ascii="Times New Roman" w:hAnsi="Times New Roman" w:cs="Times New Roman"/>
          <w:i/>
          <w:iCs/>
          <w:sz w:val="21"/>
          <w:szCs w:val="21"/>
        </w:rPr>
        <w:t xml:space="preserve"> Power of Logic</w:t>
      </w:r>
      <w:r w:rsidRPr="009B64CB">
        <w:rPr>
          <w:rFonts w:ascii="Times New Roman" w:hAnsi="Times New Roman" w:cs="Times New Roman"/>
          <w:sz w:val="21"/>
          <w:szCs w:val="21"/>
        </w:rPr>
        <w:t>. Boston: McGraw-Hill, 2002.</w:t>
      </w:r>
    </w:p>
    <w:p w:rsidR="004578FB" w:rsidRPr="009B64CB" w:rsidRDefault="004578FB" w:rsidP="009B64CB">
      <w:pPr>
        <w:pStyle w:val="NoSpacing"/>
        <w:numPr>
          <w:ilvl w:val="0"/>
          <w:numId w:val="3"/>
        </w:numPr>
        <w:jc w:val="both"/>
        <w:rPr>
          <w:rFonts w:ascii="Times New Roman" w:hAnsi="Times New Roman" w:cs="Times New Roman"/>
          <w:sz w:val="21"/>
          <w:szCs w:val="21"/>
        </w:rPr>
      </w:pPr>
      <w:r w:rsidRPr="009B64CB">
        <w:rPr>
          <w:rFonts w:ascii="Times New Roman" w:hAnsi="Times New Roman" w:cs="Times New Roman"/>
          <w:sz w:val="21"/>
          <w:szCs w:val="21"/>
        </w:rPr>
        <w:t xml:space="preserve">Patrick J. Hurley, </w:t>
      </w:r>
      <w:proofErr w:type="gramStart"/>
      <w:r w:rsidRPr="009B64CB">
        <w:rPr>
          <w:rFonts w:ascii="Times New Roman" w:hAnsi="Times New Roman" w:cs="Times New Roman"/>
          <w:i/>
          <w:iCs/>
          <w:sz w:val="21"/>
          <w:szCs w:val="21"/>
        </w:rPr>
        <w:t>A</w:t>
      </w:r>
      <w:proofErr w:type="gramEnd"/>
      <w:r w:rsidRPr="009B64CB">
        <w:rPr>
          <w:rFonts w:ascii="Times New Roman" w:hAnsi="Times New Roman" w:cs="Times New Roman"/>
          <w:i/>
          <w:iCs/>
          <w:sz w:val="21"/>
          <w:szCs w:val="21"/>
        </w:rPr>
        <w:t xml:space="preserve"> Concise Introduction to Logic</w:t>
      </w:r>
      <w:r w:rsidRPr="009B64CB">
        <w:rPr>
          <w:rFonts w:ascii="Times New Roman" w:hAnsi="Times New Roman" w:cs="Times New Roman"/>
          <w:sz w:val="21"/>
          <w:szCs w:val="21"/>
        </w:rPr>
        <w:t xml:space="preserve">. Australia: Thomson Wadsworth, 2008.   </w:t>
      </w:r>
      <w:bookmarkStart w:id="0" w:name="_GoBack"/>
      <w:bookmarkEnd w:id="0"/>
    </w:p>
    <w:sectPr w:rsidR="004578FB" w:rsidRPr="009B64CB" w:rsidSect="00AC328F">
      <w:type w:val="continuous"/>
      <w:pgSz w:w="11907" w:h="16839" w:code="9"/>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6F9" w:rsidRDefault="00F466F9" w:rsidP="00A33CBB">
      <w:pPr>
        <w:spacing w:after="0" w:line="240" w:lineRule="auto"/>
      </w:pPr>
      <w:r>
        <w:separator/>
      </w:r>
    </w:p>
  </w:endnote>
  <w:endnote w:type="continuationSeparator" w:id="0">
    <w:p w:rsidR="00F466F9" w:rsidRDefault="00F466F9" w:rsidP="00A3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6F9" w:rsidRDefault="00F466F9" w:rsidP="00A33CBB">
      <w:pPr>
        <w:spacing w:after="0" w:line="240" w:lineRule="auto"/>
      </w:pPr>
      <w:r>
        <w:separator/>
      </w:r>
    </w:p>
  </w:footnote>
  <w:footnote w:type="continuationSeparator" w:id="0">
    <w:p w:rsidR="00F466F9" w:rsidRDefault="00F466F9" w:rsidP="00A33CBB">
      <w:pPr>
        <w:spacing w:after="0" w:line="240" w:lineRule="auto"/>
      </w:pPr>
      <w:r>
        <w:continuationSeparator/>
      </w:r>
    </w:p>
  </w:footnote>
  <w:footnote w:id="1">
    <w:p w:rsidR="00A33CBB" w:rsidRPr="009B64CB" w:rsidRDefault="00A33CBB" w:rsidP="00A33CBB">
      <w:pPr>
        <w:pStyle w:val="FootnoteText"/>
        <w:rPr>
          <w:rFonts w:ascii="Times New Roman" w:hAnsi="Times New Roman" w:cs="Times New Roman"/>
          <w:sz w:val="16"/>
          <w:szCs w:val="16"/>
        </w:rPr>
      </w:pPr>
      <w:r w:rsidRPr="009B64CB">
        <w:rPr>
          <w:rStyle w:val="FootnoteReference"/>
          <w:rFonts w:ascii="Times New Roman" w:hAnsi="Times New Roman" w:cs="Times New Roman"/>
          <w:sz w:val="16"/>
          <w:szCs w:val="16"/>
        </w:rPr>
        <w:footnoteRef/>
      </w:r>
      <w:r w:rsidRPr="009B64CB">
        <w:rPr>
          <w:rFonts w:ascii="Times New Roman" w:hAnsi="Times New Roman" w:cs="Times New Roman"/>
          <w:sz w:val="16"/>
          <w:szCs w:val="16"/>
        </w:rPr>
        <w:t xml:space="preserve"> (</w:t>
      </w:r>
      <w:hyperlink r:id="rId1" w:history="1">
        <w:r w:rsidRPr="009B64CB">
          <w:rPr>
            <w:rStyle w:val="Hyperlink"/>
            <w:rFonts w:ascii="Times New Roman" w:hAnsi="Times New Roman" w:cs="Times New Roman"/>
            <w:sz w:val="16"/>
            <w:szCs w:val="16"/>
          </w:rPr>
          <w:t>http://lms.abuad.edu.ng</w:t>
        </w:r>
      </w:hyperlink>
      <w:r w:rsidRPr="009B64CB">
        <w:rPr>
          <w:rFonts w:ascii="Times New Roman" w:hAnsi="Times New Roman" w:cs="Times New Roman"/>
          <w:sz w:val="16"/>
          <w:szCs w:val="16"/>
        </w:rPr>
        <w:t>). Or simply open the university website and click on LMS on the home page. Then log in and choose GST 113</w:t>
      </w:r>
      <w:r w:rsidR="002D3825">
        <w:rPr>
          <w:rFonts w:ascii="Times New Roman" w:hAnsi="Times New Roman" w:cs="Times New Roman"/>
          <w:sz w:val="16"/>
          <w:szCs w:val="16"/>
        </w:rPr>
        <w:t>: LOGIC, PHILOSOPHY AND HUMAN EXISTENCE (2016/2017)</w:t>
      </w:r>
      <w:r w:rsidRPr="009B64CB">
        <w:rPr>
          <w:rFonts w:ascii="Times New Roman" w:hAnsi="Times New Roman" w:cs="Times New Roman"/>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93822"/>
    <w:multiLevelType w:val="hybridMultilevel"/>
    <w:tmpl w:val="EC306FF4"/>
    <w:lvl w:ilvl="0" w:tplc="56627364">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4C6D4C"/>
    <w:multiLevelType w:val="hybridMultilevel"/>
    <w:tmpl w:val="9886CC5E"/>
    <w:lvl w:ilvl="0" w:tplc="60389C74">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8B5E82"/>
    <w:multiLevelType w:val="hybridMultilevel"/>
    <w:tmpl w:val="C6C87FA2"/>
    <w:lvl w:ilvl="0" w:tplc="60389C74">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DA"/>
    <w:rsid w:val="000D6254"/>
    <w:rsid w:val="000F1232"/>
    <w:rsid w:val="001612D3"/>
    <w:rsid w:val="002D3825"/>
    <w:rsid w:val="002F43BB"/>
    <w:rsid w:val="00370515"/>
    <w:rsid w:val="003758BF"/>
    <w:rsid w:val="004578FB"/>
    <w:rsid w:val="004B5FC7"/>
    <w:rsid w:val="005C7E57"/>
    <w:rsid w:val="006923CC"/>
    <w:rsid w:val="006A6743"/>
    <w:rsid w:val="00700A6A"/>
    <w:rsid w:val="00753EBF"/>
    <w:rsid w:val="007579C3"/>
    <w:rsid w:val="007E630D"/>
    <w:rsid w:val="00812576"/>
    <w:rsid w:val="00830C38"/>
    <w:rsid w:val="00840E0B"/>
    <w:rsid w:val="008F17B7"/>
    <w:rsid w:val="009431DA"/>
    <w:rsid w:val="009522D7"/>
    <w:rsid w:val="009B64CB"/>
    <w:rsid w:val="00A33CBB"/>
    <w:rsid w:val="00A478AD"/>
    <w:rsid w:val="00AC328F"/>
    <w:rsid w:val="00B16F2C"/>
    <w:rsid w:val="00D64BA7"/>
    <w:rsid w:val="00E64989"/>
    <w:rsid w:val="00F466F9"/>
    <w:rsid w:val="00F926E4"/>
    <w:rsid w:val="00FA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3CA91-7C67-4B41-A987-84A14BAD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57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1DA"/>
    <w:pPr>
      <w:ind w:left="720"/>
      <w:contextualSpacing/>
    </w:pPr>
  </w:style>
  <w:style w:type="paragraph" w:styleId="NoSpacing">
    <w:name w:val="No Spacing"/>
    <w:uiPriority w:val="1"/>
    <w:qFormat/>
    <w:rsid w:val="004578FB"/>
    <w:pPr>
      <w:spacing w:after="0" w:line="240" w:lineRule="auto"/>
    </w:pPr>
    <w:rPr>
      <w:lang w:val="en-GB"/>
    </w:rPr>
  </w:style>
  <w:style w:type="character" w:styleId="Hyperlink">
    <w:name w:val="Hyperlink"/>
    <w:basedOn w:val="DefaultParagraphFont"/>
    <w:uiPriority w:val="99"/>
    <w:unhideWhenUsed/>
    <w:rsid w:val="00A33CBB"/>
    <w:rPr>
      <w:color w:val="0000FF" w:themeColor="hyperlink"/>
      <w:u w:val="single"/>
    </w:rPr>
  </w:style>
  <w:style w:type="paragraph" w:styleId="FootnoteText">
    <w:name w:val="footnote text"/>
    <w:basedOn w:val="Normal"/>
    <w:link w:val="FootnoteTextChar"/>
    <w:uiPriority w:val="99"/>
    <w:semiHidden/>
    <w:unhideWhenUsed/>
    <w:rsid w:val="00A33CB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33CBB"/>
    <w:rPr>
      <w:sz w:val="20"/>
      <w:szCs w:val="20"/>
    </w:rPr>
  </w:style>
  <w:style w:type="character" w:styleId="FootnoteReference">
    <w:name w:val="footnote reference"/>
    <w:basedOn w:val="DefaultParagraphFont"/>
    <w:uiPriority w:val="99"/>
    <w:semiHidden/>
    <w:unhideWhenUsed/>
    <w:rsid w:val="00A33C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lms.abuad.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Temidayo</dc:creator>
  <cp:lastModifiedBy>Temidayo</cp:lastModifiedBy>
  <cp:revision>2</cp:revision>
  <cp:lastPrinted>2016-09-27T11:53:00Z</cp:lastPrinted>
  <dcterms:created xsi:type="dcterms:W3CDTF">2017-10-12T22:03:00Z</dcterms:created>
  <dcterms:modified xsi:type="dcterms:W3CDTF">2017-10-12T22:03:00Z</dcterms:modified>
</cp:coreProperties>
</file>