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69" w:rsidRPr="00675A56" w:rsidRDefault="00322369" w:rsidP="00322369">
      <w:pPr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A56">
        <w:rPr>
          <w:rFonts w:ascii="Times New Roman" w:hAnsi="Times New Roman" w:cs="Times New Roman"/>
          <w:b/>
          <w:sz w:val="24"/>
          <w:szCs w:val="24"/>
        </w:rPr>
        <w:t>EEE 325: Electrical Machines I</w:t>
      </w:r>
    </w:p>
    <w:p w:rsidR="00322369" w:rsidRPr="00322369" w:rsidRDefault="00322369" w:rsidP="00322369">
      <w:pPr>
        <w:pStyle w:val="ListParagraph"/>
        <w:numPr>
          <w:ilvl w:val="0"/>
          <w:numId w:val="1"/>
        </w:numPr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A56">
        <w:rPr>
          <w:rFonts w:ascii="Times New Roman" w:hAnsi="Times New Roman" w:cs="Times New Roman"/>
          <w:sz w:val="24"/>
          <w:szCs w:val="24"/>
        </w:rPr>
        <w:t xml:space="preserve">Basic principles of relays and actuators. Transformation of Electric energy. Transformer performance; equivalent circuits, efficiency, regulation, per unit values. Types of Transformers: Auto transformer, Instrument Transformer, Elements of Transformer design. Transformer in </w:t>
      </w:r>
      <w:proofErr w:type="spellStart"/>
      <w:r w:rsidRPr="00675A56">
        <w:rPr>
          <w:rFonts w:ascii="Times New Roman" w:hAnsi="Times New Roman" w:cs="Times New Roman"/>
          <w:sz w:val="24"/>
          <w:szCs w:val="24"/>
        </w:rPr>
        <w:t>Polyphase</w:t>
      </w:r>
      <w:proofErr w:type="spellEnd"/>
      <w:r w:rsidRPr="00675A56">
        <w:rPr>
          <w:rFonts w:ascii="Times New Roman" w:hAnsi="Times New Roman" w:cs="Times New Roman"/>
          <w:sz w:val="24"/>
          <w:szCs w:val="24"/>
        </w:rPr>
        <w:t xml:space="preserve"> circuits. Parallel operation of transformers. Basic principles of electromechanical energy conversion. Direct current machines: armature windings, internal torque, and methods of excitation. Armature reaction. Characteristics of D.C. generators and Motors. </w:t>
      </w:r>
      <w:bookmarkStart w:id="0" w:name="_GoBack"/>
      <w:r w:rsidRPr="00322369">
        <w:rPr>
          <w:rFonts w:ascii="Times New Roman" w:hAnsi="Times New Roman" w:cs="Times New Roman"/>
          <w:color w:val="FF0000"/>
          <w:sz w:val="24"/>
          <w:szCs w:val="24"/>
        </w:rPr>
        <w:t xml:space="preserve">Basic principles of selection of motors and generators for practical application. </w:t>
      </w:r>
      <w:bookmarkEnd w:id="0"/>
      <w:r w:rsidRPr="00322369">
        <w:rPr>
          <w:rFonts w:ascii="Times New Roman" w:hAnsi="Times New Roman" w:cs="Times New Roman"/>
          <w:b/>
          <w:color w:val="FF0000"/>
          <w:sz w:val="24"/>
          <w:szCs w:val="24"/>
        </w:rPr>
        <w:t>Speed control and electric braking. Cross-field machines. Commutator machines.</w:t>
      </w:r>
    </w:p>
    <w:p w:rsidR="00322369" w:rsidRPr="00675A56" w:rsidRDefault="00322369" w:rsidP="00322369">
      <w:pPr>
        <w:pStyle w:val="ListParagraph"/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369" w:rsidRPr="00675A56" w:rsidRDefault="00322369" w:rsidP="00322369">
      <w:pPr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A56">
        <w:rPr>
          <w:rFonts w:ascii="Times New Roman" w:hAnsi="Times New Roman" w:cs="Times New Roman"/>
          <w:b/>
          <w:sz w:val="24"/>
          <w:szCs w:val="24"/>
        </w:rPr>
        <w:t>EEE 326: Electrical Machines II</w:t>
      </w:r>
    </w:p>
    <w:p w:rsidR="00322369" w:rsidRPr="00322369" w:rsidRDefault="00322369" w:rsidP="00322369">
      <w:pPr>
        <w:pStyle w:val="ListParagraph"/>
        <w:numPr>
          <w:ilvl w:val="0"/>
          <w:numId w:val="1"/>
        </w:numPr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A56">
        <w:rPr>
          <w:rFonts w:ascii="Times New Roman" w:hAnsi="Times New Roman" w:cs="Times New Roman"/>
          <w:sz w:val="24"/>
          <w:szCs w:val="24"/>
        </w:rPr>
        <w:t xml:space="preserve">Rotating magnetic fields, 2 winding stator, M-phase stator. </w:t>
      </w:r>
    </w:p>
    <w:p w:rsidR="00322369" w:rsidRPr="00322369" w:rsidRDefault="00322369" w:rsidP="00322369">
      <w:pPr>
        <w:pStyle w:val="ListParagraph"/>
        <w:numPr>
          <w:ilvl w:val="0"/>
          <w:numId w:val="1"/>
        </w:numPr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A56">
        <w:rPr>
          <w:rFonts w:ascii="Times New Roman" w:hAnsi="Times New Roman" w:cs="Times New Roman"/>
          <w:sz w:val="24"/>
          <w:szCs w:val="24"/>
        </w:rPr>
        <w:t xml:space="preserve">A.C. machines, windings, </w:t>
      </w:r>
      <w:proofErr w:type="spellStart"/>
      <w:r w:rsidRPr="00675A56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Pr="00675A56">
        <w:rPr>
          <w:rFonts w:ascii="Times New Roman" w:hAnsi="Times New Roman" w:cs="Times New Roman"/>
          <w:sz w:val="24"/>
          <w:szCs w:val="24"/>
        </w:rPr>
        <w:t xml:space="preserve">. equations, effects of harmonics. </w:t>
      </w:r>
    </w:p>
    <w:p w:rsidR="00322369" w:rsidRPr="00322369" w:rsidRDefault="00322369" w:rsidP="00322369">
      <w:pPr>
        <w:pStyle w:val="ListParagraph"/>
        <w:numPr>
          <w:ilvl w:val="0"/>
          <w:numId w:val="1"/>
        </w:numPr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A56">
        <w:rPr>
          <w:rFonts w:ascii="Times New Roman" w:hAnsi="Times New Roman" w:cs="Times New Roman"/>
          <w:sz w:val="24"/>
          <w:szCs w:val="24"/>
        </w:rPr>
        <w:t xml:space="preserve">Three phase induction motors-equivalent circuits, steady state operation, speed control. Single phase induction motor. </w:t>
      </w:r>
    </w:p>
    <w:p w:rsidR="00322369" w:rsidRPr="00675A56" w:rsidRDefault="00322369" w:rsidP="00322369">
      <w:pPr>
        <w:pStyle w:val="ListParagraph"/>
        <w:numPr>
          <w:ilvl w:val="0"/>
          <w:numId w:val="1"/>
        </w:numPr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A56">
        <w:rPr>
          <w:rFonts w:ascii="Times New Roman" w:hAnsi="Times New Roman" w:cs="Times New Roman"/>
          <w:sz w:val="24"/>
          <w:szCs w:val="24"/>
        </w:rPr>
        <w:t>Synchronous machines: Construction, synchronous reactance, equivalent circuits, regulation and steady state operation. Special generators: Synchronous motor, power factor control and starter. Independent generators. Parallel operation of synchronous machines.</w:t>
      </w:r>
    </w:p>
    <w:p w:rsidR="00322369" w:rsidRPr="00675A56" w:rsidRDefault="00322369" w:rsidP="00322369">
      <w:pPr>
        <w:pStyle w:val="ListParagraph"/>
        <w:tabs>
          <w:tab w:val="left" w:pos="7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1D1" w:rsidRDefault="002321D1"/>
    <w:sectPr w:rsidR="0023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31C32"/>
    <w:multiLevelType w:val="hybridMultilevel"/>
    <w:tmpl w:val="4A00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69"/>
    <w:rsid w:val="002321D1"/>
    <w:rsid w:val="0032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22F60-C0B0-46A7-A25D-C34A0DC7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6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2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2019-03-18T11:22:00Z</dcterms:created>
  <dcterms:modified xsi:type="dcterms:W3CDTF">2019-03-18T11:30:00Z</dcterms:modified>
</cp:coreProperties>
</file>