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1E9" w:rsidRPr="00E52A97" w:rsidRDefault="00CB2F04" w:rsidP="00403C06">
      <w:pPr>
        <w:jc w:val="both"/>
        <w:rPr>
          <w:rFonts w:ascii="Times New Roman" w:hAnsi="Times New Roman" w:cs="Times New Roman"/>
          <w:b/>
          <w:sz w:val="20"/>
          <w:szCs w:val="20"/>
        </w:rPr>
      </w:pPr>
      <w:r w:rsidRPr="00E52A97">
        <w:rPr>
          <w:rFonts w:ascii="Times New Roman" w:hAnsi="Times New Roman" w:cs="Times New Roman"/>
          <w:b/>
          <w:sz w:val="20"/>
          <w:szCs w:val="20"/>
        </w:rPr>
        <w:t>MODERN TAXONOMY AND GENETICS</w:t>
      </w:r>
    </w:p>
    <w:p w:rsidR="00CB2F04" w:rsidRPr="00403C06" w:rsidRDefault="00CB2F04"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hAnsi="Times New Roman" w:cs="Times New Roman"/>
          <w:sz w:val="20"/>
          <w:szCs w:val="20"/>
        </w:rPr>
        <w:t xml:space="preserve">Prior to the current use of genetics in classification, phylogeny of organisms were based on readily observable characteristics which are often subjective. The observable characteristics may or may not be seen depending on several factors such as environmental. Thus, their use in the classification of organisms was not reliable. </w:t>
      </w:r>
      <w:r w:rsidRPr="00403C06">
        <w:rPr>
          <w:rFonts w:ascii="Times New Roman" w:eastAsia="LiberationSerif" w:hAnsi="Times New Roman" w:cs="Times New Roman"/>
          <w:sz w:val="20"/>
          <w:szCs w:val="20"/>
        </w:rPr>
        <w:t xml:space="preserve">Genetic methods allow for a standardized way to compare all living organisms </w:t>
      </w:r>
      <w:r w:rsidRPr="00403C06">
        <w:rPr>
          <w:rFonts w:ascii="Times New Roman" w:eastAsia="LiberationSerif" w:hAnsi="Times New Roman" w:cs="Times New Roman"/>
          <w:sz w:val="20"/>
          <w:szCs w:val="20"/>
        </w:rPr>
        <w:t xml:space="preserve">relying </w:t>
      </w:r>
      <w:r w:rsidRPr="00403C06">
        <w:rPr>
          <w:rFonts w:ascii="Times New Roman" w:eastAsia="LiberationSerif" w:hAnsi="Times New Roman" w:cs="Times New Roman"/>
          <w:sz w:val="20"/>
          <w:szCs w:val="20"/>
        </w:rPr>
        <w:t>heavily on comparing the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nucleic acids (deoxyribonucleic acid [DNA] or ribonucleic acid [RNA]) or proteins from different organisms. The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more similar the nucleic acids and proteins are between two organisms, the more closely related they are considered</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to be.</w:t>
      </w:r>
    </w:p>
    <w:p w:rsidR="00CE354A" w:rsidRPr="00403C06" w:rsidRDefault="00835253"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hAnsi="Times New Roman" w:cs="Times New Roman"/>
          <w:noProof/>
          <w:sz w:val="20"/>
          <w:szCs w:val="20"/>
        </w:rPr>
        <w:drawing>
          <wp:anchor distT="0" distB="0" distL="114300" distR="114300" simplePos="0" relativeHeight="251658240" behindDoc="0" locked="0" layoutInCell="1" allowOverlap="1" wp14:anchorId="751D8F1A" wp14:editId="0A07CACA">
            <wp:simplePos x="0" y="0"/>
            <wp:positionH relativeFrom="column">
              <wp:posOffset>-34290</wp:posOffset>
            </wp:positionH>
            <wp:positionV relativeFrom="paragraph">
              <wp:posOffset>1597660</wp:posOffset>
            </wp:positionV>
            <wp:extent cx="4625975" cy="3039745"/>
            <wp:effectExtent l="0" t="0" r="317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5975" cy="303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354A" w:rsidRPr="00403C06">
        <w:rPr>
          <w:rFonts w:ascii="Times New Roman" w:eastAsia="LiberationSerif" w:hAnsi="Times New Roman" w:cs="Times New Roman"/>
          <w:sz w:val="20"/>
          <w:szCs w:val="20"/>
        </w:rPr>
        <w:t xml:space="preserve">In the 1970s, American microbiologist Carl </w:t>
      </w:r>
      <w:proofErr w:type="spellStart"/>
      <w:r w:rsidR="00CE354A" w:rsidRPr="00403C06">
        <w:rPr>
          <w:rFonts w:ascii="Times New Roman" w:eastAsia="LiberationSerif" w:hAnsi="Times New Roman" w:cs="Times New Roman"/>
          <w:sz w:val="20"/>
          <w:szCs w:val="20"/>
        </w:rPr>
        <w:t>Woese</w:t>
      </w:r>
      <w:proofErr w:type="spellEnd"/>
      <w:r w:rsidR="00CE354A" w:rsidRPr="00403C06">
        <w:rPr>
          <w:rFonts w:ascii="Times New Roman" w:eastAsia="LiberationSerif" w:hAnsi="Times New Roman" w:cs="Times New Roman"/>
          <w:sz w:val="20"/>
          <w:szCs w:val="20"/>
        </w:rPr>
        <w:t xml:space="preserve"> discovered what appeared to be a “living record” of the evolution</w:t>
      </w:r>
      <w:r w:rsidR="00CE354A" w:rsidRPr="00403C06">
        <w:rPr>
          <w:rFonts w:ascii="Times New Roman" w:eastAsia="LiberationSerif" w:hAnsi="Times New Roman" w:cs="Times New Roman"/>
          <w:sz w:val="20"/>
          <w:szCs w:val="20"/>
        </w:rPr>
        <w:t xml:space="preserve"> </w:t>
      </w:r>
      <w:r w:rsidR="00CE354A" w:rsidRPr="00403C06">
        <w:rPr>
          <w:rFonts w:ascii="Times New Roman" w:eastAsia="LiberationSerif" w:hAnsi="Times New Roman" w:cs="Times New Roman"/>
          <w:sz w:val="20"/>
          <w:szCs w:val="20"/>
        </w:rPr>
        <w:t>of organisms. He and his collaborator George Fox created a genetics-based tree of life based on similarities and</w:t>
      </w:r>
      <w:r w:rsidR="00CE354A" w:rsidRPr="00403C06">
        <w:rPr>
          <w:rFonts w:ascii="Times New Roman" w:eastAsia="LiberationSerif" w:hAnsi="Times New Roman" w:cs="Times New Roman"/>
          <w:sz w:val="20"/>
          <w:szCs w:val="20"/>
        </w:rPr>
        <w:t xml:space="preserve"> </w:t>
      </w:r>
      <w:r w:rsidR="00CE354A" w:rsidRPr="00403C06">
        <w:rPr>
          <w:rFonts w:ascii="Times New Roman" w:eastAsia="LiberationSerif" w:hAnsi="Times New Roman" w:cs="Times New Roman"/>
          <w:sz w:val="20"/>
          <w:szCs w:val="20"/>
        </w:rPr>
        <w:t>differences they observed in the small subunit ribosomal RNA (</w:t>
      </w:r>
      <w:proofErr w:type="spellStart"/>
      <w:r w:rsidR="00CE354A" w:rsidRPr="00403C06">
        <w:rPr>
          <w:rFonts w:ascii="Times New Roman" w:eastAsia="LiberationSerif" w:hAnsi="Times New Roman" w:cs="Times New Roman"/>
          <w:sz w:val="20"/>
          <w:szCs w:val="20"/>
        </w:rPr>
        <w:t>rRNA</w:t>
      </w:r>
      <w:proofErr w:type="spellEnd"/>
      <w:r w:rsidR="00CE354A" w:rsidRPr="00403C06">
        <w:rPr>
          <w:rFonts w:ascii="Times New Roman" w:eastAsia="LiberationSerif" w:hAnsi="Times New Roman" w:cs="Times New Roman"/>
          <w:sz w:val="20"/>
          <w:szCs w:val="20"/>
        </w:rPr>
        <w:t>) of different organisms. In the process, they</w:t>
      </w:r>
      <w:r w:rsidR="00CE354A" w:rsidRPr="00403C06">
        <w:rPr>
          <w:rFonts w:ascii="Times New Roman" w:eastAsia="LiberationSerif" w:hAnsi="Times New Roman" w:cs="Times New Roman"/>
          <w:sz w:val="20"/>
          <w:szCs w:val="20"/>
        </w:rPr>
        <w:t xml:space="preserve"> </w:t>
      </w:r>
      <w:r w:rsidR="00CE354A" w:rsidRPr="00403C06">
        <w:rPr>
          <w:rFonts w:ascii="Times New Roman" w:eastAsia="LiberationSerif" w:hAnsi="Times New Roman" w:cs="Times New Roman"/>
          <w:sz w:val="20"/>
          <w:szCs w:val="20"/>
        </w:rPr>
        <w:t xml:space="preserve">discovered that a certain type of bacteria, called </w:t>
      </w:r>
      <w:proofErr w:type="spellStart"/>
      <w:r w:rsidR="00CE354A" w:rsidRPr="00403C06">
        <w:rPr>
          <w:rFonts w:ascii="Times New Roman" w:eastAsia="LiberationSerif" w:hAnsi="Times New Roman" w:cs="Times New Roman"/>
          <w:sz w:val="20"/>
          <w:szCs w:val="20"/>
        </w:rPr>
        <w:t>archaebacteria</w:t>
      </w:r>
      <w:proofErr w:type="spellEnd"/>
      <w:r w:rsidR="00CE354A" w:rsidRPr="00403C06">
        <w:rPr>
          <w:rFonts w:ascii="Times New Roman" w:eastAsia="LiberationSerif" w:hAnsi="Times New Roman" w:cs="Times New Roman"/>
          <w:sz w:val="20"/>
          <w:szCs w:val="20"/>
        </w:rPr>
        <w:t xml:space="preserve"> (now known simply as </w:t>
      </w:r>
      <w:proofErr w:type="spellStart"/>
      <w:r w:rsidR="00CE354A" w:rsidRPr="00403C06">
        <w:rPr>
          <w:rFonts w:ascii="Times New Roman" w:eastAsia="LiberationSerif" w:hAnsi="Times New Roman" w:cs="Times New Roman"/>
          <w:sz w:val="20"/>
          <w:szCs w:val="20"/>
        </w:rPr>
        <w:t>archaea</w:t>
      </w:r>
      <w:proofErr w:type="spellEnd"/>
      <w:r w:rsidR="00CE354A" w:rsidRPr="00403C06">
        <w:rPr>
          <w:rFonts w:ascii="Times New Roman" w:eastAsia="LiberationSerif" w:hAnsi="Times New Roman" w:cs="Times New Roman"/>
          <w:sz w:val="20"/>
          <w:szCs w:val="20"/>
        </w:rPr>
        <w:t>), were</w:t>
      </w:r>
      <w:r w:rsidR="00CE354A" w:rsidRPr="00403C06">
        <w:rPr>
          <w:rFonts w:ascii="Times New Roman" w:eastAsia="LiberationSerif" w:hAnsi="Times New Roman" w:cs="Times New Roman"/>
          <w:sz w:val="20"/>
          <w:szCs w:val="20"/>
        </w:rPr>
        <w:t xml:space="preserve"> s</w:t>
      </w:r>
      <w:r w:rsidR="00CE354A" w:rsidRPr="00403C06">
        <w:rPr>
          <w:rFonts w:ascii="Times New Roman" w:eastAsia="LiberationSerif" w:hAnsi="Times New Roman" w:cs="Times New Roman"/>
          <w:sz w:val="20"/>
          <w:szCs w:val="20"/>
        </w:rPr>
        <w:t>ignificantly</w:t>
      </w:r>
      <w:r w:rsidR="00CE354A" w:rsidRPr="00403C06">
        <w:rPr>
          <w:rFonts w:ascii="Times New Roman" w:eastAsia="LiberationSerif" w:hAnsi="Times New Roman" w:cs="Times New Roman"/>
          <w:sz w:val="20"/>
          <w:szCs w:val="20"/>
        </w:rPr>
        <w:t xml:space="preserve"> </w:t>
      </w:r>
      <w:r w:rsidR="00CE354A" w:rsidRPr="00403C06">
        <w:rPr>
          <w:rFonts w:ascii="Times New Roman" w:eastAsia="LiberationSerif" w:hAnsi="Times New Roman" w:cs="Times New Roman"/>
          <w:sz w:val="20"/>
          <w:szCs w:val="20"/>
        </w:rPr>
        <w:t xml:space="preserve">different from other bacteria and eukaryotes in terms of the sequence of small subunit </w:t>
      </w:r>
      <w:proofErr w:type="spellStart"/>
      <w:r w:rsidR="00CE354A" w:rsidRPr="00403C06">
        <w:rPr>
          <w:rFonts w:ascii="Times New Roman" w:eastAsia="LiberationSerif" w:hAnsi="Times New Roman" w:cs="Times New Roman"/>
          <w:sz w:val="20"/>
          <w:szCs w:val="20"/>
        </w:rPr>
        <w:t>rRNA</w:t>
      </w:r>
      <w:proofErr w:type="spellEnd"/>
      <w:r w:rsidR="00CE354A" w:rsidRPr="00403C06">
        <w:rPr>
          <w:rFonts w:ascii="Times New Roman" w:eastAsia="LiberationSerif" w:hAnsi="Times New Roman" w:cs="Times New Roman"/>
          <w:sz w:val="20"/>
          <w:szCs w:val="20"/>
        </w:rPr>
        <w:t>. To accommodate this</w:t>
      </w:r>
      <w:r w:rsidR="00CE354A" w:rsidRPr="00403C06">
        <w:rPr>
          <w:rFonts w:ascii="Times New Roman" w:eastAsia="LiberationSerif" w:hAnsi="Times New Roman" w:cs="Times New Roman"/>
          <w:sz w:val="20"/>
          <w:szCs w:val="20"/>
        </w:rPr>
        <w:t xml:space="preserve"> </w:t>
      </w:r>
      <w:r w:rsidR="00CE354A" w:rsidRPr="00403C06">
        <w:rPr>
          <w:rFonts w:ascii="Times New Roman" w:eastAsia="LiberationSerif" w:hAnsi="Times New Roman" w:cs="Times New Roman"/>
          <w:sz w:val="20"/>
          <w:szCs w:val="20"/>
        </w:rPr>
        <w:t xml:space="preserve">difference, they created a tree with three Domains above the level of Kingdom: </w:t>
      </w:r>
      <w:proofErr w:type="spellStart"/>
      <w:r w:rsidR="00CE354A" w:rsidRPr="00403C06">
        <w:rPr>
          <w:rFonts w:ascii="Times New Roman" w:eastAsia="LiberationSerif" w:hAnsi="Times New Roman" w:cs="Times New Roman"/>
          <w:sz w:val="20"/>
          <w:szCs w:val="20"/>
        </w:rPr>
        <w:t>Archaea</w:t>
      </w:r>
      <w:proofErr w:type="spellEnd"/>
      <w:r w:rsidR="00CE354A" w:rsidRPr="00403C06">
        <w:rPr>
          <w:rFonts w:ascii="Times New Roman" w:eastAsia="LiberationSerif" w:hAnsi="Times New Roman" w:cs="Times New Roman"/>
          <w:sz w:val="20"/>
          <w:szCs w:val="20"/>
        </w:rPr>
        <w:t xml:space="preserve">, Bacteria, and </w:t>
      </w:r>
      <w:proofErr w:type="spellStart"/>
      <w:r w:rsidR="00CE354A" w:rsidRPr="00403C06">
        <w:rPr>
          <w:rFonts w:ascii="Times New Roman" w:eastAsia="LiberationSerif" w:hAnsi="Times New Roman" w:cs="Times New Roman"/>
          <w:sz w:val="20"/>
          <w:szCs w:val="20"/>
        </w:rPr>
        <w:t>Eukarya</w:t>
      </w:r>
      <w:proofErr w:type="spellEnd"/>
      <w:r w:rsidR="00CE354A" w:rsidRPr="00403C06">
        <w:rPr>
          <w:rFonts w:ascii="Times New Roman" w:eastAsia="LiberationSerif" w:hAnsi="Times New Roman" w:cs="Times New Roman"/>
          <w:sz w:val="20"/>
          <w:szCs w:val="20"/>
        </w:rPr>
        <w:t xml:space="preserve">. Genetic analysis of the small subunit </w:t>
      </w:r>
      <w:proofErr w:type="spellStart"/>
      <w:r w:rsidR="00CE354A" w:rsidRPr="00403C06">
        <w:rPr>
          <w:rFonts w:ascii="Times New Roman" w:eastAsia="LiberationSerif" w:hAnsi="Times New Roman" w:cs="Times New Roman"/>
          <w:sz w:val="20"/>
          <w:szCs w:val="20"/>
        </w:rPr>
        <w:t>rRNA</w:t>
      </w:r>
      <w:proofErr w:type="spellEnd"/>
      <w:r w:rsidR="00CE354A" w:rsidRPr="00403C06">
        <w:rPr>
          <w:rFonts w:ascii="Times New Roman" w:eastAsia="LiberationSerif" w:hAnsi="Times New Roman" w:cs="Times New Roman"/>
          <w:sz w:val="20"/>
          <w:szCs w:val="20"/>
        </w:rPr>
        <w:t xml:space="preserve"> suggests </w:t>
      </w:r>
      <w:proofErr w:type="spellStart"/>
      <w:r w:rsidR="00CE354A" w:rsidRPr="00403C06">
        <w:rPr>
          <w:rFonts w:ascii="Times New Roman" w:eastAsia="LiberationSerif" w:hAnsi="Times New Roman" w:cs="Times New Roman"/>
          <w:sz w:val="20"/>
          <w:szCs w:val="20"/>
        </w:rPr>
        <w:t>archaea</w:t>
      </w:r>
      <w:proofErr w:type="spellEnd"/>
      <w:r w:rsidR="00CE354A" w:rsidRPr="00403C06">
        <w:rPr>
          <w:rFonts w:ascii="Times New Roman" w:eastAsia="LiberationSerif" w:hAnsi="Times New Roman" w:cs="Times New Roman"/>
          <w:sz w:val="20"/>
          <w:szCs w:val="20"/>
        </w:rPr>
        <w:t>, bacteria, and eukaryotes all evolved</w:t>
      </w:r>
      <w:r w:rsidR="00CE354A" w:rsidRPr="00403C06">
        <w:rPr>
          <w:rFonts w:ascii="Times New Roman" w:eastAsia="LiberationSerif" w:hAnsi="Times New Roman" w:cs="Times New Roman"/>
          <w:sz w:val="20"/>
          <w:szCs w:val="20"/>
        </w:rPr>
        <w:t xml:space="preserve"> </w:t>
      </w:r>
      <w:r w:rsidR="00CE354A" w:rsidRPr="00403C06">
        <w:rPr>
          <w:rFonts w:ascii="Times New Roman" w:eastAsia="LiberationSerif" w:hAnsi="Times New Roman" w:cs="Times New Roman"/>
          <w:sz w:val="20"/>
          <w:szCs w:val="20"/>
        </w:rPr>
        <w:t xml:space="preserve">from a common ancestral cell type. The tree is skewed to show a closer evolutionary relationship between </w:t>
      </w:r>
      <w:proofErr w:type="spellStart"/>
      <w:r w:rsidR="00CE354A" w:rsidRPr="00403C06">
        <w:rPr>
          <w:rFonts w:ascii="Times New Roman" w:eastAsia="LiberationSerif" w:hAnsi="Times New Roman" w:cs="Times New Roman"/>
          <w:sz w:val="20"/>
          <w:szCs w:val="20"/>
        </w:rPr>
        <w:t>Archaea</w:t>
      </w:r>
      <w:proofErr w:type="spellEnd"/>
      <w:r w:rsidR="00CE354A" w:rsidRPr="00403C06">
        <w:rPr>
          <w:rFonts w:ascii="Times New Roman" w:eastAsia="LiberationSerif" w:hAnsi="Times New Roman" w:cs="Times New Roman"/>
          <w:sz w:val="20"/>
          <w:szCs w:val="20"/>
        </w:rPr>
        <w:t xml:space="preserve"> </w:t>
      </w:r>
      <w:r w:rsidR="00CE354A" w:rsidRPr="00403C06">
        <w:rPr>
          <w:rFonts w:ascii="Times New Roman" w:eastAsia="LiberationSerif" w:hAnsi="Times New Roman" w:cs="Times New Roman"/>
          <w:sz w:val="20"/>
          <w:szCs w:val="20"/>
        </w:rPr>
        <w:t xml:space="preserve">and </w:t>
      </w:r>
      <w:proofErr w:type="spellStart"/>
      <w:r w:rsidR="00CE354A" w:rsidRPr="00403C06">
        <w:rPr>
          <w:rFonts w:ascii="Times New Roman" w:eastAsia="LiberationSerif" w:hAnsi="Times New Roman" w:cs="Times New Roman"/>
          <w:sz w:val="20"/>
          <w:szCs w:val="20"/>
        </w:rPr>
        <w:t>Eukarya</w:t>
      </w:r>
      <w:proofErr w:type="spellEnd"/>
      <w:r w:rsidR="00CE354A" w:rsidRPr="00403C06">
        <w:rPr>
          <w:rFonts w:ascii="Times New Roman" w:eastAsia="LiberationSerif" w:hAnsi="Times New Roman" w:cs="Times New Roman"/>
          <w:sz w:val="20"/>
          <w:szCs w:val="20"/>
        </w:rPr>
        <w:t xml:space="preserve"> than they have to Bacteria.</w:t>
      </w:r>
    </w:p>
    <w:p w:rsidR="00CE354A" w:rsidRPr="00403C06" w:rsidRDefault="00CE354A" w:rsidP="00403C06">
      <w:pPr>
        <w:autoSpaceDE w:val="0"/>
        <w:autoSpaceDN w:val="0"/>
        <w:adjustRightInd w:val="0"/>
        <w:spacing w:after="0"/>
        <w:jc w:val="both"/>
        <w:rPr>
          <w:rFonts w:ascii="Times New Roman" w:eastAsia="LiberationSerif" w:hAnsi="Times New Roman" w:cs="Times New Roman"/>
          <w:sz w:val="20"/>
          <w:szCs w:val="20"/>
        </w:rPr>
      </w:pPr>
    </w:p>
    <w:p w:rsidR="00CE354A" w:rsidRPr="00403C06" w:rsidRDefault="00CE354A"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xml:space="preserve">Figure 1- </w:t>
      </w:r>
      <w:proofErr w:type="spellStart"/>
      <w:r w:rsidRPr="00403C06">
        <w:rPr>
          <w:rFonts w:ascii="Times New Roman" w:eastAsia="LiberationSans" w:hAnsi="Times New Roman" w:cs="Times New Roman"/>
          <w:sz w:val="20"/>
          <w:szCs w:val="20"/>
        </w:rPr>
        <w:t>Woese</w:t>
      </w:r>
      <w:proofErr w:type="spellEnd"/>
      <w:r w:rsidRPr="00403C06">
        <w:rPr>
          <w:rFonts w:ascii="Times New Roman" w:eastAsia="LiberationSans" w:hAnsi="Times New Roman" w:cs="Times New Roman"/>
          <w:sz w:val="20"/>
          <w:szCs w:val="20"/>
        </w:rPr>
        <w:t xml:space="preserve"> and Fox’s phylogenetic tree contains three domains: Bacteria, </w:t>
      </w:r>
      <w:proofErr w:type="spellStart"/>
      <w:r w:rsidRPr="00403C06">
        <w:rPr>
          <w:rFonts w:ascii="Times New Roman" w:eastAsia="LiberationSans" w:hAnsi="Times New Roman" w:cs="Times New Roman"/>
          <w:sz w:val="20"/>
          <w:szCs w:val="20"/>
        </w:rPr>
        <w:t>Archaea</w:t>
      </w:r>
      <w:proofErr w:type="spellEnd"/>
      <w:r w:rsidRPr="00403C06">
        <w:rPr>
          <w:rFonts w:ascii="Times New Roman" w:eastAsia="LiberationSans" w:hAnsi="Times New Roman" w:cs="Times New Roman"/>
          <w:sz w:val="20"/>
          <w:szCs w:val="20"/>
        </w:rPr>
        <w:t xml:space="preserve">, and </w:t>
      </w:r>
      <w:proofErr w:type="spellStart"/>
      <w:r w:rsidRPr="00403C06">
        <w:rPr>
          <w:rFonts w:ascii="Times New Roman" w:eastAsia="LiberationSans" w:hAnsi="Times New Roman" w:cs="Times New Roman"/>
          <w:sz w:val="20"/>
          <w:szCs w:val="20"/>
        </w:rPr>
        <w:t>Eukarya</w:t>
      </w:r>
      <w:proofErr w:type="spellEnd"/>
      <w:r w:rsidRPr="00403C06">
        <w:rPr>
          <w:rFonts w:ascii="Times New Roman" w:eastAsia="LiberationSans" w:hAnsi="Times New Roman" w:cs="Times New Roman"/>
          <w:sz w:val="20"/>
          <w:szCs w:val="20"/>
        </w:rPr>
        <w:t>. Domains</w:t>
      </w:r>
      <w:r w:rsidRPr="00403C06">
        <w:rPr>
          <w:rFonts w:ascii="Times New Roman" w:eastAsia="LiberationSans" w:hAnsi="Times New Roman" w:cs="Times New Roman"/>
          <w:sz w:val="20"/>
          <w:szCs w:val="20"/>
        </w:rPr>
        <w:t xml:space="preserve"> </w:t>
      </w:r>
      <w:proofErr w:type="spellStart"/>
      <w:r w:rsidRPr="00403C06">
        <w:rPr>
          <w:rFonts w:ascii="Times New Roman" w:eastAsia="LiberationSans" w:hAnsi="Times New Roman" w:cs="Times New Roman"/>
          <w:sz w:val="20"/>
          <w:szCs w:val="20"/>
        </w:rPr>
        <w:t>Archaea</w:t>
      </w:r>
      <w:proofErr w:type="spellEnd"/>
      <w:r w:rsidRPr="00403C06">
        <w:rPr>
          <w:rFonts w:ascii="Times New Roman" w:eastAsia="LiberationSans" w:hAnsi="Times New Roman" w:cs="Times New Roman"/>
          <w:sz w:val="20"/>
          <w:szCs w:val="20"/>
        </w:rPr>
        <w:t xml:space="preserve"> and Bacteria contain all prokaryotic organisms, and </w:t>
      </w:r>
      <w:proofErr w:type="spellStart"/>
      <w:r w:rsidRPr="00403C06">
        <w:rPr>
          <w:rFonts w:ascii="Times New Roman" w:eastAsia="LiberationSans" w:hAnsi="Times New Roman" w:cs="Times New Roman"/>
          <w:sz w:val="20"/>
          <w:szCs w:val="20"/>
        </w:rPr>
        <w:t>Eukarya</w:t>
      </w:r>
      <w:proofErr w:type="spellEnd"/>
      <w:r w:rsidRPr="00403C06">
        <w:rPr>
          <w:rFonts w:ascii="Times New Roman" w:eastAsia="LiberationSans" w:hAnsi="Times New Roman" w:cs="Times New Roman"/>
          <w:sz w:val="20"/>
          <w:szCs w:val="20"/>
        </w:rPr>
        <w:t xml:space="preserve"> contains all eukaryotic organisms. (</w:t>
      </w:r>
      <w:proofErr w:type="gramStart"/>
      <w:r w:rsidRPr="00403C06">
        <w:rPr>
          <w:rFonts w:ascii="Times New Roman" w:eastAsia="LiberationSans" w:hAnsi="Times New Roman" w:cs="Times New Roman"/>
          <w:sz w:val="20"/>
          <w:szCs w:val="20"/>
        </w:rPr>
        <w:t>credit</w:t>
      </w:r>
      <w:proofErr w:type="gramEnd"/>
      <w:r w:rsidRPr="00403C06">
        <w:rPr>
          <w:rFonts w:ascii="Times New Roman" w:eastAsia="LiberationSans" w:hAnsi="Times New Roman" w:cs="Times New Roman"/>
          <w:sz w:val="20"/>
          <w:szCs w:val="20"/>
        </w:rPr>
        <w:t>:</w:t>
      </w:r>
      <w:r w:rsidRPr="00403C06">
        <w:rPr>
          <w:rFonts w:ascii="Times New Roman" w:eastAsia="LiberationSans" w:hAnsi="Times New Roman" w:cs="Times New Roman"/>
          <w:sz w:val="20"/>
          <w:szCs w:val="20"/>
        </w:rPr>
        <w:t xml:space="preserve"> </w:t>
      </w:r>
      <w:r w:rsidRPr="00403C06">
        <w:rPr>
          <w:rFonts w:ascii="Times New Roman" w:eastAsia="LiberationSans" w:hAnsi="Times New Roman" w:cs="Times New Roman"/>
          <w:sz w:val="20"/>
          <w:szCs w:val="20"/>
        </w:rPr>
        <w:t xml:space="preserve">modification of work by Eric </w:t>
      </w:r>
      <w:proofErr w:type="spellStart"/>
      <w:r w:rsidRPr="00403C06">
        <w:rPr>
          <w:rFonts w:ascii="Times New Roman" w:eastAsia="LiberationSans" w:hAnsi="Times New Roman" w:cs="Times New Roman"/>
          <w:sz w:val="20"/>
          <w:szCs w:val="20"/>
        </w:rPr>
        <w:t>Gaba</w:t>
      </w:r>
      <w:proofErr w:type="spellEnd"/>
      <w:r w:rsidRPr="00403C06">
        <w:rPr>
          <w:rFonts w:ascii="Times New Roman" w:eastAsia="LiberationSans" w:hAnsi="Times New Roman" w:cs="Times New Roman"/>
          <w:sz w:val="20"/>
          <w:szCs w:val="20"/>
        </w:rPr>
        <w:t>)</w:t>
      </w:r>
    </w:p>
    <w:p w:rsidR="00CE354A" w:rsidRPr="00403C06" w:rsidRDefault="00CE354A" w:rsidP="00403C06">
      <w:pPr>
        <w:autoSpaceDE w:val="0"/>
        <w:autoSpaceDN w:val="0"/>
        <w:adjustRightInd w:val="0"/>
        <w:spacing w:after="0"/>
        <w:jc w:val="both"/>
        <w:rPr>
          <w:rFonts w:ascii="Times New Roman" w:eastAsia="LiberationSans" w:hAnsi="Times New Roman" w:cs="Times New Roman"/>
          <w:sz w:val="20"/>
          <w:szCs w:val="20"/>
        </w:rPr>
      </w:pPr>
    </w:p>
    <w:p w:rsidR="00CE354A" w:rsidRPr="00403C06" w:rsidRDefault="00CE354A"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 xml:space="preserve">Scientists continue to use analysis of RNA, DNA, and proteins to determine how organisms are related. </w:t>
      </w:r>
      <w:r w:rsidRPr="00403C06">
        <w:rPr>
          <w:rFonts w:ascii="Times New Roman" w:eastAsia="LiberationSerif" w:hAnsi="Times New Roman" w:cs="Times New Roman"/>
          <w:sz w:val="20"/>
          <w:szCs w:val="20"/>
        </w:rPr>
        <w:t xml:space="preserve">However, an </w:t>
      </w:r>
      <w:r w:rsidRPr="00403C06">
        <w:rPr>
          <w:rFonts w:ascii="Times New Roman" w:eastAsia="LiberationSerif" w:hAnsi="Times New Roman" w:cs="Times New Roman"/>
          <w:sz w:val="20"/>
          <w:szCs w:val="20"/>
        </w:rPr>
        <w:t>interesting</w:t>
      </w:r>
      <w:r w:rsidRPr="00403C06">
        <w:rPr>
          <w:rFonts w:ascii="Times New Roman" w:eastAsia="LiberationSerif" w:hAnsi="Times New Roman" w:cs="Times New Roman"/>
          <w:sz w:val="20"/>
          <w:szCs w:val="20"/>
        </w:rPr>
        <w:t xml:space="preserve"> and complicating</w:t>
      </w:r>
      <w:r w:rsidRPr="00403C06">
        <w:rPr>
          <w:rFonts w:ascii="Times New Roman" w:eastAsia="LiberationSerif" w:hAnsi="Times New Roman" w:cs="Times New Roman"/>
          <w:sz w:val="20"/>
          <w:szCs w:val="20"/>
        </w:rPr>
        <w:t xml:space="preserve"> discovery is that of</w:t>
      </w:r>
      <w:r w:rsidRPr="00403C06">
        <w:rPr>
          <w:rFonts w:ascii="Times New Roman" w:eastAsia="LiberationSerif" w:hAnsi="Times New Roman" w:cs="Times New Roman"/>
          <w:sz w:val="20"/>
          <w:szCs w:val="20"/>
        </w:rPr>
        <w:t xml:space="preserve"> transfer of</w:t>
      </w:r>
      <w:r w:rsidRPr="00403C06">
        <w:rPr>
          <w:rFonts w:ascii="Times New Roman" w:eastAsia="LiberationSerif" w:hAnsi="Times New Roman" w:cs="Times New Roman"/>
          <w:sz w:val="20"/>
          <w:szCs w:val="20"/>
        </w:rPr>
        <w:t xml:space="preserve"> horizontal gene</w:t>
      </w:r>
      <w:r w:rsidRPr="00403C06">
        <w:rPr>
          <w:rFonts w:ascii="Times New Roman" w:eastAsia="LiberationSerif" w:hAnsi="Times New Roman" w:cs="Times New Roman"/>
          <w:sz w:val="20"/>
          <w:szCs w:val="20"/>
        </w:rPr>
        <w:t>s among</w:t>
      </w:r>
      <w:r w:rsidR="00462B08" w:rsidRPr="00403C06">
        <w:rPr>
          <w:rFonts w:ascii="Times New Roman" w:eastAsia="LiberationSerif" w:hAnsi="Times New Roman" w:cs="Times New Roman"/>
          <w:sz w:val="20"/>
          <w:szCs w:val="20"/>
        </w:rPr>
        <w:t xml:space="preserve"> species (</w:t>
      </w:r>
      <w:r w:rsidRPr="00403C06">
        <w:rPr>
          <w:rFonts w:ascii="Times New Roman" w:eastAsia="LiberationSerif" w:hAnsi="Times New Roman" w:cs="Times New Roman"/>
          <w:sz w:val="20"/>
          <w:szCs w:val="20"/>
        </w:rPr>
        <w:t>when a gene of one species is absorbed</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into another organism’s genome</w:t>
      </w:r>
      <w:r w:rsidR="00462B08" w:rsidRPr="00403C06">
        <w:rPr>
          <w:rFonts w:ascii="Times New Roman" w:eastAsia="LiberationSerif" w:hAnsi="Times New Roman" w:cs="Times New Roman"/>
          <w:sz w:val="20"/>
          <w:szCs w:val="20"/>
        </w:rPr>
        <w:t>)</w:t>
      </w:r>
      <w:r w:rsidRPr="00403C06">
        <w:rPr>
          <w:rFonts w:ascii="Times New Roman" w:eastAsia="LiberationSerif" w:hAnsi="Times New Roman" w:cs="Times New Roman"/>
          <w:sz w:val="20"/>
          <w:szCs w:val="20"/>
        </w:rPr>
        <w:t>. Horizontal gene transfer is especially common in microorganisms and can make it</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difficult to determine how organisms are evolutionarily related. Consequently, some scientists now think in terms of</w:t>
      </w:r>
      <w:r w:rsidR="00462B08"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“webs of life” rather than “trees of life.”</w:t>
      </w:r>
    </w:p>
    <w:p w:rsidR="00462B08" w:rsidRPr="00403C06" w:rsidRDefault="00462B08" w:rsidP="00403C06">
      <w:pPr>
        <w:autoSpaceDE w:val="0"/>
        <w:autoSpaceDN w:val="0"/>
        <w:adjustRightInd w:val="0"/>
        <w:spacing w:after="0"/>
        <w:jc w:val="both"/>
        <w:rPr>
          <w:rFonts w:ascii="Times New Roman" w:eastAsia="LiberationSerif" w:hAnsi="Times New Roman" w:cs="Times New Roman"/>
          <w:sz w:val="20"/>
          <w:szCs w:val="20"/>
        </w:rPr>
      </w:pPr>
    </w:p>
    <w:p w:rsidR="00403C06" w:rsidRDefault="00403C06" w:rsidP="00403C06">
      <w:pPr>
        <w:autoSpaceDE w:val="0"/>
        <w:autoSpaceDN w:val="0"/>
        <w:adjustRightInd w:val="0"/>
        <w:spacing w:after="0"/>
        <w:jc w:val="both"/>
        <w:rPr>
          <w:rFonts w:ascii="Times New Roman" w:eastAsia="LiberationSerif" w:hAnsi="Times New Roman" w:cs="Times New Roman"/>
          <w:sz w:val="20"/>
          <w:szCs w:val="20"/>
        </w:rPr>
      </w:pPr>
    </w:p>
    <w:p w:rsidR="00403C06" w:rsidRDefault="00403C06" w:rsidP="00403C06">
      <w:pPr>
        <w:autoSpaceDE w:val="0"/>
        <w:autoSpaceDN w:val="0"/>
        <w:adjustRightInd w:val="0"/>
        <w:spacing w:after="0"/>
        <w:jc w:val="both"/>
        <w:rPr>
          <w:rFonts w:ascii="Times New Roman" w:eastAsia="LiberationSerif" w:hAnsi="Times New Roman" w:cs="Times New Roman"/>
          <w:sz w:val="20"/>
          <w:szCs w:val="20"/>
        </w:rPr>
      </w:pPr>
    </w:p>
    <w:p w:rsidR="00462B08" w:rsidRPr="00E52A97" w:rsidRDefault="00462B08" w:rsidP="00403C06">
      <w:pPr>
        <w:autoSpaceDE w:val="0"/>
        <w:autoSpaceDN w:val="0"/>
        <w:adjustRightInd w:val="0"/>
        <w:spacing w:after="0"/>
        <w:jc w:val="both"/>
        <w:rPr>
          <w:rFonts w:ascii="Times New Roman" w:eastAsia="LiberationSerif" w:hAnsi="Times New Roman" w:cs="Times New Roman"/>
          <w:b/>
          <w:sz w:val="20"/>
          <w:szCs w:val="20"/>
        </w:rPr>
      </w:pPr>
      <w:r w:rsidRPr="00E52A97">
        <w:rPr>
          <w:rFonts w:ascii="Times New Roman" w:eastAsia="LiberationSerif" w:hAnsi="Times New Roman" w:cs="Times New Roman"/>
          <w:b/>
          <w:sz w:val="20"/>
          <w:szCs w:val="20"/>
        </w:rPr>
        <w:lastRenderedPageBreak/>
        <w:t>NAMING OF MICROORGANISMS</w:t>
      </w:r>
    </w:p>
    <w:p w:rsidR="00403C06" w:rsidRPr="00403C06" w:rsidRDefault="00403C06" w:rsidP="00403C06">
      <w:pPr>
        <w:autoSpaceDE w:val="0"/>
        <w:autoSpaceDN w:val="0"/>
        <w:adjustRightInd w:val="0"/>
        <w:spacing w:after="0"/>
        <w:jc w:val="both"/>
        <w:rPr>
          <w:rFonts w:ascii="Times New Roman" w:eastAsia="LiberationSerif" w:hAnsi="Times New Roman" w:cs="Times New Roman"/>
          <w:sz w:val="20"/>
          <w:szCs w:val="20"/>
        </w:rPr>
      </w:pPr>
    </w:p>
    <w:p w:rsidR="00462B08" w:rsidRPr="00403C06" w:rsidRDefault="00462B08" w:rsidP="00403C06">
      <w:pPr>
        <w:autoSpaceDE w:val="0"/>
        <w:autoSpaceDN w:val="0"/>
        <w:adjustRightInd w:val="0"/>
        <w:spacing w:after="0"/>
        <w:jc w:val="both"/>
        <w:rPr>
          <w:rFonts w:ascii="Times New Roman" w:eastAsia="LiberationSerif-Italic" w:hAnsi="Times New Roman" w:cs="Times New Roman"/>
          <w:iCs/>
          <w:sz w:val="20"/>
          <w:szCs w:val="20"/>
        </w:rPr>
      </w:pPr>
      <w:r w:rsidRPr="00403C06">
        <w:rPr>
          <w:rFonts w:ascii="Times New Roman" w:eastAsia="LiberationSerif" w:hAnsi="Times New Roman" w:cs="Times New Roman"/>
          <w:sz w:val="20"/>
          <w:szCs w:val="20"/>
        </w:rPr>
        <w:t xml:space="preserve">In developing his taxonomy, Linnaeus used a system of </w:t>
      </w:r>
      <w:r w:rsidRPr="00403C06">
        <w:rPr>
          <w:rFonts w:ascii="Times New Roman" w:eastAsia="LiberationSerif-Bold" w:hAnsi="Times New Roman" w:cs="Times New Roman"/>
          <w:b/>
          <w:bCs/>
          <w:sz w:val="20"/>
          <w:szCs w:val="20"/>
        </w:rPr>
        <w:t>binomial nomenclature</w:t>
      </w:r>
      <w:r w:rsidRPr="00403C06">
        <w:rPr>
          <w:rFonts w:ascii="Times New Roman" w:eastAsia="LiberationSerif" w:hAnsi="Times New Roman" w:cs="Times New Roman"/>
          <w:sz w:val="20"/>
          <w:szCs w:val="20"/>
        </w:rPr>
        <w:t>, a two-word naming system for</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identifying organisms by genus and species.</w:t>
      </w:r>
      <w:r w:rsidRPr="00403C06">
        <w:rPr>
          <w:rFonts w:ascii="Times New Roman" w:eastAsia="LiberationSerif" w:hAnsi="Times New Roman" w:cs="Times New Roman"/>
          <w:sz w:val="20"/>
          <w:szCs w:val="20"/>
        </w:rPr>
        <w:t xml:space="preserve"> Genus name is a general given for members of the same family (like a surname for members in a family), while species</w:t>
      </w:r>
      <w:r w:rsidR="00FA4382" w:rsidRPr="00403C06">
        <w:rPr>
          <w:rFonts w:ascii="Times New Roman" w:eastAsia="LiberationSerif" w:hAnsi="Times New Roman" w:cs="Times New Roman"/>
          <w:sz w:val="20"/>
          <w:szCs w:val="20"/>
        </w:rPr>
        <w:t xml:space="preserve"> name is a specific name given to differentiate organisms of the same family (like first names). No two organisms of the same family bear the same binomial names. </w:t>
      </w:r>
      <w:r w:rsidR="00FA4382" w:rsidRPr="00403C06">
        <w:rPr>
          <w:rFonts w:ascii="Times New Roman" w:eastAsia="LiberationSerif" w:hAnsi="Times New Roman" w:cs="Times New Roman"/>
          <w:sz w:val="20"/>
          <w:szCs w:val="20"/>
        </w:rPr>
        <w:t>In binomial nomenclature, the</w:t>
      </w:r>
      <w:r w:rsidR="00663556" w:rsidRPr="00403C06">
        <w:rPr>
          <w:rFonts w:ascii="Times New Roman" w:eastAsia="LiberationSerif" w:hAnsi="Times New Roman" w:cs="Times New Roman"/>
          <w:sz w:val="20"/>
          <w:szCs w:val="20"/>
        </w:rPr>
        <w:t xml:space="preserve"> </w:t>
      </w:r>
      <w:r w:rsidR="00FA4382" w:rsidRPr="00403C06">
        <w:rPr>
          <w:rFonts w:ascii="Times New Roman" w:eastAsia="LiberationSerif" w:hAnsi="Times New Roman" w:cs="Times New Roman"/>
          <w:sz w:val="20"/>
          <w:szCs w:val="20"/>
        </w:rPr>
        <w:t xml:space="preserve">genus part of the name </w:t>
      </w:r>
      <w:r w:rsidR="00FA4382" w:rsidRPr="00403C06">
        <w:rPr>
          <w:rFonts w:ascii="Times New Roman" w:eastAsia="LiberationSerif" w:hAnsi="Times New Roman" w:cs="Times New Roman"/>
          <w:sz w:val="20"/>
          <w:szCs w:val="20"/>
        </w:rPr>
        <w:t>s</w:t>
      </w:r>
      <w:r w:rsidR="00FA4382" w:rsidRPr="00403C06">
        <w:rPr>
          <w:rFonts w:ascii="Times New Roman" w:eastAsia="LiberationSerif" w:hAnsi="Times New Roman" w:cs="Times New Roman"/>
          <w:sz w:val="20"/>
          <w:szCs w:val="20"/>
        </w:rPr>
        <w:t>tarts</w:t>
      </w:r>
      <w:r w:rsidR="00FA4382" w:rsidRPr="00403C06">
        <w:rPr>
          <w:rFonts w:ascii="Times New Roman" w:eastAsia="LiberationSerif" w:hAnsi="Times New Roman" w:cs="Times New Roman"/>
          <w:sz w:val="20"/>
          <w:szCs w:val="20"/>
        </w:rPr>
        <w:t xml:space="preserve"> always </w:t>
      </w:r>
      <w:r w:rsidR="00FA4382" w:rsidRPr="00403C06">
        <w:rPr>
          <w:rFonts w:ascii="Times New Roman" w:eastAsia="LiberationSerif" w:hAnsi="Times New Roman" w:cs="Times New Roman"/>
          <w:sz w:val="20"/>
          <w:szCs w:val="20"/>
        </w:rPr>
        <w:t>with an uppercase letter</w:t>
      </w:r>
      <w:r w:rsidR="00FA4382" w:rsidRPr="00403C06">
        <w:rPr>
          <w:rFonts w:ascii="Times New Roman" w:eastAsia="LiberationSerif" w:hAnsi="Times New Roman" w:cs="Times New Roman"/>
          <w:sz w:val="20"/>
          <w:szCs w:val="20"/>
        </w:rPr>
        <w:t>; it is followed by the species name, which is not capitalized. Both names</w:t>
      </w:r>
      <w:r w:rsidR="00FA4382" w:rsidRPr="00403C06">
        <w:rPr>
          <w:rFonts w:ascii="Times New Roman" w:eastAsia="LiberationSerif" w:hAnsi="Times New Roman" w:cs="Times New Roman"/>
          <w:sz w:val="20"/>
          <w:szCs w:val="20"/>
        </w:rPr>
        <w:t xml:space="preserve"> </w:t>
      </w:r>
      <w:r w:rsidR="00FA4382" w:rsidRPr="00403C06">
        <w:rPr>
          <w:rFonts w:ascii="Times New Roman" w:eastAsia="LiberationSerif" w:hAnsi="Times New Roman" w:cs="Times New Roman"/>
          <w:sz w:val="20"/>
          <w:szCs w:val="20"/>
        </w:rPr>
        <w:t>are italicized</w:t>
      </w:r>
      <w:r w:rsidR="00663556" w:rsidRPr="00403C06">
        <w:rPr>
          <w:rFonts w:ascii="Times New Roman" w:eastAsia="LiberationSerif" w:hAnsi="Times New Roman" w:cs="Times New Roman"/>
          <w:sz w:val="20"/>
          <w:szCs w:val="20"/>
        </w:rPr>
        <w:t xml:space="preserve"> (e.g</w:t>
      </w:r>
      <w:r w:rsidR="00FA4382" w:rsidRPr="00403C06">
        <w:rPr>
          <w:rFonts w:ascii="Times New Roman" w:eastAsia="LiberationSerif" w:hAnsi="Times New Roman" w:cs="Times New Roman"/>
          <w:sz w:val="20"/>
          <w:szCs w:val="20"/>
        </w:rPr>
        <w:t>.</w:t>
      </w:r>
      <w:r w:rsidR="00663556" w:rsidRPr="00403C06">
        <w:rPr>
          <w:rFonts w:ascii="Times New Roman" w:eastAsia="LiberationSerif" w:hAnsi="Times New Roman" w:cs="Times New Roman"/>
          <w:sz w:val="20"/>
          <w:szCs w:val="20"/>
        </w:rPr>
        <w:t xml:space="preserve"> </w:t>
      </w:r>
      <w:r w:rsidR="00663556" w:rsidRPr="00403C06">
        <w:rPr>
          <w:rFonts w:ascii="Times New Roman" w:eastAsia="LiberationSerif-Italic" w:hAnsi="Times New Roman" w:cs="Times New Roman"/>
          <w:i/>
          <w:iCs/>
          <w:sz w:val="20"/>
          <w:szCs w:val="20"/>
        </w:rPr>
        <w:t>Homo sapiens</w:t>
      </w:r>
      <w:r w:rsidR="00663556" w:rsidRPr="00403C06">
        <w:rPr>
          <w:rFonts w:ascii="Times New Roman" w:eastAsia="LiberationSerif-Italic" w:hAnsi="Times New Roman" w:cs="Times New Roman"/>
          <w:iCs/>
          <w:sz w:val="20"/>
          <w:szCs w:val="20"/>
        </w:rPr>
        <w:t>)</w:t>
      </w:r>
      <w:r w:rsidR="00BF74C7" w:rsidRPr="00403C06">
        <w:rPr>
          <w:rFonts w:ascii="Times New Roman" w:eastAsia="LiberationSerif-Italic" w:hAnsi="Times New Roman" w:cs="Times New Roman"/>
          <w:iCs/>
          <w:sz w:val="20"/>
          <w:szCs w:val="20"/>
        </w:rPr>
        <w:t>.</w:t>
      </w:r>
    </w:p>
    <w:p w:rsidR="00BF74C7" w:rsidRPr="00403C06" w:rsidRDefault="00BF74C7"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Taxonomic names in the 18th through 20th centuries were typically derived from Latin, since that was the common</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language used by scientists when taxonomic systems were first created. Today, newly discovered organisms can</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be given names derived from Latin, Greek, or English. Sometimes these names reflect some distinctive trait of</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the organism; in other cases, microorganisms are named after the scientists who discovered them. The </w:t>
      </w:r>
      <w:proofErr w:type="spellStart"/>
      <w:r w:rsidRPr="00403C06">
        <w:rPr>
          <w:rFonts w:ascii="Times New Roman" w:eastAsia="LiberationSerif" w:hAnsi="Times New Roman" w:cs="Times New Roman"/>
          <w:sz w:val="20"/>
          <w:szCs w:val="20"/>
        </w:rPr>
        <w:t>archaeon</w:t>
      </w:r>
      <w:proofErr w:type="spellEnd"/>
    </w:p>
    <w:p w:rsidR="00BF74C7" w:rsidRPr="00403C06" w:rsidRDefault="00BF74C7" w:rsidP="00403C06">
      <w:pPr>
        <w:autoSpaceDE w:val="0"/>
        <w:autoSpaceDN w:val="0"/>
        <w:adjustRightInd w:val="0"/>
        <w:spacing w:after="0"/>
        <w:jc w:val="both"/>
        <w:rPr>
          <w:rFonts w:ascii="Times New Roman" w:eastAsia="LiberationSerif" w:hAnsi="Times New Roman" w:cs="Times New Roman"/>
          <w:sz w:val="20"/>
          <w:szCs w:val="20"/>
        </w:rPr>
      </w:pPr>
      <w:proofErr w:type="spellStart"/>
      <w:r w:rsidRPr="00403C06">
        <w:rPr>
          <w:rFonts w:ascii="Times New Roman" w:eastAsia="LiberationSerif-Italic" w:hAnsi="Times New Roman" w:cs="Times New Roman"/>
          <w:i/>
          <w:iCs/>
          <w:sz w:val="20"/>
          <w:szCs w:val="20"/>
        </w:rPr>
        <w:t>Haloquadratum</w:t>
      </w:r>
      <w:proofErr w:type="spellEnd"/>
      <w:r w:rsidRPr="00403C06">
        <w:rPr>
          <w:rFonts w:ascii="Times New Roman" w:eastAsia="LiberationSerif-Italic" w:hAnsi="Times New Roman" w:cs="Times New Roman"/>
          <w:i/>
          <w:iCs/>
          <w:sz w:val="20"/>
          <w:szCs w:val="20"/>
        </w:rPr>
        <w:t xml:space="preserve"> </w:t>
      </w:r>
      <w:proofErr w:type="spellStart"/>
      <w:r w:rsidRPr="00403C06">
        <w:rPr>
          <w:rFonts w:ascii="Times New Roman" w:eastAsia="LiberationSerif-Italic" w:hAnsi="Times New Roman" w:cs="Times New Roman"/>
          <w:i/>
          <w:iCs/>
          <w:sz w:val="20"/>
          <w:szCs w:val="20"/>
        </w:rPr>
        <w:t>walsbyi</w:t>
      </w:r>
      <w:proofErr w:type="spellEnd"/>
      <w:r w:rsidRPr="00403C06">
        <w:rPr>
          <w:rFonts w:ascii="Times New Roman" w:eastAsia="LiberationSerif-Italic" w:hAnsi="Times New Roman" w:cs="Times New Roman"/>
          <w:i/>
          <w:iCs/>
          <w:sz w:val="20"/>
          <w:szCs w:val="20"/>
        </w:rPr>
        <w:t xml:space="preserve"> </w:t>
      </w:r>
      <w:r w:rsidRPr="00403C06">
        <w:rPr>
          <w:rFonts w:ascii="Times New Roman" w:eastAsia="LiberationSerif" w:hAnsi="Times New Roman" w:cs="Times New Roman"/>
          <w:sz w:val="20"/>
          <w:szCs w:val="20"/>
        </w:rPr>
        <w:t xml:space="preserve">is an example of both of these naming schemes. The genus, </w:t>
      </w:r>
      <w:proofErr w:type="spellStart"/>
      <w:r w:rsidRPr="00403C06">
        <w:rPr>
          <w:rFonts w:ascii="Times New Roman" w:eastAsia="LiberationSerif-Italic" w:hAnsi="Times New Roman" w:cs="Times New Roman"/>
          <w:i/>
          <w:iCs/>
          <w:sz w:val="20"/>
          <w:szCs w:val="20"/>
        </w:rPr>
        <w:t>Haloquadratum</w:t>
      </w:r>
      <w:proofErr w:type="spellEnd"/>
      <w:r w:rsidRPr="00403C06">
        <w:rPr>
          <w:rFonts w:ascii="Times New Roman" w:eastAsia="LiberationSerif" w:hAnsi="Times New Roman" w:cs="Times New Roman"/>
          <w:sz w:val="20"/>
          <w:szCs w:val="20"/>
        </w:rPr>
        <w:t>, describes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the microorganism’s saltwater habitat (</w:t>
      </w:r>
      <w:r w:rsidRPr="00403C06">
        <w:rPr>
          <w:rFonts w:ascii="Times New Roman" w:eastAsia="LiberationSerif-Italic" w:hAnsi="Times New Roman" w:cs="Times New Roman"/>
          <w:i/>
          <w:iCs/>
          <w:sz w:val="20"/>
          <w:szCs w:val="20"/>
        </w:rPr>
        <w:t xml:space="preserve">halo </w:t>
      </w:r>
      <w:r w:rsidRPr="00403C06">
        <w:rPr>
          <w:rFonts w:ascii="Times New Roman" w:eastAsia="LiberationSerif" w:hAnsi="Times New Roman" w:cs="Times New Roman"/>
          <w:sz w:val="20"/>
          <w:szCs w:val="20"/>
        </w:rPr>
        <w:t>is derived from the Greek word for “salt”) as well as the arrangement</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of its square cells, which are arranged in square clusters of four cells (</w:t>
      </w:r>
      <w:proofErr w:type="spellStart"/>
      <w:r w:rsidRPr="00403C06">
        <w:rPr>
          <w:rFonts w:ascii="Times New Roman" w:eastAsia="LiberationSerif-Italic" w:hAnsi="Times New Roman" w:cs="Times New Roman"/>
          <w:i/>
          <w:iCs/>
          <w:sz w:val="20"/>
          <w:szCs w:val="20"/>
        </w:rPr>
        <w:t>quadratum</w:t>
      </w:r>
      <w:proofErr w:type="spellEnd"/>
      <w:r w:rsidRPr="00403C06">
        <w:rPr>
          <w:rFonts w:ascii="Times New Roman" w:eastAsia="LiberationSerif-Italic" w:hAnsi="Times New Roman" w:cs="Times New Roman"/>
          <w:i/>
          <w:iCs/>
          <w:sz w:val="20"/>
          <w:szCs w:val="20"/>
        </w:rPr>
        <w:t xml:space="preserve"> </w:t>
      </w:r>
      <w:r w:rsidRPr="00403C06">
        <w:rPr>
          <w:rFonts w:ascii="Times New Roman" w:eastAsia="LiberationSerif" w:hAnsi="Times New Roman" w:cs="Times New Roman"/>
          <w:sz w:val="20"/>
          <w:szCs w:val="20"/>
        </w:rPr>
        <w:t>is Latin for “foursquare”).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The species, </w:t>
      </w:r>
      <w:proofErr w:type="spellStart"/>
      <w:r w:rsidRPr="00403C06">
        <w:rPr>
          <w:rFonts w:ascii="Times New Roman" w:eastAsia="LiberationSerif-Italic" w:hAnsi="Times New Roman" w:cs="Times New Roman"/>
          <w:i/>
          <w:iCs/>
          <w:sz w:val="20"/>
          <w:szCs w:val="20"/>
        </w:rPr>
        <w:t>walsbyi</w:t>
      </w:r>
      <w:proofErr w:type="spellEnd"/>
      <w:r w:rsidRPr="00403C06">
        <w:rPr>
          <w:rFonts w:ascii="Times New Roman" w:eastAsia="LiberationSerif" w:hAnsi="Times New Roman" w:cs="Times New Roman"/>
          <w:sz w:val="20"/>
          <w:szCs w:val="20"/>
        </w:rPr>
        <w:t xml:space="preserve">, is named after Anthony Edward </w:t>
      </w:r>
      <w:proofErr w:type="spellStart"/>
      <w:r w:rsidRPr="00403C06">
        <w:rPr>
          <w:rFonts w:ascii="Times New Roman" w:eastAsia="LiberationSerif" w:hAnsi="Times New Roman" w:cs="Times New Roman"/>
          <w:sz w:val="20"/>
          <w:szCs w:val="20"/>
        </w:rPr>
        <w:t>Walsby</w:t>
      </w:r>
      <w:proofErr w:type="spellEnd"/>
      <w:r w:rsidRPr="00403C06">
        <w:rPr>
          <w:rFonts w:ascii="Times New Roman" w:eastAsia="LiberationSerif" w:hAnsi="Times New Roman" w:cs="Times New Roman"/>
          <w:sz w:val="20"/>
          <w:szCs w:val="20"/>
        </w:rPr>
        <w:t xml:space="preserve">, the microbiologist who discovered </w:t>
      </w:r>
      <w:proofErr w:type="spellStart"/>
      <w:r w:rsidRPr="00403C06">
        <w:rPr>
          <w:rFonts w:ascii="Times New Roman" w:eastAsia="LiberationSerif-Italic" w:hAnsi="Times New Roman" w:cs="Times New Roman"/>
          <w:i/>
          <w:iCs/>
          <w:sz w:val="20"/>
          <w:szCs w:val="20"/>
        </w:rPr>
        <w:t>Haloquadratum</w:t>
      </w:r>
      <w:proofErr w:type="spellEnd"/>
      <w:r w:rsidRPr="00403C06">
        <w:rPr>
          <w:rFonts w:ascii="Times New Roman" w:eastAsia="LiberationSerif-Italic" w:hAnsi="Times New Roman" w:cs="Times New Roman"/>
          <w:i/>
          <w:iCs/>
          <w:sz w:val="20"/>
          <w:szCs w:val="20"/>
        </w:rPr>
        <w:t xml:space="preserve"> </w:t>
      </w:r>
      <w:proofErr w:type="spellStart"/>
      <w:r w:rsidRPr="00403C06">
        <w:rPr>
          <w:rFonts w:ascii="Times New Roman" w:eastAsia="LiberationSerif-Italic" w:hAnsi="Times New Roman" w:cs="Times New Roman"/>
          <w:i/>
          <w:iCs/>
          <w:sz w:val="20"/>
          <w:szCs w:val="20"/>
        </w:rPr>
        <w:t>walsbyi</w:t>
      </w:r>
      <w:proofErr w:type="spellEnd"/>
      <w:r w:rsidRPr="00403C06">
        <w:rPr>
          <w:rFonts w:ascii="Times New Roman" w:eastAsia="LiberationSerif-Italic" w:hAnsi="Times New Roman" w:cs="Times New Roman"/>
          <w:i/>
          <w:iCs/>
          <w:sz w:val="20"/>
          <w:szCs w:val="20"/>
        </w:rPr>
        <w:t xml:space="preserve"> </w:t>
      </w:r>
      <w:r w:rsidRPr="00403C06">
        <w:rPr>
          <w:rFonts w:ascii="Times New Roman" w:eastAsia="LiberationSerif" w:hAnsi="Times New Roman" w:cs="Times New Roman"/>
          <w:sz w:val="20"/>
          <w:szCs w:val="20"/>
        </w:rPr>
        <w:t>in in 1980.</w:t>
      </w:r>
      <w:r w:rsidRPr="00403C06">
        <w:rPr>
          <w:rFonts w:ascii="Times New Roman" w:eastAsia="LiberationSerif" w:hAnsi="Times New Roman" w:cs="Times New Roman"/>
          <w:sz w:val="20"/>
          <w:szCs w:val="20"/>
        </w:rPr>
        <w:t xml:space="preserve"> A</w:t>
      </w:r>
      <w:r w:rsidRPr="00403C06">
        <w:rPr>
          <w:rFonts w:ascii="Times New Roman" w:eastAsia="LiberationSerif" w:hAnsi="Times New Roman" w:cs="Times New Roman"/>
          <w:sz w:val="20"/>
          <w:szCs w:val="20"/>
        </w:rPr>
        <w:t>ssigning each organism a single, unique two-word name that is recognized by scientists all over the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world</w:t>
      </w:r>
      <w:r w:rsidRPr="00403C06">
        <w:rPr>
          <w:rFonts w:ascii="Times New Roman" w:eastAsia="LiberationSerif" w:hAnsi="Times New Roman" w:cs="Times New Roman"/>
          <w:sz w:val="20"/>
          <w:szCs w:val="20"/>
        </w:rPr>
        <w:t xml:space="preserve"> </w:t>
      </w:r>
      <w:r w:rsidR="00C26710" w:rsidRPr="00403C06">
        <w:rPr>
          <w:rFonts w:ascii="Times New Roman" w:eastAsia="LiberationSerif" w:hAnsi="Times New Roman" w:cs="Times New Roman"/>
          <w:sz w:val="20"/>
          <w:szCs w:val="20"/>
        </w:rPr>
        <w:t xml:space="preserve">and it </w:t>
      </w:r>
      <w:r w:rsidRPr="00403C06">
        <w:rPr>
          <w:rFonts w:ascii="Times New Roman" w:eastAsia="LiberationSerif" w:hAnsi="Times New Roman" w:cs="Times New Roman"/>
          <w:sz w:val="20"/>
          <w:szCs w:val="20"/>
        </w:rPr>
        <w:t>makes communication easy</w:t>
      </w:r>
      <w:r w:rsidRPr="00403C06">
        <w:rPr>
          <w:rFonts w:ascii="Times New Roman" w:eastAsia="LiberationSerif" w:hAnsi="Times New Roman" w:cs="Times New Roman"/>
          <w:sz w:val="20"/>
          <w:szCs w:val="20"/>
        </w:rPr>
        <w:t>.</w:t>
      </w:r>
      <w:r w:rsidR="00CF597D" w:rsidRPr="00403C06">
        <w:rPr>
          <w:rFonts w:ascii="Times New Roman" w:eastAsia="LiberationSerif" w:hAnsi="Times New Roman" w:cs="Times New Roman"/>
          <w:sz w:val="20"/>
          <w:szCs w:val="20"/>
        </w:rPr>
        <w:t xml:space="preserve"> W</w:t>
      </w:r>
      <w:r w:rsidR="00CF597D" w:rsidRPr="00403C06">
        <w:rPr>
          <w:rFonts w:ascii="Times New Roman" w:eastAsia="LiberationSerif" w:hAnsi="Times New Roman" w:cs="Times New Roman"/>
          <w:sz w:val="20"/>
          <w:szCs w:val="20"/>
        </w:rPr>
        <w:t>e will typically abbreviate an organism’s genus and species</w:t>
      </w:r>
      <w:r w:rsidR="00CF597D" w:rsidRPr="00403C06">
        <w:rPr>
          <w:rFonts w:ascii="Times New Roman" w:eastAsia="LiberationSerif" w:hAnsi="Times New Roman" w:cs="Times New Roman"/>
          <w:sz w:val="20"/>
          <w:szCs w:val="20"/>
        </w:rPr>
        <w:t xml:space="preserve"> name</w:t>
      </w:r>
      <w:r w:rsidR="00CF597D" w:rsidRPr="00403C06">
        <w:rPr>
          <w:rFonts w:ascii="Times New Roman" w:eastAsia="LiberationSerif" w:hAnsi="Times New Roman" w:cs="Times New Roman"/>
          <w:sz w:val="20"/>
          <w:szCs w:val="20"/>
        </w:rPr>
        <w:t xml:space="preserve"> after its first mention. The abbreviated</w:t>
      </w:r>
      <w:r w:rsidR="00CF597D" w:rsidRPr="00403C06">
        <w:rPr>
          <w:rFonts w:ascii="Times New Roman" w:eastAsia="LiberationSerif" w:hAnsi="Times New Roman" w:cs="Times New Roman"/>
          <w:sz w:val="20"/>
          <w:szCs w:val="20"/>
        </w:rPr>
        <w:t xml:space="preserve"> </w:t>
      </w:r>
      <w:r w:rsidR="00CF597D" w:rsidRPr="00403C06">
        <w:rPr>
          <w:rFonts w:ascii="Times New Roman" w:eastAsia="LiberationSerif" w:hAnsi="Times New Roman" w:cs="Times New Roman"/>
          <w:sz w:val="20"/>
          <w:szCs w:val="20"/>
        </w:rPr>
        <w:t>form is simply the first initial of the genus, followed by a period and the full name of the species. For example, the</w:t>
      </w:r>
      <w:r w:rsidR="00CF597D" w:rsidRPr="00403C06">
        <w:rPr>
          <w:rFonts w:ascii="Times New Roman" w:eastAsia="LiberationSerif" w:hAnsi="Times New Roman" w:cs="Times New Roman"/>
          <w:sz w:val="20"/>
          <w:szCs w:val="20"/>
        </w:rPr>
        <w:t xml:space="preserve"> </w:t>
      </w:r>
      <w:r w:rsidR="00CF597D" w:rsidRPr="00403C06">
        <w:rPr>
          <w:rFonts w:ascii="Times New Roman" w:eastAsia="LiberationSerif" w:hAnsi="Times New Roman" w:cs="Times New Roman"/>
          <w:sz w:val="20"/>
          <w:szCs w:val="20"/>
        </w:rPr>
        <w:t xml:space="preserve">bacterium </w:t>
      </w:r>
      <w:r w:rsidR="00CF597D" w:rsidRPr="00403C06">
        <w:rPr>
          <w:rFonts w:ascii="Times New Roman" w:eastAsia="LiberationSerif-Italic" w:hAnsi="Times New Roman" w:cs="Times New Roman"/>
          <w:i/>
          <w:iCs/>
          <w:sz w:val="20"/>
          <w:szCs w:val="20"/>
        </w:rPr>
        <w:t>Escherichia coli</w:t>
      </w:r>
      <w:r w:rsidR="00C26710" w:rsidRPr="00403C06">
        <w:rPr>
          <w:rFonts w:ascii="Times New Roman" w:eastAsia="LiberationSerif-Italic" w:hAnsi="Times New Roman" w:cs="Times New Roman"/>
          <w:i/>
          <w:iCs/>
          <w:sz w:val="20"/>
          <w:szCs w:val="20"/>
        </w:rPr>
        <w:t xml:space="preserve"> </w:t>
      </w:r>
      <w:proofErr w:type="gramStart"/>
      <w:r w:rsidR="00CF597D" w:rsidRPr="00403C06">
        <w:rPr>
          <w:rFonts w:ascii="Times New Roman" w:eastAsia="LiberationSerif" w:hAnsi="Times New Roman" w:cs="Times New Roman"/>
          <w:sz w:val="20"/>
          <w:szCs w:val="20"/>
        </w:rPr>
        <w:t>is</w:t>
      </w:r>
      <w:proofErr w:type="gramEnd"/>
      <w:r w:rsidR="00CF597D" w:rsidRPr="00403C06">
        <w:rPr>
          <w:rFonts w:ascii="Times New Roman" w:eastAsia="LiberationSerif" w:hAnsi="Times New Roman" w:cs="Times New Roman"/>
          <w:sz w:val="20"/>
          <w:szCs w:val="20"/>
        </w:rPr>
        <w:t xml:space="preserve"> shortened to </w:t>
      </w:r>
      <w:r w:rsidR="00CF597D" w:rsidRPr="00403C06">
        <w:rPr>
          <w:rFonts w:ascii="Times New Roman" w:eastAsia="LiberationSerif-Italic" w:hAnsi="Times New Roman" w:cs="Times New Roman"/>
          <w:i/>
          <w:iCs/>
          <w:sz w:val="20"/>
          <w:szCs w:val="20"/>
        </w:rPr>
        <w:t xml:space="preserve">E. coli </w:t>
      </w:r>
      <w:r w:rsidR="00CF597D" w:rsidRPr="00403C06">
        <w:rPr>
          <w:rFonts w:ascii="Times New Roman" w:eastAsia="LiberationSerif" w:hAnsi="Times New Roman" w:cs="Times New Roman"/>
          <w:sz w:val="20"/>
          <w:szCs w:val="20"/>
        </w:rPr>
        <w:t>in its abbreviated form</w:t>
      </w:r>
      <w:r w:rsidR="00CF597D" w:rsidRPr="00403C06">
        <w:rPr>
          <w:rFonts w:ascii="Times New Roman" w:eastAsia="LiberationSerif" w:hAnsi="Times New Roman" w:cs="Times New Roman"/>
          <w:sz w:val="20"/>
          <w:szCs w:val="20"/>
        </w:rPr>
        <w:t>.</w:t>
      </w:r>
    </w:p>
    <w:p w:rsidR="00C26710" w:rsidRPr="00403C06" w:rsidRDefault="00C26710"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Because so many</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bacteria look identical, methods based on nonvisual characteristics must be used to identify them. For example,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biochemical tests can be used to identify chemicals unique to certain species.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First published in 1923 and since updated many times,</w:t>
      </w:r>
      <w:r w:rsidR="00CB7A4D" w:rsidRPr="00403C06">
        <w:rPr>
          <w:rFonts w:ascii="Times New Roman" w:eastAsia="LiberationSerif" w:hAnsi="Times New Roman" w:cs="Times New Roman"/>
          <w:sz w:val="20"/>
          <w:szCs w:val="20"/>
        </w:rPr>
        <w:t xml:space="preserve"> </w:t>
      </w:r>
      <w:proofErr w:type="spellStart"/>
      <w:r w:rsidRPr="00403C06">
        <w:rPr>
          <w:rFonts w:ascii="Times New Roman" w:eastAsia="LiberationSerif-Italic" w:hAnsi="Times New Roman" w:cs="Times New Roman"/>
          <w:i/>
          <w:iCs/>
          <w:sz w:val="20"/>
          <w:szCs w:val="20"/>
        </w:rPr>
        <w:t>Bergey’s</w:t>
      </w:r>
      <w:proofErr w:type="spellEnd"/>
      <w:r w:rsidRPr="00403C06">
        <w:rPr>
          <w:rFonts w:ascii="Times New Roman" w:eastAsia="LiberationSerif-Italic" w:hAnsi="Times New Roman" w:cs="Times New Roman"/>
          <w:i/>
          <w:iCs/>
          <w:sz w:val="20"/>
          <w:szCs w:val="20"/>
        </w:rPr>
        <w:t xml:space="preserve"> Manual of Determinative Bacteriology </w:t>
      </w:r>
      <w:r w:rsidRPr="00403C06">
        <w:rPr>
          <w:rFonts w:ascii="Times New Roman" w:eastAsia="LiberationSerif" w:hAnsi="Times New Roman" w:cs="Times New Roman"/>
          <w:sz w:val="20"/>
          <w:szCs w:val="20"/>
        </w:rPr>
        <w:t xml:space="preserve">and </w:t>
      </w:r>
      <w:proofErr w:type="spellStart"/>
      <w:r w:rsidRPr="00403C06">
        <w:rPr>
          <w:rFonts w:ascii="Times New Roman" w:eastAsia="LiberationSerif-Italic" w:hAnsi="Times New Roman" w:cs="Times New Roman"/>
          <w:i/>
          <w:iCs/>
          <w:sz w:val="20"/>
          <w:szCs w:val="20"/>
        </w:rPr>
        <w:t>Bergey’s</w:t>
      </w:r>
      <w:proofErr w:type="spellEnd"/>
      <w:r w:rsidRPr="00403C06">
        <w:rPr>
          <w:rFonts w:ascii="Times New Roman" w:eastAsia="LiberationSerif-Italic" w:hAnsi="Times New Roman" w:cs="Times New Roman"/>
          <w:i/>
          <w:iCs/>
          <w:sz w:val="20"/>
          <w:szCs w:val="20"/>
        </w:rPr>
        <w:t xml:space="preserve"> Manual of Systematic Bacteriology </w:t>
      </w:r>
      <w:r w:rsidRPr="00403C06">
        <w:rPr>
          <w:rFonts w:ascii="Times New Roman" w:eastAsia="LiberationSerif" w:hAnsi="Times New Roman" w:cs="Times New Roman"/>
          <w:sz w:val="20"/>
          <w:szCs w:val="20"/>
        </w:rPr>
        <w:t>are the standard</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references for identifying and classifying different</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prokaryotes.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Ultimately, DNA and </w:t>
      </w:r>
      <w:proofErr w:type="spellStart"/>
      <w:r w:rsidRPr="00403C06">
        <w:rPr>
          <w:rFonts w:ascii="Times New Roman" w:eastAsia="LiberationSerif" w:hAnsi="Times New Roman" w:cs="Times New Roman"/>
          <w:sz w:val="20"/>
          <w:szCs w:val="20"/>
        </w:rPr>
        <w:t>rRNA</w:t>
      </w:r>
      <w:proofErr w:type="spellEnd"/>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sequencing can be used both for identifying a particular bacterial species and for classifying newly discovered species.</w:t>
      </w:r>
    </w:p>
    <w:p w:rsidR="00C26710" w:rsidRPr="00403C06" w:rsidRDefault="00C26710" w:rsidP="00403C06">
      <w:pPr>
        <w:autoSpaceDE w:val="0"/>
        <w:autoSpaceDN w:val="0"/>
        <w:adjustRightInd w:val="0"/>
        <w:spacing w:after="0"/>
        <w:jc w:val="both"/>
        <w:rPr>
          <w:rFonts w:ascii="Times New Roman" w:eastAsia="LiberationSerif" w:hAnsi="Times New Roman" w:cs="Times New Roman"/>
          <w:sz w:val="20"/>
          <w:szCs w:val="20"/>
        </w:rPr>
      </w:pPr>
    </w:p>
    <w:p w:rsidR="00C26710" w:rsidRPr="00403C06" w:rsidRDefault="00C26710"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Review Questions</w:t>
      </w:r>
    </w:p>
    <w:p w:rsidR="00C74FF7" w:rsidRPr="00403C06" w:rsidRDefault="00C74FF7"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ans" w:hAnsi="Times New Roman" w:cs="Times New Roman"/>
          <w:sz w:val="20"/>
          <w:szCs w:val="20"/>
        </w:rPr>
        <w:t>In modern taxonomy, how do scientists determine how closely two organisms are related?</w:t>
      </w:r>
    </w:p>
    <w:p w:rsidR="00C26710" w:rsidRPr="00403C06" w:rsidRDefault="00C26710"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What is binomial nomenclature and why is it a useful tool for naming organisms?</w:t>
      </w:r>
    </w:p>
    <w:p w:rsidR="00C74FF7" w:rsidRPr="00403C06" w:rsidRDefault="00C74FF7" w:rsidP="00403C06">
      <w:pPr>
        <w:autoSpaceDE w:val="0"/>
        <w:autoSpaceDN w:val="0"/>
        <w:adjustRightInd w:val="0"/>
        <w:spacing w:after="0"/>
        <w:jc w:val="both"/>
        <w:rPr>
          <w:rFonts w:ascii="Times New Roman" w:eastAsia="LiberationSans" w:hAnsi="Times New Roman" w:cs="Times New Roman"/>
          <w:sz w:val="20"/>
          <w:szCs w:val="20"/>
        </w:rPr>
      </w:pPr>
    </w:p>
    <w:p w:rsidR="00C74FF7" w:rsidRPr="00E52A97" w:rsidRDefault="00C74FF7" w:rsidP="00403C06">
      <w:pPr>
        <w:autoSpaceDE w:val="0"/>
        <w:autoSpaceDN w:val="0"/>
        <w:adjustRightInd w:val="0"/>
        <w:spacing w:after="0"/>
        <w:jc w:val="both"/>
        <w:rPr>
          <w:rFonts w:ascii="Times New Roman" w:eastAsia="LiberationSans" w:hAnsi="Times New Roman" w:cs="Times New Roman"/>
          <w:b/>
          <w:sz w:val="20"/>
          <w:szCs w:val="20"/>
        </w:rPr>
      </w:pPr>
      <w:r w:rsidRPr="00E52A97">
        <w:rPr>
          <w:rFonts w:ascii="Times New Roman" w:eastAsia="LiberationSans" w:hAnsi="Times New Roman" w:cs="Times New Roman"/>
          <w:b/>
          <w:sz w:val="20"/>
          <w:szCs w:val="20"/>
        </w:rPr>
        <w:t>LIGHT AND MICROSCOPY</w:t>
      </w:r>
    </w:p>
    <w:p w:rsidR="00C74FF7" w:rsidRPr="00403C06" w:rsidRDefault="00C74FF7" w:rsidP="00403C06">
      <w:pPr>
        <w:autoSpaceDE w:val="0"/>
        <w:autoSpaceDN w:val="0"/>
        <w:adjustRightInd w:val="0"/>
        <w:spacing w:after="0"/>
        <w:jc w:val="both"/>
        <w:rPr>
          <w:rFonts w:ascii="Times New Roman" w:eastAsia="LiberationSans" w:hAnsi="Times New Roman" w:cs="Times New Roman"/>
          <w:sz w:val="20"/>
          <w:szCs w:val="20"/>
        </w:rPr>
      </w:pPr>
    </w:p>
    <w:p w:rsidR="00C74FF7" w:rsidRPr="00403C06" w:rsidRDefault="00602D4C"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Visible light consists of electromagnetic waves that behave like other waves. Hence, many of the properties of light</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that are relevant to microscopy can be understood in terms of light’s behavior as a wave. An important property of</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light waves is the </w:t>
      </w:r>
      <w:r w:rsidRPr="00403C06">
        <w:rPr>
          <w:rFonts w:ascii="Times New Roman" w:eastAsia="LiberationSerif-Bold" w:hAnsi="Times New Roman" w:cs="Times New Roman"/>
          <w:b/>
          <w:bCs/>
          <w:sz w:val="20"/>
          <w:szCs w:val="20"/>
        </w:rPr>
        <w:t>wavelength</w:t>
      </w:r>
      <w:r w:rsidRPr="00403C06">
        <w:rPr>
          <w:rFonts w:ascii="Times New Roman" w:eastAsia="LiberationSerif" w:hAnsi="Times New Roman" w:cs="Times New Roman"/>
          <w:sz w:val="20"/>
          <w:szCs w:val="20"/>
        </w:rPr>
        <w:t>, or the distance between one peak of a wave and the next peak. The height of each peak</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(or depth of each trough) is called the </w:t>
      </w:r>
      <w:r w:rsidRPr="00403C06">
        <w:rPr>
          <w:rFonts w:ascii="Times New Roman" w:eastAsia="LiberationSerif-Bold" w:hAnsi="Times New Roman" w:cs="Times New Roman"/>
          <w:b/>
          <w:bCs/>
          <w:sz w:val="20"/>
          <w:szCs w:val="20"/>
        </w:rPr>
        <w:t>amplitude</w:t>
      </w:r>
      <w:r w:rsidRPr="00403C06">
        <w:rPr>
          <w:rFonts w:ascii="Times New Roman" w:eastAsia="LiberationSerif" w:hAnsi="Times New Roman" w:cs="Times New Roman"/>
          <w:sz w:val="20"/>
          <w:szCs w:val="20"/>
        </w:rPr>
        <w:t xml:space="preserve">. In contrast, the </w:t>
      </w:r>
      <w:r w:rsidRPr="00403C06">
        <w:rPr>
          <w:rFonts w:ascii="Times New Roman" w:eastAsia="LiberationSerif-Bold" w:hAnsi="Times New Roman" w:cs="Times New Roman"/>
          <w:b/>
          <w:bCs/>
          <w:sz w:val="20"/>
          <w:szCs w:val="20"/>
        </w:rPr>
        <w:t xml:space="preserve">frequency </w:t>
      </w:r>
      <w:r w:rsidRPr="00403C06">
        <w:rPr>
          <w:rFonts w:ascii="Times New Roman" w:eastAsia="LiberationSerif" w:hAnsi="Times New Roman" w:cs="Times New Roman"/>
          <w:sz w:val="20"/>
          <w:szCs w:val="20"/>
        </w:rPr>
        <w:t>of the wave is the rate of vibration of the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wave, or the number of wavelengths within a specified time period</w:t>
      </w:r>
      <w:r w:rsidRPr="00403C06">
        <w:rPr>
          <w:rFonts w:ascii="Times New Roman" w:eastAsia="LiberationSerif" w:hAnsi="Times New Roman" w:cs="Times New Roman"/>
          <w:sz w:val="20"/>
          <w:szCs w:val="20"/>
        </w:rPr>
        <w:t>.</w:t>
      </w:r>
    </w:p>
    <w:p w:rsidR="00602D4C" w:rsidRPr="00403C06" w:rsidRDefault="00602D4C" w:rsidP="00403C06">
      <w:pPr>
        <w:autoSpaceDE w:val="0"/>
        <w:autoSpaceDN w:val="0"/>
        <w:adjustRightInd w:val="0"/>
        <w:spacing w:after="0"/>
        <w:jc w:val="both"/>
        <w:rPr>
          <w:rFonts w:ascii="Times New Roman" w:eastAsia="LiberationSerif" w:hAnsi="Times New Roman" w:cs="Times New Roman"/>
          <w:sz w:val="20"/>
          <w:szCs w:val="20"/>
        </w:rPr>
      </w:pPr>
    </w:p>
    <w:p w:rsidR="00602D4C" w:rsidRPr="00403C06" w:rsidRDefault="00602D4C" w:rsidP="00403C06">
      <w:pPr>
        <w:autoSpaceDE w:val="0"/>
        <w:autoSpaceDN w:val="0"/>
        <w:adjustRightInd w:val="0"/>
        <w:spacing w:after="0"/>
        <w:jc w:val="both"/>
        <w:rPr>
          <w:rFonts w:ascii="Times New Roman" w:eastAsia="LiberationSerif" w:hAnsi="Times New Roman" w:cs="Times New Roman"/>
          <w:sz w:val="20"/>
          <w:szCs w:val="20"/>
        </w:rPr>
      </w:pPr>
    </w:p>
    <w:p w:rsidR="00602D4C" w:rsidRPr="00403C06" w:rsidRDefault="00602D4C" w:rsidP="00403C06">
      <w:pPr>
        <w:autoSpaceDE w:val="0"/>
        <w:autoSpaceDN w:val="0"/>
        <w:adjustRightInd w:val="0"/>
        <w:spacing w:after="0"/>
        <w:jc w:val="both"/>
        <w:rPr>
          <w:rFonts w:ascii="Times New Roman" w:eastAsia="LiberationSerif" w:hAnsi="Times New Roman" w:cs="Times New Roman"/>
          <w:sz w:val="20"/>
          <w:szCs w:val="20"/>
        </w:rPr>
      </w:pPr>
    </w:p>
    <w:p w:rsidR="00602D4C" w:rsidRPr="00403C06" w:rsidRDefault="00602D4C" w:rsidP="00403C06">
      <w:pPr>
        <w:autoSpaceDE w:val="0"/>
        <w:autoSpaceDN w:val="0"/>
        <w:adjustRightInd w:val="0"/>
        <w:spacing w:after="0"/>
        <w:jc w:val="both"/>
        <w:rPr>
          <w:rFonts w:ascii="Times New Roman" w:hAnsi="Times New Roman" w:cs="Times New Roman"/>
          <w:sz w:val="20"/>
          <w:szCs w:val="20"/>
        </w:rPr>
      </w:pPr>
      <w:r w:rsidRPr="00403C06">
        <w:rPr>
          <w:rFonts w:ascii="Times New Roman" w:hAnsi="Times New Roman" w:cs="Times New Roman"/>
          <w:noProof/>
          <w:sz w:val="20"/>
          <w:szCs w:val="20"/>
        </w:rPr>
        <w:lastRenderedPageBreak/>
        <w:drawing>
          <wp:inline distT="0" distB="0" distL="0" distR="0" wp14:anchorId="67FB620D" wp14:editId="31ED6F2E">
            <wp:extent cx="5124734" cy="14374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4734" cy="1437448"/>
                    </a:xfrm>
                    <a:prstGeom prst="rect">
                      <a:avLst/>
                    </a:prstGeom>
                    <a:noFill/>
                    <a:ln>
                      <a:noFill/>
                    </a:ln>
                  </pic:spPr>
                </pic:pic>
              </a:graphicData>
            </a:graphic>
          </wp:inline>
        </w:drawing>
      </w:r>
    </w:p>
    <w:p w:rsidR="00602D4C" w:rsidRPr="00403C06" w:rsidRDefault="00602D4C"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hAnsi="Times New Roman" w:cs="Times New Roman"/>
          <w:sz w:val="20"/>
          <w:szCs w:val="20"/>
        </w:rPr>
        <w:t xml:space="preserve">Figure 2 - </w:t>
      </w:r>
      <w:r w:rsidRPr="00403C06">
        <w:rPr>
          <w:rFonts w:ascii="Times New Roman" w:eastAsia="LiberationSans" w:hAnsi="Times New Roman" w:cs="Times New Roman"/>
          <w:sz w:val="20"/>
          <w:szCs w:val="20"/>
        </w:rPr>
        <w:t>(a) The amplitude is the height of a wave, whereas the wavelength is the distance between one peak and</w:t>
      </w:r>
      <w:r w:rsidRPr="00403C06">
        <w:rPr>
          <w:rFonts w:ascii="Times New Roman" w:eastAsia="LiberationSans" w:hAnsi="Times New Roman" w:cs="Times New Roman"/>
          <w:sz w:val="20"/>
          <w:szCs w:val="20"/>
        </w:rPr>
        <w:t xml:space="preserve"> </w:t>
      </w:r>
      <w:r w:rsidRPr="00403C06">
        <w:rPr>
          <w:rFonts w:ascii="Times New Roman" w:eastAsia="LiberationSans" w:hAnsi="Times New Roman" w:cs="Times New Roman"/>
          <w:sz w:val="20"/>
          <w:szCs w:val="20"/>
        </w:rPr>
        <w:t>the next. (b) These waves have different frequencies, or rates of vibration. The wave at the top has the lowest</w:t>
      </w:r>
      <w:r w:rsidRPr="00403C06">
        <w:rPr>
          <w:rFonts w:ascii="Times New Roman" w:eastAsia="LiberationSans" w:hAnsi="Times New Roman" w:cs="Times New Roman"/>
          <w:sz w:val="20"/>
          <w:szCs w:val="20"/>
        </w:rPr>
        <w:t xml:space="preserve"> </w:t>
      </w:r>
      <w:r w:rsidRPr="00403C06">
        <w:rPr>
          <w:rFonts w:ascii="Times New Roman" w:eastAsia="LiberationSans" w:hAnsi="Times New Roman" w:cs="Times New Roman"/>
          <w:sz w:val="20"/>
          <w:szCs w:val="20"/>
        </w:rPr>
        <w:t>frequency, since it has the fewest peaks per unit time. The wave at the bottom has the highest frequency.</w:t>
      </w:r>
    </w:p>
    <w:p w:rsidR="00602D4C" w:rsidRPr="00403C06" w:rsidRDefault="00602D4C" w:rsidP="00403C06">
      <w:pPr>
        <w:autoSpaceDE w:val="0"/>
        <w:autoSpaceDN w:val="0"/>
        <w:adjustRightInd w:val="0"/>
        <w:spacing w:after="0"/>
        <w:jc w:val="both"/>
        <w:rPr>
          <w:rFonts w:ascii="Times New Roman" w:eastAsia="LiberationSans" w:hAnsi="Times New Roman" w:cs="Times New Roman"/>
          <w:sz w:val="20"/>
          <w:szCs w:val="20"/>
        </w:rPr>
      </w:pPr>
    </w:p>
    <w:p w:rsidR="00602D4C" w:rsidRPr="00403C06" w:rsidRDefault="00602D4C"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 xml:space="preserve">Light waves interact with materials by being reflected, absorbed, or transmitted. </w:t>
      </w:r>
      <w:r w:rsidRPr="00403C06">
        <w:rPr>
          <w:rFonts w:ascii="Times New Roman" w:eastAsia="LiberationSerif-Bold" w:hAnsi="Times New Roman" w:cs="Times New Roman"/>
          <w:b/>
          <w:bCs/>
          <w:sz w:val="20"/>
          <w:szCs w:val="20"/>
        </w:rPr>
        <w:t xml:space="preserve">Reflection </w:t>
      </w:r>
      <w:r w:rsidRPr="00403C06">
        <w:rPr>
          <w:rFonts w:ascii="Times New Roman" w:eastAsia="LiberationSerif" w:hAnsi="Times New Roman" w:cs="Times New Roman"/>
          <w:sz w:val="20"/>
          <w:szCs w:val="20"/>
        </w:rPr>
        <w:t>occurs when a wave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bounces off of a material.</w:t>
      </w:r>
      <w:r w:rsidRPr="00403C06">
        <w:rPr>
          <w:rFonts w:ascii="Times New Roman" w:eastAsia="LiberationSerif" w:hAnsi="Times New Roman" w:cs="Times New Roman"/>
          <w:sz w:val="20"/>
          <w:szCs w:val="20"/>
        </w:rPr>
        <w:t xml:space="preserve"> </w:t>
      </w:r>
      <w:r w:rsidRPr="00403C06">
        <w:rPr>
          <w:rFonts w:ascii="Times New Roman" w:eastAsia="LiberationSerif-Bold" w:hAnsi="Times New Roman" w:cs="Times New Roman"/>
          <w:b/>
          <w:bCs/>
          <w:sz w:val="20"/>
          <w:szCs w:val="20"/>
        </w:rPr>
        <w:t xml:space="preserve">Absorbance </w:t>
      </w:r>
      <w:r w:rsidRPr="00403C06">
        <w:rPr>
          <w:rFonts w:ascii="Times New Roman" w:eastAsia="LiberationSerif" w:hAnsi="Times New Roman" w:cs="Times New Roman"/>
          <w:sz w:val="20"/>
          <w:szCs w:val="20"/>
        </w:rPr>
        <w:t>occurs when a material captures the energy of a light wave.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Transmission occurs when a wave travels through a material, like light through glass (the process of transmission is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called </w:t>
      </w:r>
      <w:r w:rsidRPr="00403C06">
        <w:rPr>
          <w:rFonts w:ascii="Times New Roman" w:eastAsia="LiberationSerif-Bold" w:hAnsi="Times New Roman" w:cs="Times New Roman"/>
          <w:b/>
          <w:bCs/>
          <w:sz w:val="20"/>
          <w:szCs w:val="20"/>
        </w:rPr>
        <w:t>transmittance</w:t>
      </w:r>
      <w:r w:rsidRPr="00403C06">
        <w:rPr>
          <w:rFonts w:ascii="Times New Roman" w:eastAsia="LiberationSerif" w:hAnsi="Times New Roman" w:cs="Times New Roman"/>
          <w:sz w:val="20"/>
          <w:szCs w:val="20"/>
        </w:rPr>
        <w:t>).</w:t>
      </w:r>
      <w:r w:rsidR="00662EC8" w:rsidRPr="00403C06">
        <w:rPr>
          <w:rFonts w:ascii="Times New Roman" w:eastAsia="LiberationSerif" w:hAnsi="Times New Roman" w:cs="Times New Roman"/>
          <w:sz w:val="20"/>
          <w:szCs w:val="20"/>
        </w:rPr>
        <w:t xml:space="preserve"> </w:t>
      </w:r>
      <w:r w:rsidR="00662EC8" w:rsidRPr="00403C06">
        <w:rPr>
          <w:rFonts w:ascii="Times New Roman" w:eastAsia="LiberationSerif" w:hAnsi="Times New Roman" w:cs="Times New Roman"/>
          <w:sz w:val="20"/>
          <w:szCs w:val="20"/>
        </w:rPr>
        <w:t xml:space="preserve">Light waves can also interact with each other by </w:t>
      </w:r>
      <w:r w:rsidR="00662EC8" w:rsidRPr="00403C06">
        <w:rPr>
          <w:rFonts w:ascii="Times New Roman" w:eastAsia="LiberationSerif-Bold" w:hAnsi="Times New Roman" w:cs="Times New Roman"/>
          <w:b/>
          <w:bCs/>
          <w:sz w:val="20"/>
          <w:szCs w:val="20"/>
        </w:rPr>
        <w:t>interference</w:t>
      </w:r>
      <w:r w:rsidR="00662EC8" w:rsidRPr="00403C06">
        <w:rPr>
          <w:rFonts w:ascii="Times New Roman" w:eastAsia="LiberationSerif" w:hAnsi="Times New Roman" w:cs="Times New Roman"/>
          <w:sz w:val="20"/>
          <w:szCs w:val="20"/>
        </w:rPr>
        <w:t>, creating complex patterns of motion.</w:t>
      </w:r>
      <w:r w:rsidR="00662EC8" w:rsidRPr="00403C06">
        <w:rPr>
          <w:rFonts w:ascii="Times New Roman" w:eastAsia="LiberationSerif" w:hAnsi="Times New Roman" w:cs="Times New Roman"/>
          <w:sz w:val="20"/>
          <w:szCs w:val="20"/>
        </w:rPr>
        <w:t xml:space="preserve"> </w:t>
      </w:r>
      <w:r w:rsidR="00662EC8" w:rsidRPr="00403C06">
        <w:rPr>
          <w:rFonts w:ascii="Times New Roman" w:eastAsia="LiberationSerif" w:hAnsi="Times New Roman" w:cs="Times New Roman"/>
          <w:sz w:val="20"/>
          <w:szCs w:val="20"/>
        </w:rPr>
        <w:t>In addition to interfering with each other, light waves can also interact with small objects or openings by bending or</w:t>
      </w:r>
      <w:r w:rsidR="00662EC8" w:rsidRPr="00403C06">
        <w:rPr>
          <w:rFonts w:ascii="Times New Roman" w:eastAsia="LiberationSerif" w:hAnsi="Times New Roman" w:cs="Times New Roman"/>
          <w:sz w:val="20"/>
          <w:szCs w:val="20"/>
        </w:rPr>
        <w:t xml:space="preserve"> </w:t>
      </w:r>
      <w:r w:rsidR="00662EC8" w:rsidRPr="00403C06">
        <w:rPr>
          <w:rFonts w:ascii="Times New Roman" w:eastAsia="LiberationSerif" w:hAnsi="Times New Roman" w:cs="Times New Roman"/>
          <w:sz w:val="20"/>
          <w:szCs w:val="20"/>
        </w:rPr>
        <w:t xml:space="preserve">scattering. This is called </w:t>
      </w:r>
      <w:r w:rsidR="00662EC8" w:rsidRPr="00403C06">
        <w:rPr>
          <w:rFonts w:ascii="Times New Roman" w:eastAsia="LiberationSerif-Bold" w:hAnsi="Times New Roman" w:cs="Times New Roman"/>
          <w:b/>
          <w:bCs/>
          <w:sz w:val="20"/>
          <w:szCs w:val="20"/>
        </w:rPr>
        <w:t>diffraction</w:t>
      </w:r>
      <w:r w:rsidR="00662EC8" w:rsidRPr="00403C06">
        <w:rPr>
          <w:rFonts w:ascii="Times New Roman" w:eastAsia="LiberationSerif" w:hAnsi="Times New Roman" w:cs="Times New Roman"/>
          <w:sz w:val="20"/>
          <w:szCs w:val="20"/>
        </w:rPr>
        <w:t>. Diffraction is larger when the object is smaller relative to the wavelength of the</w:t>
      </w:r>
      <w:r w:rsidR="00662EC8" w:rsidRPr="00403C06">
        <w:rPr>
          <w:rFonts w:ascii="Times New Roman" w:eastAsia="LiberationSerif" w:hAnsi="Times New Roman" w:cs="Times New Roman"/>
          <w:sz w:val="20"/>
          <w:szCs w:val="20"/>
        </w:rPr>
        <w:t xml:space="preserve"> </w:t>
      </w:r>
      <w:r w:rsidR="00662EC8" w:rsidRPr="00403C06">
        <w:rPr>
          <w:rFonts w:ascii="Times New Roman" w:eastAsia="LiberationSerif" w:hAnsi="Times New Roman" w:cs="Times New Roman"/>
          <w:sz w:val="20"/>
          <w:szCs w:val="20"/>
        </w:rPr>
        <w:t>light (the distance between two consecutive peaks of a light wave). Often, when waves diffract in different directions</w:t>
      </w:r>
      <w:r w:rsidR="00662EC8" w:rsidRPr="00403C06">
        <w:rPr>
          <w:rFonts w:ascii="Times New Roman" w:eastAsia="LiberationSerif" w:hAnsi="Times New Roman" w:cs="Times New Roman"/>
          <w:sz w:val="20"/>
          <w:szCs w:val="20"/>
        </w:rPr>
        <w:t xml:space="preserve"> </w:t>
      </w:r>
      <w:r w:rsidR="00662EC8" w:rsidRPr="00403C06">
        <w:rPr>
          <w:rFonts w:ascii="Times New Roman" w:eastAsia="LiberationSerif" w:hAnsi="Times New Roman" w:cs="Times New Roman"/>
          <w:sz w:val="20"/>
          <w:szCs w:val="20"/>
        </w:rPr>
        <w:t>around an obstacle or opening, they will interfere with each other.</w:t>
      </w:r>
    </w:p>
    <w:p w:rsidR="00662EC8" w:rsidRPr="00403C06" w:rsidRDefault="00662EC8" w:rsidP="00403C06">
      <w:pPr>
        <w:autoSpaceDE w:val="0"/>
        <w:autoSpaceDN w:val="0"/>
        <w:adjustRightInd w:val="0"/>
        <w:spacing w:after="0"/>
        <w:jc w:val="both"/>
        <w:rPr>
          <w:rFonts w:ascii="Times New Roman" w:eastAsia="LiberationSerif" w:hAnsi="Times New Roman" w:cs="Times New Roman"/>
          <w:sz w:val="20"/>
          <w:szCs w:val="20"/>
        </w:rPr>
      </w:pPr>
    </w:p>
    <w:p w:rsidR="00662EC8" w:rsidRPr="00403C06" w:rsidRDefault="00662EC8"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REVIEW QUESTIONS</w:t>
      </w:r>
    </w:p>
    <w:p w:rsidR="00662EC8" w:rsidRPr="00403C06" w:rsidRDefault="00662EC8"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If a light wave has a long wavelength, is it likely to have a low or high frequency?</w:t>
      </w:r>
    </w:p>
    <w:p w:rsidR="00662EC8" w:rsidRPr="00403C06" w:rsidRDefault="00662EC8"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If an object is transparent, does it reflect, absorb, or transmit light?</w:t>
      </w:r>
    </w:p>
    <w:p w:rsidR="00662EC8" w:rsidRPr="00403C06" w:rsidRDefault="00662EC8" w:rsidP="00403C06">
      <w:pPr>
        <w:autoSpaceDE w:val="0"/>
        <w:autoSpaceDN w:val="0"/>
        <w:adjustRightInd w:val="0"/>
        <w:spacing w:after="0"/>
        <w:jc w:val="both"/>
        <w:rPr>
          <w:rFonts w:ascii="Times New Roman" w:eastAsia="LiberationSans" w:hAnsi="Times New Roman" w:cs="Times New Roman"/>
          <w:sz w:val="20"/>
          <w:szCs w:val="20"/>
        </w:rPr>
      </w:pPr>
    </w:p>
    <w:p w:rsidR="00CF3E10" w:rsidRPr="00E52A97" w:rsidRDefault="00CF3E10" w:rsidP="00403C06">
      <w:pPr>
        <w:autoSpaceDE w:val="0"/>
        <w:autoSpaceDN w:val="0"/>
        <w:adjustRightInd w:val="0"/>
        <w:spacing w:after="0"/>
        <w:jc w:val="both"/>
        <w:rPr>
          <w:rFonts w:ascii="Times New Roman" w:eastAsia="LiberationSans-Bold" w:hAnsi="Times New Roman" w:cs="Times New Roman"/>
          <w:b/>
          <w:bCs/>
          <w:sz w:val="20"/>
          <w:szCs w:val="20"/>
        </w:rPr>
      </w:pPr>
      <w:r w:rsidRPr="00E52A97">
        <w:rPr>
          <w:rFonts w:ascii="Times New Roman" w:eastAsia="LiberationSans-Bold" w:hAnsi="Times New Roman" w:cs="Times New Roman"/>
          <w:b/>
          <w:bCs/>
          <w:sz w:val="20"/>
          <w:szCs w:val="20"/>
        </w:rPr>
        <w:t>Magnification, Resolution, and Contrast</w:t>
      </w:r>
    </w:p>
    <w:p w:rsidR="00CF3E10" w:rsidRPr="00403C06" w:rsidRDefault="00CF3E10"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 xml:space="preserve">Microscopes magnify images and use the properties of light to create useful images of small objects. </w:t>
      </w:r>
      <w:r w:rsidRPr="00403C06">
        <w:rPr>
          <w:rFonts w:ascii="Times New Roman" w:eastAsia="LiberationSerif-Bold" w:hAnsi="Times New Roman" w:cs="Times New Roman"/>
          <w:b/>
          <w:bCs/>
          <w:sz w:val="20"/>
          <w:szCs w:val="20"/>
        </w:rPr>
        <w:t>Magnification</w:t>
      </w:r>
      <w:r w:rsidRPr="00403C06">
        <w:rPr>
          <w:rFonts w:ascii="Times New Roman" w:eastAsia="LiberationSerif-Bold" w:hAnsi="Times New Roman" w:cs="Times New Roman"/>
          <w:b/>
          <w:bCs/>
          <w:sz w:val="20"/>
          <w:szCs w:val="20"/>
        </w:rPr>
        <w:t xml:space="preserve"> </w:t>
      </w:r>
      <w:r w:rsidRPr="00403C06">
        <w:rPr>
          <w:rFonts w:ascii="Times New Roman" w:eastAsia="LiberationSerif" w:hAnsi="Times New Roman" w:cs="Times New Roman"/>
          <w:sz w:val="20"/>
          <w:szCs w:val="20"/>
        </w:rPr>
        <w:t>is defined as the ability of a lens to enlarge the image of an object when compared to the real object. For example, a</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magnification of 10</w:t>
      </w:r>
      <w:r w:rsidRPr="00403C06">
        <w:rPr>
          <w:rFonts w:ascii="Cambria Math" w:eastAsia="LiberationSans-Bold" w:hAnsi="Cambria Math" w:cs="Cambria Math"/>
          <w:sz w:val="20"/>
          <w:szCs w:val="20"/>
        </w:rPr>
        <w:t>⨯</w:t>
      </w:r>
      <w:r w:rsidRPr="00403C06">
        <w:rPr>
          <w:rFonts w:ascii="Times New Roman" w:eastAsia="LiberationSans-Bold" w:hAnsi="Times New Roman" w:cs="Times New Roman"/>
          <w:sz w:val="20"/>
          <w:szCs w:val="20"/>
        </w:rPr>
        <w:t xml:space="preserve"> </w:t>
      </w:r>
      <w:r w:rsidRPr="00403C06">
        <w:rPr>
          <w:rFonts w:ascii="Times New Roman" w:eastAsia="LiberationSerif" w:hAnsi="Times New Roman" w:cs="Times New Roman"/>
          <w:sz w:val="20"/>
          <w:szCs w:val="20"/>
        </w:rPr>
        <w:t>means that the image appears 10 times the size of the object as viewed with the naked eye.</w:t>
      </w:r>
    </w:p>
    <w:p w:rsidR="00662EC8" w:rsidRPr="00403C06" w:rsidRDefault="00CF3E10"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Greater magnification typically improves our ability to see details of small objects, but magnification alone is not</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sufficient to make the most useful images. It is often useful to enhance the </w:t>
      </w:r>
      <w:r w:rsidRPr="00403C06">
        <w:rPr>
          <w:rFonts w:ascii="Times New Roman" w:eastAsia="LiberationSerif-Bold" w:hAnsi="Times New Roman" w:cs="Times New Roman"/>
          <w:b/>
          <w:bCs/>
          <w:sz w:val="20"/>
          <w:szCs w:val="20"/>
        </w:rPr>
        <w:t xml:space="preserve">resolution </w:t>
      </w:r>
      <w:r w:rsidRPr="00403C06">
        <w:rPr>
          <w:rFonts w:ascii="Times New Roman" w:eastAsia="LiberationSerif" w:hAnsi="Times New Roman" w:cs="Times New Roman"/>
          <w:sz w:val="20"/>
          <w:szCs w:val="20"/>
        </w:rPr>
        <w:t>of objects: the ability to tell that</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two separate points or objects are separate. A low-resolution image appears fuzzy, whereas a high-resolution image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appears sharp. Two factors affect resolution. The first is wavelength. Shorter wavelengths are able to resolve smaller</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objects; thus, an electron microscope has a much higher resolution than a light microscope, since it uses an electron</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beam with a very short wavelength, as opposed to the long-wavelength visible light used by a light microscope. The</w:t>
      </w:r>
      <w:r w:rsidR="00835253"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second factor that affects resolution is </w:t>
      </w:r>
      <w:r w:rsidRPr="00403C06">
        <w:rPr>
          <w:rFonts w:ascii="Times New Roman" w:eastAsia="LiberationSerif-Bold" w:hAnsi="Times New Roman" w:cs="Times New Roman"/>
          <w:b/>
          <w:bCs/>
          <w:sz w:val="20"/>
          <w:szCs w:val="20"/>
        </w:rPr>
        <w:t>numerical aperture</w:t>
      </w:r>
      <w:r w:rsidRPr="00403C06">
        <w:rPr>
          <w:rFonts w:ascii="Times New Roman" w:eastAsia="LiberationSerif" w:hAnsi="Times New Roman" w:cs="Times New Roman"/>
          <w:sz w:val="20"/>
          <w:szCs w:val="20"/>
        </w:rPr>
        <w:t xml:space="preserve">, which is a measure of a lens’s ability to gather light. </w:t>
      </w:r>
      <w:proofErr w:type="gramStart"/>
      <w:r w:rsidRPr="00403C06">
        <w:rPr>
          <w:rFonts w:ascii="Times New Roman" w:eastAsia="LiberationSerif" w:hAnsi="Times New Roman" w:cs="Times New Roman"/>
          <w:sz w:val="20"/>
          <w:szCs w:val="20"/>
        </w:rPr>
        <w:t>The</w:t>
      </w:r>
      <w:r w:rsidR="00835253"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higher the numerical aperture, the better the resolution.</w:t>
      </w:r>
      <w:proofErr w:type="gramEnd"/>
    </w:p>
    <w:p w:rsidR="00602D4C" w:rsidRPr="00403C06" w:rsidRDefault="00835253"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Even when a microscope has high resolution, it can be difficult to distinguish small structures in many specimens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because microorganisms are relatively transparent. It is often necessary to increase </w:t>
      </w:r>
      <w:r w:rsidRPr="00403C06">
        <w:rPr>
          <w:rFonts w:ascii="Times New Roman" w:eastAsia="LiberationSerif-Bold" w:hAnsi="Times New Roman" w:cs="Times New Roman"/>
          <w:b/>
          <w:bCs/>
          <w:sz w:val="20"/>
          <w:szCs w:val="20"/>
        </w:rPr>
        <w:t xml:space="preserve">contrast </w:t>
      </w:r>
      <w:r w:rsidRPr="00403C06">
        <w:rPr>
          <w:rFonts w:ascii="Times New Roman" w:eastAsia="LiberationSerif" w:hAnsi="Times New Roman" w:cs="Times New Roman"/>
          <w:sz w:val="20"/>
          <w:szCs w:val="20"/>
        </w:rPr>
        <w:t>to detect different</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structures in a specimen. Various types of microscopes use different features of light or electrons to increase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contrast—visible differences between the parts of a specimen. Additionally,</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dyes that bind to some structures but not others can be used to improve the contrast between images of relatively</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transparent objects</w:t>
      </w:r>
      <w:r w:rsidRPr="00403C06">
        <w:rPr>
          <w:rFonts w:ascii="Times New Roman" w:eastAsia="LiberationSerif" w:hAnsi="Times New Roman" w:cs="Times New Roman"/>
          <w:sz w:val="20"/>
          <w:szCs w:val="20"/>
        </w:rPr>
        <w:t>.</w:t>
      </w:r>
    </w:p>
    <w:p w:rsidR="00835253" w:rsidRPr="00403C06" w:rsidRDefault="00835253" w:rsidP="00403C06">
      <w:pPr>
        <w:autoSpaceDE w:val="0"/>
        <w:autoSpaceDN w:val="0"/>
        <w:adjustRightInd w:val="0"/>
        <w:spacing w:after="0"/>
        <w:jc w:val="both"/>
        <w:rPr>
          <w:rFonts w:ascii="Times New Roman" w:eastAsia="LiberationSerif" w:hAnsi="Times New Roman" w:cs="Times New Roman"/>
          <w:sz w:val="20"/>
          <w:szCs w:val="20"/>
        </w:rPr>
      </w:pPr>
    </w:p>
    <w:p w:rsidR="00835253" w:rsidRPr="00403C06" w:rsidRDefault="00835253"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REVIEW QUESTIONS</w:t>
      </w:r>
    </w:p>
    <w:p w:rsidR="00835253" w:rsidRPr="00403C06" w:rsidRDefault="00835253"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Explain the difference between magnification and resolution.</w:t>
      </w:r>
    </w:p>
    <w:p w:rsidR="00835253" w:rsidRPr="00403C06" w:rsidRDefault="00835253"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Explain the difference between resolution and contrast.</w:t>
      </w:r>
    </w:p>
    <w:p w:rsidR="00835253" w:rsidRPr="00403C06" w:rsidRDefault="00835253"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Name two factors that affect resolution.</w:t>
      </w:r>
    </w:p>
    <w:p w:rsidR="00835253" w:rsidRPr="00403C06" w:rsidRDefault="00835253" w:rsidP="00403C06">
      <w:pPr>
        <w:autoSpaceDE w:val="0"/>
        <w:autoSpaceDN w:val="0"/>
        <w:adjustRightInd w:val="0"/>
        <w:spacing w:after="0"/>
        <w:jc w:val="both"/>
        <w:rPr>
          <w:rFonts w:ascii="Times New Roman" w:eastAsia="LiberationSans" w:hAnsi="Times New Roman" w:cs="Times New Roman"/>
          <w:sz w:val="20"/>
          <w:szCs w:val="20"/>
        </w:rPr>
      </w:pPr>
    </w:p>
    <w:p w:rsidR="00CB7A4D" w:rsidRPr="00E52A97" w:rsidRDefault="00CB7A4D" w:rsidP="00403C06">
      <w:pPr>
        <w:autoSpaceDE w:val="0"/>
        <w:autoSpaceDN w:val="0"/>
        <w:adjustRightInd w:val="0"/>
        <w:spacing w:after="0"/>
        <w:jc w:val="both"/>
        <w:rPr>
          <w:rFonts w:ascii="Times New Roman" w:eastAsia="LiberationSans" w:hAnsi="Times New Roman" w:cs="Times New Roman"/>
          <w:b/>
          <w:sz w:val="20"/>
          <w:szCs w:val="20"/>
        </w:rPr>
      </w:pPr>
      <w:r w:rsidRPr="00E52A97">
        <w:rPr>
          <w:rFonts w:ascii="Times New Roman" w:eastAsia="LiberationSans" w:hAnsi="Times New Roman" w:cs="Times New Roman"/>
          <w:b/>
          <w:sz w:val="20"/>
          <w:szCs w:val="20"/>
        </w:rPr>
        <w:lastRenderedPageBreak/>
        <w:t>MICROSCOPY</w:t>
      </w:r>
    </w:p>
    <w:p w:rsidR="00CB7A4D" w:rsidRPr="00403C06" w:rsidRDefault="00CB7A4D" w:rsidP="00403C06">
      <w:pPr>
        <w:autoSpaceDE w:val="0"/>
        <w:autoSpaceDN w:val="0"/>
        <w:adjustRightInd w:val="0"/>
        <w:spacing w:after="0"/>
        <w:jc w:val="both"/>
        <w:rPr>
          <w:rFonts w:ascii="Times New Roman" w:eastAsia="LiberationSans" w:hAnsi="Times New Roman" w:cs="Times New Roman"/>
          <w:sz w:val="20"/>
          <w:szCs w:val="20"/>
        </w:rPr>
      </w:pPr>
    </w:p>
    <w:p w:rsidR="00CB7A4D" w:rsidRPr="00403C06" w:rsidRDefault="00CB7A4D" w:rsidP="00403C06">
      <w:pPr>
        <w:autoSpaceDE w:val="0"/>
        <w:autoSpaceDN w:val="0"/>
        <w:adjustRightInd w:val="0"/>
        <w:spacing w:after="0"/>
        <w:jc w:val="both"/>
        <w:rPr>
          <w:rFonts w:ascii="Times New Roman" w:eastAsia="LiberationSerif" w:hAnsi="Times New Roman" w:cs="Times New Roman"/>
          <w:sz w:val="20"/>
          <w:szCs w:val="20"/>
        </w:rPr>
      </w:pPr>
      <w:proofErr w:type="spellStart"/>
      <w:r w:rsidRPr="00403C06">
        <w:rPr>
          <w:rFonts w:ascii="Times New Roman" w:eastAsia="LiberationSerif" w:hAnsi="Times New Roman" w:cs="Times New Roman"/>
          <w:sz w:val="20"/>
          <w:szCs w:val="20"/>
        </w:rPr>
        <w:t>Antonie</w:t>
      </w:r>
      <w:proofErr w:type="spellEnd"/>
      <w:r w:rsidRPr="00403C06">
        <w:rPr>
          <w:rFonts w:ascii="Times New Roman" w:eastAsia="LiberationSerif" w:hAnsi="Times New Roman" w:cs="Times New Roman"/>
          <w:sz w:val="20"/>
          <w:szCs w:val="20"/>
        </w:rPr>
        <w:t xml:space="preserve"> van Leeuwenhoek, sometimes hailed as “the Father of Microbiology,” is typically credited as the first person</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to have created microscopes powerful enough to view microbes</w:t>
      </w:r>
      <w:r w:rsidRPr="00403C06">
        <w:rPr>
          <w:rFonts w:ascii="Times New Roman" w:eastAsia="LiberationSerif" w:hAnsi="Times New Roman" w:cs="Times New Roman"/>
          <w:sz w:val="20"/>
          <w:szCs w:val="20"/>
        </w:rPr>
        <w:t xml:space="preserve">. </w:t>
      </w:r>
    </w:p>
    <w:p w:rsidR="00CB7A4D" w:rsidRPr="00403C06" w:rsidRDefault="00CB7A4D"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However, he later became interested in lens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making (perhaps to look at threads) and his innovative techniques produced microscopes that allowed him to observe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microorganisms as no one had before.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While van Leeuwenhoek is credited with the discovery of microorganisms, others before him had contributed to the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development of the microscope. These included eyeglass makers in the Netherlands in the late 1500s, as well as the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Italian astronomer Galileo </w:t>
      </w:r>
      <w:proofErr w:type="spellStart"/>
      <w:r w:rsidRPr="00403C06">
        <w:rPr>
          <w:rFonts w:ascii="Times New Roman" w:eastAsia="LiberationSerif" w:hAnsi="Times New Roman" w:cs="Times New Roman"/>
          <w:sz w:val="20"/>
          <w:szCs w:val="20"/>
        </w:rPr>
        <w:t>Galilei</w:t>
      </w:r>
      <w:proofErr w:type="spellEnd"/>
      <w:r w:rsidRPr="00403C06">
        <w:rPr>
          <w:rFonts w:ascii="Times New Roman" w:eastAsia="LiberationSerif" w:hAnsi="Times New Roman" w:cs="Times New Roman"/>
          <w:sz w:val="20"/>
          <w:szCs w:val="20"/>
        </w:rPr>
        <w:t xml:space="preserve">, who used a </w:t>
      </w:r>
      <w:r w:rsidRPr="00403C06">
        <w:rPr>
          <w:rFonts w:ascii="Times New Roman" w:eastAsia="LiberationSerif-Bold" w:hAnsi="Times New Roman" w:cs="Times New Roman"/>
          <w:b/>
          <w:bCs/>
          <w:sz w:val="20"/>
          <w:szCs w:val="20"/>
        </w:rPr>
        <w:t xml:space="preserve">compound microscope </w:t>
      </w:r>
      <w:r w:rsidRPr="00403C06">
        <w:rPr>
          <w:rFonts w:ascii="Times New Roman" w:eastAsia="LiberationSerif" w:hAnsi="Times New Roman" w:cs="Times New Roman"/>
          <w:sz w:val="20"/>
          <w:szCs w:val="20"/>
        </w:rPr>
        <w:t>to examine insect parts</w:t>
      </w:r>
      <w:r w:rsidRPr="00403C06">
        <w:rPr>
          <w:rFonts w:ascii="Times New Roman" w:eastAsia="LiberationSerif" w:hAnsi="Times New Roman" w:cs="Times New Roman"/>
          <w:sz w:val="20"/>
          <w:szCs w:val="20"/>
        </w:rPr>
        <w:t>.</w:t>
      </w:r>
      <w:r w:rsidRPr="00403C06">
        <w:rPr>
          <w:rFonts w:ascii="Times New Roman" w:eastAsia="LiberationSerif" w:hAnsi="Times New Roman" w:cs="Times New Roman"/>
          <w:sz w:val="20"/>
          <w:szCs w:val="20"/>
        </w:rPr>
        <w:t xml:space="preserve"> Whereas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van Leeuwenhoek used a </w:t>
      </w:r>
      <w:r w:rsidRPr="00403C06">
        <w:rPr>
          <w:rFonts w:ascii="Times New Roman" w:eastAsia="LiberationSerif-Bold" w:hAnsi="Times New Roman" w:cs="Times New Roman"/>
          <w:b/>
          <w:bCs/>
          <w:sz w:val="20"/>
          <w:szCs w:val="20"/>
        </w:rPr>
        <w:t xml:space="preserve">simple microscope, </w:t>
      </w:r>
      <w:r w:rsidRPr="00403C06">
        <w:rPr>
          <w:rFonts w:ascii="Times New Roman" w:eastAsia="LiberationSerif" w:hAnsi="Times New Roman" w:cs="Times New Roman"/>
          <w:sz w:val="20"/>
          <w:szCs w:val="20"/>
        </w:rPr>
        <w:t>in which light is passed through just one lens, Galileo’s compound</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microscope was more sophisticated, passing light through two sets of lenses.</w:t>
      </w:r>
    </w:p>
    <w:p w:rsidR="00CB7A4D" w:rsidRPr="00403C06" w:rsidRDefault="00CB7A4D" w:rsidP="00403C06">
      <w:pPr>
        <w:autoSpaceDE w:val="0"/>
        <w:autoSpaceDN w:val="0"/>
        <w:adjustRightInd w:val="0"/>
        <w:spacing w:after="0"/>
        <w:jc w:val="both"/>
        <w:rPr>
          <w:rFonts w:ascii="Times New Roman" w:eastAsia="LiberationSerif" w:hAnsi="Times New Roman" w:cs="Times New Roman"/>
          <w:sz w:val="20"/>
          <w:szCs w:val="20"/>
        </w:rPr>
      </w:pPr>
    </w:p>
    <w:p w:rsidR="00DA79BA" w:rsidRPr="00403C06" w:rsidRDefault="00DA79BA"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noProof/>
          <w:sz w:val="20"/>
          <w:szCs w:val="20"/>
        </w:rPr>
        <mc:AlternateContent>
          <mc:Choice Requires="wps">
            <w:drawing>
              <wp:anchor distT="0" distB="0" distL="114300" distR="114300" simplePos="0" relativeHeight="251661312" behindDoc="0" locked="0" layoutInCell="1" allowOverlap="1" wp14:anchorId="7CCF051C" wp14:editId="2D03F55D">
                <wp:simplePos x="0" y="0"/>
                <wp:positionH relativeFrom="column">
                  <wp:posOffset>1799182</wp:posOffset>
                </wp:positionH>
                <wp:positionV relativeFrom="paragraph">
                  <wp:posOffset>17041</wp:posOffset>
                </wp:positionV>
                <wp:extent cx="184245" cy="218364"/>
                <wp:effectExtent l="0" t="0" r="25400" b="10795"/>
                <wp:wrapNone/>
                <wp:docPr id="6" name="Text Box 6"/>
                <wp:cNvGraphicFramePr/>
                <a:graphic xmlns:a="http://schemas.openxmlformats.org/drawingml/2006/main">
                  <a:graphicData uri="http://schemas.microsoft.com/office/word/2010/wordprocessingShape">
                    <wps:wsp>
                      <wps:cNvSpPr txBox="1"/>
                      <wps:spPr>
                        <a:xfrm>
                          <a:off x="0" y="0"/>
                          <a:ext cx="184245" cy="2183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79BA" w:rsidRPr="00DA79BA" w:rsidRDefault="00DA79BA" w:rsidP="00DA79BA">
                            <w:pPr>
                              <w:rPr>
                                <w:sz w:val="14"/>
                              </w:rPr>
                            </w:pPr>
                            <w:proofErr w:type="gramStart"/>
                            <w:r>
                              <w:rPr>
                                <w:sz w:val="14"/>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41.65pt;margin-top:1.35pt;width:14.5pt;height:1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" fillcolor="white [3201]" strokeweight=".5pt">
                <v:textbox>
                  <w:txbxContent>
                    <w:p w:rsidR="00DA79BA" w:rsidRPr="00DA79BA" w:rsidRDefault="00DA79BA" w:rsidP="00DA79BA">
                      <w:pPr>
                        <w:rPr>
                          <w:sz w:val="14"/>
                        </w:rPr>
                      </w:pPr>
                      <w:proofErr w:type="gramStart"/>
                      <w:r>
                        <w:rPr>
                          <w:sz w:val="14"/>
                        </w:rPr>
                        <w:t>b</w:t>
                      </w:r>
                      <w:proofErr w:type="gramEnd"/>
                    </w:p>
                  </w:txbxContent>
                </v:textbox>
              </v:shape>
            </w:pict>
          </mc:Fallback>
        </mc:AlternateContent>
      </w:r>
      <w:r w:rsidRPr="00403C06">
        <w:rPr>
          <w:rFonts w:ascii="Times New Roman" w:eastAsia="LiberationSerif" w:hAnsi="Times New Roman" w:cs="Times New Roman"/>
          <w:noProof/>
          <w:sz w:val="20"/>
          <w:szCs w:val="20"/>
        </w:rPr>
        <mc:AlternateContent>
          <mc:Choice Requires="wps">
            <w:drawing>
              <wp:anchor distT="0" distB="0" distL="114300" distR="114300" simplePos="0" relativeHeight="251659264" behindDoc="0" locked="0" layoutInCell="1" allowOverlap="1" wp14:anchorId="0BE8C3BC" wp14:editId="7BA9B9B1">
                <wp:simplePos x="0" y="0"/>
                <wp:positionH relativeFrom="column">
                  <wp:posOffset>15875</wp:posOffset>
                </wp:positionH>
                <wp:positionV relativeFrom="paragraph">
                  <wp:posOffset>21751</wp:posOffset>
                </wp:positionV>
                <wp:extent cx="184245" cy="218364"/>
                <wp:effectExtent l="0" t="0" r="25400" b="10795"/>
                <wp:wrapNone/>
                <wp:docPr id="5" name="Text Box 5"/>
                <wp:cNvGraphicFramePr/>
                <a:graphic xmlns:a="http://schemas.openxmlformats.org/drawingml/2006/main">
                  <a:graphicData uri="http://schemas.microsoft.com/office/word/2010/wordprocessingShape">
                    <wps:wsp>
                      <wps:cNvSpPr txBox="1"/>
                      <wps:spPr>
                        <a:xfrm>
                          <a:off x="0" y="0"/>
                          <a:ext cx="184245" cy="2183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79BA" w:rsidRPr="00DA79BA" w:rsidRDefault="00DA79BA">
                            <w:pPr>
                              <w:rPr>
                                <w:sz w:val="14"/>
                              </w:rPr>
                            </w:pPr>
                            <w:proofErr w:type="gramStart"/>
                            <w:r w:rsidRPr="00DA79BA">
                              <w:rPr>
                                <w:sz w:val="14"/>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1.25pt;margin-top:1.7pt;width:14.5pt;height: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" fillcolor="white [3201]" strokeweight=".5pt">
                <v:textbox>
                  <w:txbxContent>
                    <w:p w:rsidR="00DA79BA" w:rsidRPr="00DA79BA" w:rsidRDefault="00DA79BA">
                      <w:pPr>
                        <w:rPr>
                          <w:sz w:val="14"/>
                        </w:rPr>
                      </w:pPr>
                      <w:proofErr w:type="gramStart"/>
                      <w:r w:rsidRPr="00DA79BA">
                        <w:rPr>
                          <w:sz w:val="14"/>
                        </w:rPr>
                        <w:t>a</w:t>
                      </w:r>
                      <w:proofErr w:type="gramEnd"/>
                    </w:p>
                  </w:txbxContent>
                </v:textbox>
              </v:shape>
            </w:pict>
          </mc:Fallback>
        </mc:AlternateContent>
      </w:r>
      <w:r w:rsidR="00CB7A4D" w:rsidRPr="00403C06">
        <w:rPr>
          <w:rFonts w:ascii="Times New Roman" w:eastAsia="LiberationSerif" w:hAnsi="Times New Roman" w:cs="Times New Roman"/>
          <w:noProof/>
          <w:sz w:val="20"/>
          <w:szCs w:val="20"/>
        </w:rPr>
        <w:drawing>
          <wp:inline distT="0" distB="0" distL="0" distR="0" wp14:anchorId="3945B68F" wp14:editId="42795E25">
            <wp:extent cx="1699145" cy="18151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41756" r="29602" b="13513"/>
                    <a:stretch/>
                  </pic:blipFill>
                  <pic:spPr bwMode="auto">
                    <a:xfrm>
                      <a:off x="0" y="0"/>
                      <a:ext cx="1702379" cy="1818607"/>
                    </a:xfrm>
                    <a:prstGeom prst="rect">
                      <a:avLst/>
                    </a:prstGeom>
                    <a:noFill/>
                    <a:ln>
                      <a:noFill/>
                    </a:ln>
                    <a:extLst>
                      <a:ext uri="{53640926-AAD7-44D8-BBD7-CCE9431645EC}">
                        <a14:shadowObscured xmlns:a14="http://schemas.microsoft.com/office/drawing/2010/main"/>
                      </a:ext>
                    </a:extLst>
                  </pic:spPr>
                </pic:pic>
              </a:graphicData>
            </a:graphic>
          </wp:inline>
        </w:drawing>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noProof/>
          <w:sz w:val="20"/>
          <w:szCs w:val="20"/>
        </w:rPr>
        <w:drawing>
          <wp:inline distT="0" distB="0" distL="0" distR="0" wp14:anchorId="451D953F" wp14:editId="1AF369A1">
            <wp:extent cx="1630908" cy="18192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0287" b="9499"/>
                    <a:stretch/>
                  </pic:blipFill>
                  <pic:spPr bwMode="auto">
                    <a:xfrm>
                      <a:off x="0" y="0"/>
                      <a:ext cx="1630908" cy="1819235"/>
                    </a:xfrm>
                    <a:prstGeom prst="rect">
                      <a:avLst/>
                    </a:prstGeom>
                    <a:noFill/>
                    <a:ln>
                      <a:noFill/>
                    </a:ln>
                    <a:extLst>
                      <a:ext uri="{53640926-AAD7-44D8-BBD7-CCE9431645EC}">
                        <a14:shadowObscured xmlns:a14="http://schemas.microsoft.com/office/drawing/2010/main"/>
                      </a:ext>
                    </a:extLst>
                  </pic:spPr>
                </pic:pic>
              </a:graphicData>
            </a:graphic>
          </wp:inline>
        </w:drawing>
      </w:r>
    </w:p>
    <w:p w:rsidR="00CB7A4D" w:rsidRPr="00403C06" w:rsidRDefault="00DA79BA"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Figure 3 - (a) Leeuwenhoek simple microscope (b) Hooke compound microscope</w:t>
      </w:r>
    </w:p>
    <w:p w:rsidR="00DA79BA" w:rsidRPr="00403C06" w:rsidRDefault="00DA79BA" w:rsidP="00403C06">
      <w:pPr>
        <w:autoSpaceDE w:val="0"/>
        <w:autoSpaceDN w:val="0"/>
        <w:adjustRightInd w:val="0"/>
        <w:spacing w:after="0"/>
        <w:jc w:val="both"/>
        <w:rPr>
          <w:rFonts w:ascii="Times New Roman" w:eastAsia="LiberationSerif" w:hAnsi="Times New Roman" w:cs="Times New Roman"/>
          <w:sz w:val="20"/>
          <w:szCs w:val="20"/>
        </w:rPr>
      </w:pPr>
    </w:p>
    <w:p w:rsidR="00DA79BA" w:rsidRPr="00403C06" w:rsidRDefault="00DA79BA" w:rsidP="00403C06">
      <w:pPr>
        <w:autoSpaceDE w:val="0"/>
        <w:autoSpaceDN w:val="0"/>
        <w:adjustRightInd w:val="0"/>
        <w:spacing w:after="0"/>
        <w:jc w:val="both"/>
        <w:rPr>
          <w:rFonts w:ascii="Times New Roman" w:eastAsia="LiberationSans-Bold" w:hAnsi="Times New Roman" w:cs="Times New Roman"/>
          <w:b/>
          <w:bCs/>
          <w:sz w:val="20"/>
          <w:szCs w:val="20"/>
        </w:rPr>
      </w:pPr>
      <w:r w:rsidRPr="00403C06">
        <w:rPr>
          <w:rFonts w:ascii="Times New Roman" w:eastAsia="LiberationSans-Bold" w:hAnsi="Times New Roman" w:cs="Times New Roman"/>
          <w:b/>
          <w:bCs/>
          <w:sz w:val="20"/>
          <w:szCs w:val="20"/>
        </w:rPr>
        <w:t>Light Microscopy</w:t>
      </w:r>
    </w:p>
    <w:p w:rsidR="00DA79BA" w:rsidRPr="00403C06" w:rsidRDefault="00DA79BA"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Many types of microscopes fall under the category of light microscopes, which use light to visualize images.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Examples of light microscopes include </w:t>
      </w:r>
      <w:proofErr w:type="spellStart"/>
      <w:r w:rsidRPr="00403C06">
        <w:rPr>
          <w:rFonts w:ascii="Times New Roman" w:eastAsia="LiberationSerif" w:hAnsi="Times New Roman" w:cs="Times New Roman"/>
          <w:sz w:val="20"/>
          <w:szCs w:val="20"/>
        </w:rPr>
        <w:t>brightfield</w:t>
      </w:r>
      <w:proofErr w:type="spellEnd"/>
      <w:r w:rsidRPr="00403C06">
        <w:rPr>
          <w:rFonts w:ascii="Times New Roman" w:eastAsia="LiberationSerif" w:hAnsi="Times New Roman" w:cs="Times New Roman"/>
          <w:sz w:val="20"/>
          <w:szCs w:val="20"/>
        </w:rPr>
        <w:t xml:space="preserve"> microscopes, </w:t>
      </w:r>
      <w:proofErr w:type="spellStart"/>
      <w:r w:rsidRPr="00403C06">
        <w:rPr>
          <w:rFonts w:ascii="Times New Roman" w:eastAsia="LiberationSerif" w:hAnsi="Times New Roman" w:cs="Times New Roman"/>
          <w:sz w:val="20"/>
          <w:szCs w:val="20"/>
        </w:rPr>
        <w:t>darkfield</w:t>
      </w:r>
      <w:proofErr w:type="spellEnd"/>
      <w:r w:rsidRPr="00403C06">
        <w:rPr>
          <w:rFonts w:ascii="Times New Roman" w:eastAsia="LiberationSerif" w:hAnsi="Times New Roman" w:cs="Times New Roman"/>
          <w:sz w:val="20"/>
          <w:szCs w:val="20"/>
        </w:rPr>
        <w:t xml:space="preserve"> microscopes, phase-contrast microscopes,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differential interference contrast microscopes, fluorescence microscopes, confocal scanning laser microscopes, and</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two-photon microscopes. These various types of light microscopes can be used to complement each other in</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diagnostics and research.</w:t>
      </w:r>
    </w:p>
    <w:p w:rsidR="000F35B3" w:rsidRPr="00403C06" w:rsidRDefault="000F35B3" w:rsidP="00403C06">
      <w:pPr>
        <w:autoSpaceDE w:val="0"/>
        <w:autoSpaceDN w:val="0"/>
        <w:adjustRightInd w:val="0"/>
        <w:spacing w:after="0"/>
        <w:jc w:val="both"/>
        <w:rPr>
          <w:rFonts w:ascii="Times New Roman" w:eastAsia="LiberationSerif" w:hAnsi="Times New Roman" w:cs="Times New Roman"/>
          <w:sz w:val="20"/>
          <w:szCs w:val="20"/>
        </w:rPr>
      </w:pPr>
    </w:p>
    <w:p w:rsidR="000F35B3" w:rsidRPr="00403C06" w:rsidRDefault="000F35B3" w:rsidP="00403C06">
      <w:pPr>
        <w:autoSpaceDE w:val="0"/>
        <w:autoSpaceDN w:val="0"/>
        <w:adjustRightInd w:val="0"/>
        <w:spacing w:after="0"/>
        <w:jc w:val="both"/>
        <w:rPr>
          <w:rFonts w:ascii="Times New Roman" w:eastAsia="LiberationSans-Bold" w:hAnsi="Times New Roman" w:cs="Times New Roman"/>
          <w:b/>
          <w:bCs/>
          <w:sz w:val="20"/>
          <w:szCs w:val="20"/>
        </w:rPr>
      </w:pPr>
      <w:proofErr w:type="spellStart"/>
      <w:r w:rsidRPr="00403C06">
        <w:rPr>
          <w:rFonts w:ascii="Times New Roman" w:eastAsia="LiberationSans-Bold" w:hAnsi="Times New Roman" w:cs="Times New Roman"/>
          <w:b/>
          <w:bCs/>
          <w:sz w:val="20"/>
          <w:szCs w:val="20"/>
        </w:rPr>
        <w:t>Brightfield</w:t>
      </w:r>
      <w:proofErr w:type="spellEnd"/>
      <w:r w:rsidRPr="00403C06">
        <w:rPr>
          <w:rFonts w:ascii="Times New Roman" w:eastAsia="LiberationSans-Bold" w:hAnsi="Times New Roman" w:cs="Times New Roman"/>
          <w:b/>
          <w:bCs/>
          <w:sz w:val="20"/>
          <w:szCs w:val="20"/>
        </w:rPr>
        <w:t xml:space="preserve"> Microscopes</w:t>
      </w:r>
    </w:p>
    <w:p w:rsidR="000F35B3" w:rsidRPr="00403C06" w:rsidRDefault="000F35B3"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 xml:space="preserve">The </w:t>
      </w:r>
      <w:proofErr w:type="spellStart"/>
      <w:r w:rsidRPr="00403C06">
        <w:rPr>
          <w:rFonts w:ascii="Times New Roman" w:eastAsia="LiberationSerif-Bold" w:hAnsi="Times New Roman" w:cs="Times New Roman"/>
          <w:b/>
          <w:bCs/>
          <w:sz w:val="20"/>
          <w:szCs w:val="20"/>
        </w:rPr>
        <w:t>brightfield</w:t>
      </w:r>
      <w:proofErr w:type="spellEnd"/>
      <w:r w:rsidRPr="00403C06">
        <w:rPr>
          <w:rFonts w:ascii="Times New Roman" w:eastAsia="LiberationSerif-Bold" w:hAnsi="Times New Roman" w:cs="Times New Roman"/>
          <w:b/>
          <w:bCs/>
          <w:sz w:val="20"/>
          <w:szCs w:val="20"/>
        </w:rPr>
        <w:t xml:space="preserve"> microscope</w:t>
      </w:r>
      <w:r w:rsidRPr="00403C06">
        <w:rPr>
          <w:rFonts w:ascii="Times New Roman" w:eastAsia="LiberationSerif" w:hAnsi="Times New Roman" w:cs="Times New Roman"/>
          <w:sz w:val="20"/>
          <w:szCs w:val="20"/>
        </w:rPr>
        <w:t>, perhaps the most commonly used type of microscope, is a compound microscope with</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two or more lenses that produce a dark image on a bright background. Some </w:t>
      </w:r>
      <w:proofErr w:type="spellStart"/>
      <w:r w:rsidRPr="00403C06">
        <w:rPr>
          <w:rFonts w:ascii="Times New Roman" w:eastAsia="LiberationSerif" w:hAnsi="Times New Roman" w:cs="Times New Roman"/>
          <w:sz w:val="20"/>
          <w:szCs w:val="20"/>
        </w:rPr>
        <w:t>brightfield</w:t>
      </w:r>
      <w:proofErr w:type="spellEnd"/>
      <w:r w:rsidRPr="00403C06">
        <w:rPr>
          <w:rFonts w:ascii="Times New Roman" w:eastAsia="LiberationSerif" w:hAnsi="Times New Roman" w:cs="Times New Roman"/>
          <w:sz w:val="20"/>
          <w:szCs w:val="20"/>
        </w:rPr>
        <w:t xml:space="preserve"> microscopes are </w:t>
      </w:r>
      <w:r w:rsidRPr="00403C06">
        <w:rPr>
          <w:rFonts w:ascii="Times New Roman" w:eastAsia="LiberationSerif-Bold" w:hAnsi="Times New Roman" w:cs="Times New Roman"/>
          <w:b/>
          <w:bCs/>
          <w:sz w:val="20"/>
          <w:szCs w:val="20"/>
        </w:rPr>
        <w:t>monocular</w:t>
      </w:r>
      <w:r w:rsidRPr="00403C06">
        <w:rPr>
          <w:rFonts w:ascii="Times New Roman" w:eastAsia="LiberationSerif-Bold" w:hAnsi="Times New Roman" w:cs="Times New Roman"/>
          <w:b/>
          <w:bCs/>
          <w:sz w:val="20"/>
          <w:szCs w:val="20"/>
        </w:rPr>
        <w:t xml:space="preserve"> </w:t>
      </w:r>
      <w:r w:rsidRPr="00403C06">
        <w:rPr>
          <w:rFonts w:ascii="Times New Roman" w:eastAsia="LiberationSerif" w:hAnsi="Times New Roman" w:cs="Times New Roman"/>
          <w:sz w:val="20"/>
          <w:szCs w:val="20"/>
        </w:rPr>
        <w:t xml:space="preserve">(having a single eyepiece), though most </w:t>
      </w:r>
      <w:r w:rsidRPr="00403C06">
        <w:rPr>
          <w:rFonts w:ascii="Times New Roman" w:eastAsia="LiberationSerif" w:hAnsi="Times New Roman" w:cs="Times New Roman"/>
          <w:sz w:val="20"/>
          <w:szCs w:val="20"/>
        </w:rPr>
        <w:t xml:space="preserve">new </w:t>
      </w:r>
      <w:proofErr w:type="spellStart"/>
      <w:r w:rsidRPr="00403C06">
        <w:rPr>
          <w:rFonts w:ascii="Times New Roman" w:eastAsia="LiberationSerif" w:hAnsi="Times New Roman" w:cs="Times New Roman"/>
          <w:sz w:val="20"/>
          <w:szCs w:val="20"/>
        </w:rPr>
        <w:t>brightfield</w:t>
      </w:r>
      <w:proofErr w:type="spellEnd"/>
      <w:r w:rsidRPr="00403C06">
        <w:rPr>
          <w:rFonts w:ascii="Times New Roman" w:eastAsia="LiberationSerif" w:hAnsi="Times New Roman" w:cs="Times New Roman"/>
          <w:sz w:val="20"/>
          <w:szCs w:val="20"/>
        </w:rPr>
        <w:t xml:space="preserve"> microscopes are </w:t>
      </w:r>
      <w:r w:rsidRPr="00403C06">
        <w:rPr>
          <w:rFonts w:ascii="Times New Roman" w:eastAsia="LiberationSerif-Bold" w:hAnsi="Times New Roman" w:cs="Times New Roman"/>
          <w:b/>
          <w:bCs/>
          <w:sz w:val="20"/>
          <w:szCs w:val="20"/>
        </w:rPr>
        <w:t xml:space="preserve">binocular </w:t>
      </w:r>
      <w:r w:rsidRPr="00403C06">
        <w:rPr>
          <w:rFonts w:ascii="Times New Roman" w:eastAsia="LiberationSerif" w:hAnsi="Times New Roman" w:cs="Times New Roman"/>
          <w:sz w:val="20"/>
          <w:szCs w:val="20"/>
        </w:rPr>
        <w:t xml:space="preserve">(having two eyepieces), in either case, each eyepiece contains a lens called an </w:t>
      </w:r>
      <w:r w:rsidRPr="00403C06">
        <w:rPr>
          <w:rFonts w:ascii="Times New Roman" w:eastAsia="LiberationSerif-Bold" w:hAnsi="Times New Roman" w:cs="Times New Roman"/>
          <w:b/>
          <w:bCs/>
          <w:sz w:val="20"/>
          <w:szCs w:val="20"/>
        </w:rPr>
        <w:t>ocular lens</w:t>
      </w:r>
      <w:r w:rsidRPr="00403C06">
        <w:rPr>
          <w:rFonts w:ascii="Times New Roman" w:eastAsia="LiberationSerif" w:hAnsi="Times New Roman" w:cs="Times New Roman"/>
          <w:sz w:val="20"/>
          <w:szCs w:val="20"/>
        </w:rPr>
        <w:t>. The ocular</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lenses typically magnify images 10 times (10</w:t>
      </w:r>
      <w:r w:rsidRPr="00403C06">
        <w:rPr>
          <w:rFonts w:ascii="Cambria Math" w:eastAsia="LiberationSans-Bold" w:hAnsi="Cambria Math" w:cs="Cambria Math"/>
          <w:sz w:val="20"/>
          <w:szCs w:val="20"/>
        </w:rPr>
        <w:t>⨯</w:t>
      </w:r>
      <w:r w:rsidRPr="00403C06">
        <w:rPr>
          <w:rFonts w:ascii="Times New Roman" w:eastAsia="LiberationSerif" w:hAnsi="Times New Roman" w:cs="Times New Roman"/>
          <w:sz w:val="20"/>
          <w:szCs w:val="20"/>
        </w:rPr>
        <w:t xml:space="preserve">). At the other end of the body tube are a set of </w:t>
      </w:r>
      <w:r w:rsidRPr="00403C06">
        <w:rPr>
          <w:rFonts w:ascii="Times New Roman" w:eastAsia="LiberationSerif-Bold" w:hAnsi="Times New Roman" w:cs="Times New Roman"/>
          <w:b/>
          <w:bCs/>
          <w:sz w:val="20"/>
          <w:szCs w:val="20"/>
        </w:rPr>
        <w:t>objective lenses</w:t>
      </w:r>
      <w:r w:rsidRPr="00403C06">
        <w:rPr>
          <w:rFonts w:ascii="Times New Roman" w:eastAsia="LiberationSerif-Bold" w:hAnsi="Times New Roman" w:cs="Times New Roman"/>
          <w:b/>
          <w:bCs/>
          <w:sz w:val="20"/>
          <w:szCs w:val="20"/>
        </w:rPr>
        <w:t xml:space="preserve"> </w:t>
      </w:r>
      <w:r w:rsidRPr="00403C06">
        <w:rPr>
          <w:rFonts w:ascii="Times New Roman" w:eastAsia="LiberationSerif" w:hAnsi="Times New Roman" w:cs="Times New Roman"/>
          <w:sz w:val="20"/>
          <w:szCs w:val="20"/>
        </w:rPr>
        <w:t>on a rotating nosepiece. The magnification of these objective lenses typically ranges from 4</w:t>
      </w:r>
      <w:r w:rsidRPr="00403C06">
        <w:rPr>
          <w:rFonts w:ascii="Cambria Math" w:eastAsia="LiberationSans-Bold" w:hAnsi="Cambria Math" w:cs="Cambria Math"/>
          <w:sz w:val="20"/>
          <w:szCs w:val="20"/>
        </w:rPr>
        <w:t>⨯</w:t>
      </w:r>
      <w:r w:rsidRPr="00403C06">
        <w:rPr>
          <w:rFonts w:ascii="Times New Roman" w:eastAsia="LiberationSans-Bold" w:hAnsi="Times New Roman" w:cs="Times New Roman"/>
          <w:sz w:val="20"/>
          <w:szCs w:val="20"/>
        </w:rPr>
        <w:t xml:space="preserve"> </w:t>
      </w:r>
      <w:r w:rsidRPr="00403C06">
        <w:rPr>
          <w:rFonts w:ascii="Times New Roman" w:eastAsia="LiberationSerif" w:hAnsi="Times New Roman" w:cs="Times New Roman"/>
          <w:sz w:val="20"/>
          <w:szCs w:val="20"/>
        </w:rPr>
        <w:t>to 100</w:t>
      </w:r>
      <w:r w:rsidRPr="00403C06">
        <w:rPr>
          <w:rFonts w:ascii="Cambria Math" w:eastAsia="LiberationSans-Bold" w:hAnsi="Cambria Math" w:cs="Cambria Math"/>
          <w:sz w:val="20"/>
          <w:szCs w:val="20"/>
        </w:rPr>
        <w:t>⨯</w:t>
      </w:r>
      <w:r w:rsidRPr="00403C06">
        <w:rPr>
          <w:rFonts w:ascii="Times New Roman" w:eastAsia="LiberationSerif" w:hAnsi="Times New Roman" w:cs="Times New Roman"/>
          <w:sz w:val="20"/>
          <w:szCs w:val="20"/>
        </w:rPr>
        <w:t>, with the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magnification for each lens designated on the metal casing of the lens. The ocular and objective lenses work together</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to create a magnified image. The </w:t>
      </w:r>
      <w:r w:rsidRPr="00403C06">
        <w:rPr>
          <w:rFonts w:ascii="Times New Roman" w:eastAsia="LiberationSerif-Bold" w:hAnsi="Times New Roman" w:cs="Times New Roman"/>
          <w:b/>
          <w:bCs/>
          <w:sz w:val="20"/>
          <w:szCs w:val="20"/>
        </w:rPr>
        <w:t xml:space="preserve">total magnification </w:t>
      </w:r>
      <w:r w:rsidRPr="00403C06">
        <w:rPr>
          <w:rFonts w:ascii="Times New Roman" w:eastAsia="LiberationSerif" w:hAnsi="Times New Roman" w:cs="Times New Roman"/>
          <w:sz w:val="20"/>
          <w:szCs w:val="20"/>
        </w:rPr>
        <w:t>is the product of the ocular magnification times the objective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magnification:</w:t>
      </w:r>
      <w:r w:rsidRPr="00403C06">
        <w:rPr>
          <w:rFonts w:ascii="Times New Roman" w:eastAsia="LiberationSerif" w:hAnsi="Times New Roman" w:cs="Times New Roman"/>
          <w:sz w:val="20"/>
          <w:szCs w:val="20"/>
        </w:rPr>
        <w:t xml:space="preserve"> </w:t>
      </w:r>
    </w:p>
    <w:p w:rsidR="000F35B3" w:rsidRPr="00403C06" w:rsidRDefault="000F35B3" w:rsidP="00403C06">
      <w:pPr>
        <w:autoSpaceDE w:val="0"/>
        <w:autoSpaceDN w:val="0"/>
        <w:adjustRightInd w:val="0"/>
        <w:spacing w:after="0"/>
        <w:ind w:left="720" w:firstLine="720"/>
        <w:jc w:val="both"/>
        <w:rPr>
          <w:rFonts w:ascii="Times New Roman" w:eastAsia="STIXGeneral-Regular" w:hAnsi="Times New Roman" w:cs="Times New Roman"/>
          <w:sz w:val="20"/>
          <w:szCs w:val="20"/>
        </w:rPr>
      </w:pPr>
      <w:proofErr w:type="gramStart"/>
      <w:r w:rsidRPr="00403C06">
        <w:rPr>
          <w:rFonts w:ascii="Times New Roman" w:eastAsia="STIXGeneral-Regular" w:hAnsi="Times New Roman" w:cs="Times New Roman"/>
          <w:sz w:val="20"/>
          <w:szCs w:val="20"/>
        </w:rPr>
        <w:t>ocular</w:t>
      </w:r>
      <w:proofErr w:type="gramEnd"/>
      <w:r w:rsidRPr="00403C06">
        <w:rPr>
          <w:rFonts w:ascii="Times New Roman" w:eastAsia="STIXGeneral-Regular" w:hAnsi="Times New Roman" w:cs="Times New Roman"/>
          <w:sz w:val="20"/>
          <w:szCs w:val="20"/>
        </w:rPr>
        <w:t xml:space="preserve"> magnificatio</w:t>
      </w:r>
      <w:r w:rsidRPr="00403C06">
        <w:rPr>
          <w:rFonts w:ascii="Times New Roman" w:eastAsia="STIXGeneral-Regular" w:hAnsi="Times New Roman" w:cs="Times New Roman"/>
          <w:sz w:val="20"/>
          <w:szCs w:val="20"/>
        </w:rPr>
        <w:t>n</w:t>
      </w:r>
      <w:r w:rsidRPr="00403C06">
        <w:rPr>
          <w:rFonts w:ascii="Times New Roman" w:eastAsia="STIXGeneral-Regular" w:hAnsi="Times New Roman" w:cs="Times New Roman"/>
          <w:sz w:val="20"/>
          <w:szCs w:val="20"/>
        </w:rPr>
        <w:t xml:space="preserve"> × objective magnificatio</w:t>
      </w:r>
      <w:r w:rsidRPr="00403C06">
        <w:rPr>
          <w:rFonts w:ascii="Times New Roman" w:eastAsia="STIXGeneral-Regular" w:hAnsi="Times New Roman" w:cs="Times New Roman"/>
          <w:sz w:val="20"/>
          <w:szCs w:val="20"/>
        </w:rPr>
        <w:t>n</w:t>
      </w:r>
    </w:p>
    <w:p w:rsidR="000F35B3" w:rsidRPr="00403C06" w:rsidRDefault="000F35B3" w:rsidP="00403C06">
      <w:pPr>
        <w:autoSpaceDE w:val="0"/>
        <w:autoSpaceDN w:val="0"/>
        <w:adjustRightInd w:val="0"/>
        <w:spacing w:after="0"/>
        <w:jc w:val="both"/>
        <w:rPr>
          <w:rFonts w:ascii="Times New Roman" w:eastAsia="STIXGeneral-Regular" w:hAnsi="Times New Roman" w:cs="Times New Roman"/>
          <w:sz w:val="20"/>
          <w:szCs w:val="20"/>
        </w:rPr>
      </w:pPr>
      <w:r w:rsidRPr="00403C06">
        <w:rPr>
          <w:rFonts w:ascii="Times New Roman" w:eastAsia="LiberationSerif" w:hAnsi="Times New Roman" w:cs="Times New Roman"/>
          <w:sz w:val="20"/>
          <w:szCs w:val="20"/>
        </w:rPr>
        <w:t>For example, if a 40</w:t>
      </w:r>
      <w:r w:rsidRPr="00403C06">
        <w:rPr>
          <w:rFonts w:ascii="Cambria Math" w:eastAsia="LiberationSans-Bold" w:hAnsi="Cambria Math" w:cs="Cambria Math"/>
          <w:sz w:val="20"/>
          <w:szCs w:val="20"/>
        </w:rPr>
        <w:t>⨯</w:t>
      </w:r>
      <w:r w:rsidRPr="00403C06">
        <w:rPr>
          <w:rFonts w:ascii="Times New Roman" w:eastAsia="LiberationSans-Bold" w:hAnsi="Times New Roman" w:cs="Times New Roman"/>
          <w:sz w:val="20"/>
          <w:szCs w:val="20"/>
        </w:rPr>
        <w:t xml:space="preserve"> </w:t>
      </w:r>
      <w:r w:rsidRPr="00403C06">
        <w:rPr>
          <w:rFonts w:ascii="Times New Roman" w:eastAsia="LiberationSerif" w:hAnsi="Times New Roman" w:cs="Times New Roman"/>
          <w:sz w:val="20"/>
          <w:szCs w:val="20"/>
        </w:rPr>
        <w:t>objective lens is selected and the ocular lens is 10</w:t>
      </w:r>
      <w:r w:rsidRPr="00403C06">
        <w:rPr>
          <w:rFonts w:ascii="Cambria Math" w:eastAsia="LiberationSans-Bold" w:hAnsi="Cambria Math" w:cs="Cambria Math"/>
          <w:sz w:val="20"/>
          <w:szCs w:val="20"/>
        </w:rPr>
        <w:t>⨯</w:t>
      </w:r>
      <w:r w:rsidRPr="00403C06">
        <w:rPr>
          <w:rFonts w:ascii="Times New Roman" w:eastAsia="LiberationSerif" w:hAnsi="Times New Roman" w:cs="Times New Roman"/>
          <w:sz w:val="20"/>
          <w:szCs w:val="20"/>
        </w:rPr>
        <w:t>, the total magnification would be</w:t>
      </w:r>
      <w:r w:rsidRPr="00403C06">
        <w:rPr>
          <w:rFonts w:ascii="Times New Roman" w:eastAsia="LiberationSerif" w:hAnsi="Times New Roman" w:cs="Times New Roman"/>
          <w:sz w:val="20"/>
          <w:szCs w:val="20"/>
        </w:rPr>
        <w:t xml:space="preserve"> </w:t>
      </w:r>
      <w:r w:rsidRPr="00403C06">
        <w:rPr>
          <w:rFonts w:ascii="Times New Roman" w:eastAsia="STIXGeneral-Regular" w:hAnsi="Times New Roman" w:cs="Times New Roman"/>
          <w:sz w:val="20"/>
          <w:szCs w:val="20"/>
        </w:rPr>
        <w:t>(40×</w:t>
      </w:r>
      <w:proofErr w:type="gramStart"/>
      <w:r w:rsidRPr="00403C06">
        <w:rPr>
          <w:rFonts w:ascii="Times New Roman" w:eastAsia="STIXGeneral-Regular" w:hAnsi="Times New Roman" w:cs="Times New Roman"/>
          <w:sz w:val="20"/>
          <w:szCs w:val="20"/>
        </w:rPr>
        <w:t>)×</w:t>
      </w:r>
      <w:proofErr w:type="gramEnd"/>
      <w:r w:rsidRPr="00403C06">
        <w:rPr>
          <w:rFonts w:ascii="Times New Roman" w:eastAsia="STIXGeneral-Regular" w:hAnsi="Times New Roman" w:cs="Times New Roman"/>
          <w:sz w:val="20"/>
          <w:szCs w:val="20"/>
        </w:rPr>
        <w:t>(10×) = 400×</w:t>
      </w:r>
    </w:p>
    <w:p w:rsidR="000F35B3" w:rsidRPr="00403C06" w:rsidRDefault="000F35B3" w:rsidP="00403C06">
      <w:pPr>
        <w:autoSpaceDE w:val="0"/>
        <w:autoSpaceDN w:val="0"/>
        <w:adjustRightInd w:val="0"/>
        <w:spacing w:after="0"/>
        <w:jc w:val="both"/>
        <w:rPr>
          <w:rFonts w:ascii="Times New Roman" w:eastAsia="STIXGeneral-Regular" w:hAnsi="Times New Roman" w:cs="Times New Roman"/>
          <w:sz w:val="20"/>
          <w:szCs w:val="20"/>
        </w:rPr>
      </w:pPr>
    </w:p>
    <w:p w:rsidR="000F35B3" w:rsidRPr="00403C06" w:rsidRDefault="000F35B3"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noProof/>
          <w:sz w:val="20"/>
          <w:szCs w:val="20"/>
        </w:rPr>
        <w:lastRenderedPageBreak/>
        <w:drawing>
          <wp:inline distT="0" distB="0" distL="0" distR="0" wp14:anchorId="072813DE" wp14:editId="278EDEFA">
            <wp:extent cx="3307056" cy="280461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7056" cy="2804615"/>
                    </a:xfrm>
                    <a:prstGeom prst="rect">
                      <a:avLst/>
                    </a:prstGeom>
                    <a:noFill/>
                    <a:ln>
                      <a:noFill/>
                    </a:ln>
                  </pic:spPr>
                </pic:pic>
              </a:graphicData>
            </a:graphic>
          </wp:inline>
        </w:drawing>
      </w:r>
    </w:p>
    <w:p w:rsidR="000F35B3" w:rsidRPr="00403C06" w:rsidRDefault="000F35B3" w:rsidP="00403C06">
      <w:pPr>
        <w:autoSpaceDE w:val="0"/>
        <w:autoSpaceDN w:val="0"/>
        <w:adjustRightInd w:val="0"/>
        <w:spacing w:after="0"/>
        <w:jc w:val="both"/>
        <w:rPr>
          <w:rFonts w:ascii="Times New Roman" w:eastAsia="LiberationSerif" w:hAnsi="Times New Roman" w:cs="Times New Roman"/>
          <w:sz w:val="20"/>
          <w:szCs w:val="20"/>
        </w:rPr>
      </w:pPr>
    </w:p>
    <w:p w:rsidR="000F35B3" w:rsidRPr="00403C06" w:rsidRDefault="000F35B3"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erif" w:hAnsi="Times New Roman" w:cs="Times New Roman"/>
          <w:sz w:val="20"/>
          <w:szCs w:val="20"/>
        </w:rPr>
        <w:t xml:space="preserve">Figure 4 - </w:t>
      </w:r>
      <w:r w:rsidRPr="00403C06">
        <w:rPr>
          <w:rFonts w:ascii="Times New Roman" w:eastAsia="LiberationSans" w:hAnsi="Times New Roman" w:cs="Times New Roman"/>
          <w:sz w:val="20"/>
          <w:szCs w:val="20"/>
        </w:rPr>
        <w:t xml:space="preserve">Components of a typical </w:t>
      </w:r>
      <w:proofErr w:type="spellStart"/>
      <w:r w:rsidRPr="00403C06">
        <w:rPr>
          <w:rFonts w:ascii="Times New Roman" w:eastAsia="LiberationSans" w:hAnsi="Times New Roman" w:cs="Times New Roman"/>
          <w:sz w:val="20"/>
          <w:szCs w:val="20"/>
        </w:rPr>
        <w:t>brightfield</w:t>
      </w:r>
      <w:proofErr w:type="spellEnd"/>
      <w:r w:rsidRPr="00403C06">
        <w:rPr>
          <w:rFonts w:ascii="Times New Roman" w:eastAsia="LiberationSans" w:hAnsi="Times New Roman" w:cs="Times New Roman"/>
          <w:sz w:val="20"/>
          <w:szCs w:val="20"/>
        </w:rPr>
        <w:t xml:space="preserve"> microscope</w:t>
      </w:r>
      <w:r w:rsidRPr="00403C06">
        <w:rPr>
          <w:rFonts w:ascii="Times New Roman" w:eastAsia="LiberationSans" w:hAnsi="Times New Roman" w:cs="Times New Roman"/>
          <w:sz w:val="20"/>
          <w:szCs w:val="20"/>
        </w:rPr>
        <w:t>.</w:t>
      </w:r>
    </w:p>
    <w:p w:rsidR="000F35B3" w:rsidRPr="00403C06" w:rsidRDefault="000F35B3" w:rsidP="00403C06">
      <w:pPr>
        <w:autoSpaceDE w:val="0"/>
        <w:autoSpaceDN w:val="0"/>
        <w:adjustRightInd w:val="0"/>
        <w:spacing w:after="0"/>
        <w:jc w:val="both"/>
        <w:rPr>
          <w:rFonts w:ascii="Times New Roman" w:eastAsia="LiberationSans" w:hAnsi="Times New Roman" w:cs="Times New Roman"/>
          <w:sz w:val="20"/>
          <w:szCs w:val="20"/>
        </w:rPr>
      </w:pPr>
    </w:p>
    <w:p w:rsidR="000F35B3" w:rsidRPr="00403C06" w:rsidRDefault="000F35B3"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The item being viewed is called a specimen. The specimen is placed on a glass slide, which is then clipped into place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on the </w:t>
      </w:r>
      <w:r w:rsidRPr="00403C06">
        <w:rPr>
          <w:rFonts w:ascii="Times New Roman" w:eastAsia="LiberationSerif-Bold" w:hAnsi="Times New Roman" w:cs="Times New Roman"/>
          <w:b/>
          <w:bCs/>
          <w:sz w:val="20"/>
          <w:szCs w:val="20"/>
        </w:rPr>
        <w:t xml:space="preserve">stage </w:t>
      </w:r>
      <w:r w:rsidRPr="00403C06">
        <w:rPr>
          <w:rFonts w:ascii="Times New Roman" w:eastAsia="LiberationSerif" w:hAnsi="Times New Roman" w:cs="Times New Roman"/>
          <w:sz w:val="20"/>
          <w:szCs w:val="20"/>
        </w:rPr>
        <w:t>(a platform) of the microscope. Once the slide is secured, the specimen on the slide is positioned over the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light using the </w:t>
      </w:r>
      <w:r w:rsidRPr="00403C06">
        <w:rPr>
          <w:rFonts w:ascii="Times New Roman" w:eastAsia="LiberationSerif-Bold" w:hAnsi="Times New Roman" w:cs="Times New Roman"/>
          <w:b/>
          <w:bCs/>
          <w:sz w:val="20"/>
          <w:szCs w:val="20"/>
        </w:rPr>
        <w:t>x-y mechanical stage knobs</w:t>
      </w:r>
      <w:r w:rsidRPr="00403C06">
        <w:rPr>
          <w:rFonts w:ascii="Times New Roman" w:eastAsia="LiberationSerif" w:hAnsi="Times New Roman" w:cs="Times New Roman"/>
          <w:sz w:val="20"/>
          <w:szCs w:val="20"/>
        </w:rPr>
        <w:t>. These knobs move the slide on the surface of the stage, but do not raise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or lower the stage. Once the specimen is centered over the light, the stage position can be raised or lowered to focus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the image. The </w:t>
      </w:r>
      <w:r w:rsidRPr="00403C06">
        <w:rPr>
          <w:rFonts w:ascii="Times New Roman" w:eastAsia="LiberationSerif-Bold" w:hAnsi="Times New Roman" w:cs="Times New Roman"/>
          <w:b/>
          <w:bCs/>
          <w:sz w:val="20"/>
          <w:szCs w:val="20"/>
        </w:rPr>
        <w:t xml:space="preserve">coarse focusing knob </w:t>
      </w:r>
      <w:r w:rsidRPr="00403C06">
        <w:rPr>
          <w:rFonts w:ascii="Times New Roman" w:eastAsia="LiberationSerif" w:hAnsi="Times New Roman" w:cs="Times New Roman"/>
          <w:sz w:val="20"/>
          <w:szCs w:val="20"/>
        </w:rPr>
        <w:t>is used for large-scale movements with 4</w:t>
      </w:r>
      <w:r w:rsidRPr="00403C06">
        <w:rPr>
          <w:rFonts w:ascii="Cambria Math" w:eastAsia="LiberationSerif" w:hAnsi="Cambria Math" w:cs="Cambria Math"/>
          <w:sz w:val="20"/>
          <w:szCs w:val="20"/>
        </w:rPr>
        <w:t>⨯</w:t>
      </w:r>
      <w:r w:rsidRPr="00403C06">
        <w:rPr>
          <w:rFonts w:ascii="Times New Roman" w:eastAsia="LiberationSerif" w:hAnsi="Times New Roman" w:cs="Times New Roman"/>
          <w:sz w:val="20"/>
          <w:szCs w:val="20"/>
        </w:rPr>
        <w:t xml:space="preserve"> and 10</w:t>
      </w:r>
      <w:r w:rsidRPr="00403C06">
        <w:rPr>
          <w:rFonts w:ascii="Cambria Math" w:eastAsia="LiberationSerif" w:hAnsi="Cambria Math" w:cs="Cambria Math"/>
          <w:sz w:val="20"/>
          <w:szCs w:val="20"/>
        </w:rPr>
        <w:t>⨯</w:t>
      </w:r>
      <w:r w:rsidRPr="00403C06">
        <w:rPr>
          <w:rFonts w:ascii="Times New Roman" w:eastAsia="LiberationSerif" w:hAnsi="Times New Roman" w:cs="Times New Roman"/>
          <w:sz w:val="20"/>
          <w:szCs w:val="20"/>
        </w:rPr>
        <w:t xml:space="preserve"> objective lenses; the </w:t>
      </w:r>
      <w:r w:rsidRPr="00403C06">
        <w:rPr>
          <w:rFonts w:ascii="Times New Roman" w:eastAsia="LiberationSerif-Bold" w:hAnsi="Times New Roman" w:cs="Times New Roman"/>
          <w:b/>
          <w:bCs/>
          <w:sz w:val="20"/>
          <w:szCs w:val="20"/>
        </w:rPr>
        <w:t>fine</w:t>
      </w:r>
      <w:r w:rsidRPr="00403C06">
        <w:rPr>
          <w:rFonts w:ascii="Times New Roman" w:eastAsia="LiberationSerif-Bold" w:hAnsi="Times New Roman" w:cs="Times New Roman"/>
          <w:b/>
          <w:bCs/>
          <w:sz w:val="20"/>
          <w:szCs w:val="20"/>
        </w:rPr>
        <w:t xml:space="preserve"> </w:t>
      </w:r>
      <w:r w:rsidRPr="00403C06">
        <w:rPr>
          <w:rFonts w:ascii="Times New Roman" w:eastAsia="LiberationSerif-Bold" w:hAnsi="Times New Roman" w:cs="Times New Roman"/>
          <w:b/>
          <w:bCs/>
          <w:sz w:val="20"/>
          <w:szCs w:val="20"/>
        </w:rPr>
        <w:t xml:space="preserve">focusing knob </w:t>
      </w:r>
      <w:r w:rsidRPr="00403C06">
        <w:rPr>
          <w:rFonts w:ascii="Times New Roman" w:eastAsia="LiberationSerif" w:hAnsi="Times New Roman" w:cs="Times New Roman"/>
          <w:sz w:val="20"/>
          <w:szCs w:val="20"/>
        </w:rPr>
        <w:t>is used for small-scale movements, especially with 40</w:t>
      </w:r>
      <w:r w:rsidRPr="00403C06">
        <w:rPr>
          <w:rFonts w:ascii="Cambria Math" w:eastAsia="LiberationSerif" w:hAnsi="Cambria Math" w:cs="Cambria Math"/>
          <w:sz w:val="20"/>
          <w:szCs w:val="20"/>
        </w:rPr>
        <w:t>⨯</w:t>
      </w:r>
      <w:r w:rsidRPr="00403C06">
        <w:rPr>
          <w:rFonts w:ascii="Times New Roman" w:eastAsia="LiberationSerif" w:hAnsi="Times New Roman" w:cs="Times New Roman"/>
          <w:sz w:val="20"/>
          <w:szCs w:val="20"/>
        </w:rPr>
        <w:t xml:space="preserve"> or 100</w:t>
      </w:r>
      <w:r w:rsidRPr="00403C06">
        <w:rPr>
          <w:rFonts w:ascii="Cambria Math" w:eastAsia="LiberationSerif" w:hAnsi="Cambria Math" w:cs="Cambria Math"/>
          <w:sz w:val="20"/>
          <w:szCs w:val="20"/>
        </w:rPr>
        <w:t>⨯</w:t>
      </w:r>
      <w:r w:rsidRPr="00403C06">
        <w:rPr>
          <w:rFonts w:ascii="Times New Roman" w:eastAsia="LiberationSerif" w:hAnsi="Times New Roman" w:cs="Times New Roman"/>
          <w:sz w:val="20"/>
          <w:szCs w:val="20"/>
        </w:rPr>
        <w:t xml:space="preserve"> objective lenses.</w:t>
      </w:r>
    </w:p>
    <w:p w:rsidR="00CB7A4D" w:rsidRPr="00403C06" w:rsidRDefault="000F35B3"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When images are magnified, they become dimmer because there is less light per unit area of image. Highly magnified</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images produced by microscopes, therefore, require intense lighting. In a </w:t>
      </w:r>
      <w:proofErr w:type="spellStart"/>
      <w:r w:rsidRPr="00403C06">
        <w:rPr>
          <w:rFonts w:ascii="Times New Roman" w:eastAsia="LiberationSerif" w:hAnsi="Times New Roman" w:cs="Times New Roman"/>
          <w:sz w:val="20"/>
          <w:szCs w:val="20"/>
        </w:rPr>
        <w:t>brightfield</w:t>
      </w:r>
      <w:proofErr w:type="spellEnd"/>
      <w:r w:rsidRPr="00403C06">
        <w:rPr>
          <w:rFonts w:ascii="Times New Roman" w:eastAsia="LiberationSerif" w:hAnsi="Times New Roman" w:cs="Times New Roman"/>
          <w:sz w:val="20"/>
          <w:szCs w:val="20"/>
        </w:rPr>
        <w:t xml:space="preserve"> microscope, this light is provided</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by an </w:t>
      </w:r>
      <w:r w:rsidRPr="00403C06">
        <w:rPr>
          <w:rFonts w:ascii="Times New Roman" w:eastAsia="LiberationSerif-Bold" w:hAnsi="Times New Roman" w:cs="Times New Roman"/>
          <w:b/>
          <w:bCs/>
          <w:sz w:val="20"/>
          <w:szCs w:val="20"/>
        </w:rPr>
        <w:t>illuminator</w:t>
      </w:r>
      <w:r w:rsidRPr="00403C06">
        <w:rPr>
          <w:rFonts w:ascii="Times New Roman" w:eastAsia="LiberationSerif" w:hAnsi="Times New Roman" w:cs="Times New Roman"/>
          <w:sz w:val="20"/>
          <w:szCs w:val="20"/>
        </w:rPr>
        <w:t>, which is typically a high-intensity bulb below the stage. Light from the illuminator passes up</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through </w:t>
      </w:r>
      <w:r w:rsidRPr="00403C06">
        <w:rPr>
          <w:rFonts w:ascii="Times New Roman" w:eastAsia="LiberationSerif-Bold" w:hAnsi="Times New Roman" w:cs="Times New Roman"/>
          <w:b/>
          <w:bCs/>
          <w:sz w:val="20"/>
          <w:szCs w:val="20"/>
        </w:rPr>
        <w:t xml:space="preserve">condenser lens </w:t>
      </w:r>
      <w:r w:rsidRPr="00403C06">
        <w:rPr>
          <w:rFonts w:ascii="Times New Roman" w:eastAsia="LiberationSerif" w:hAnsi="Times New Roman" w:cs="Times New Roman"/>
          <w:sz w:val="20"/>
          <w:szCs w:val="20"/>
        </w:rPr>
        <w:t>(located below the stage), which focuses all of the light rays on the specimen to maximize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illumination. The position of the condenser can be optimized using the attached condenser focus knob; once the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optimal distance is established, the condenser should not be moved to adjust the brightness. If less-than-maximal light</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levels are needed, the amount of light striking the specimen can be easily adjusted by opening or closing a </w:t>
      </w:r>
      <w:r w:rsidRPr="00403C06">
        <w:rPr>
          <w:rFonts w:ascii="Times New Roman" w:eastAsia="LiberationSerif-Bold" w:hAnsi="Times New Roman" w:cs="Times New Roman"/>
          <w:b/>
          <w:bCs/>
          <w:sz w:val="20"/>
          <w:szCs w:val="20"/>
        </w:rPr>
        <w:t>diaphragm</w:t>
      </w:r>
      <w:r w:rsidRPr="00403C06">
        <w:rPr>
          <w:rFonts w:ascii="Times New Roman" w:eastAsia="LiberationSerif-Bold" w:hAnsi="Times New Roman" w:cs="Times New Roman"/>
          <w:b/>
          <w:bCs/>
          <w:sz w:val="20"/>
          <w:szCs w:val="20"/>
        </w:rPr>
        <w:t xml:space="preserve"> </w:t>
      </w:r>
      <w:r w:rsidRPr="00403C06">
        <w:rPr>
          <w:rFonts w:ascii="Times New Roman" w:eastAsia="LiberationSerif" w:hAnsi="Times New Roman" w:cs="Times New Roman"/>
          <w:sz w:val="20"/>
          <w:szCs w:val="20"/>
        </w:rPr>
        <w:t xml:space="preserve">between the condenser and the specimen. In some cases, brightness can also be adjusted using the </w:t>
      </w:r>
      <w:r w:rsidRPr="00403C06">
        <w:rPr>
          <w:rFonts w:ascii="Times New Roman" w:eastAsia="LiberationSerif-Bold" w:hAnsi="Times New Roman" w:cs="Times New Roman"/>
          <w:b/>
          <w:bCs/>
          <w:sz w:val="20"/>
          <w:szCs w:val="20"/>
        </w:rPr>
        <w:t>rheostat</w:t>
      </w:r>
      <w:r w:rsidRPr="00403C06">
        <w:rPr>
          <w:rFonts w:ascii="Times New Roman" w:eastAsia="LiberationSerif" w:hAnsi="Times New Roman" w:cs="Times New Roman"/>
          <w:sz w:val="20"/>
          <w:szCs w:val="20"/>
        </w:rPr>
        <w:t>, a dimmer</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switch that controls the intensity of the illuminator.</w:t>
      </w:r>
    </w:p>
    <w:p w:rsidR="00FB0918" w:rsidRPr="00403C06" w:rsidRDefault="00FB0918"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In general, structures in the specimen will appear darker, to various extents, than the bright</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background</w:t>
      </w:r>
      <w:r w:rsidRPr="00403C06">
        <w:rPr>
          <w:rFonts w:ascii="Times New Roman" w:eastAsia="LiberationSerif" w:hAnsi="Times New Roman" w:cs="Times New Roman"/>
          <w:sz w:val="20"/>
          <w:szCs w:val="20"/>
        </w:rPr>
        <w:t xml:space="preserve"> (</w:t>
      </w:r>
      <w:proofErr w:type="spellStart"/>
      <w:r w:rsidRPr="00403C06">
        <w:rPr>
          <w:rFonts w:ascii="Times New Roman" w:eastAsia="LiberationSerif" w:hAnsi="Times New Roman" w:cs="Times New Roman"/>
          <w:sz w:val="20"/>
          <w:szCs w:val="20"/>
        </w:rPr>
        <w:t>brightfield</w:t>
      </w:r>
      <w:proofErr w:type="spellEnd"/>
      <w:r w:rsidRPr="00403C06">
        <w:rPr>
          <w:rFonts w:ascii="Times New Roman" w:eastAsia="LiberationSerif" w:hAnsi="Times New Roman" w:cs="Times New Roman"/>
          <w:sz w:val="20"/>
          <w:szCs w:val="20"/>
        </w:rPr>
        <w:t>)</w:t>
      </w:r>
      <w:r w:rsidRPr="00403C06">
        <w:rPr>
          <w:rFonts w:ascii="Times New Roman" w:eastAsia="LiberationSerif" w:hAnsi="Times New Roman" w:cs="Times New Roman"/>
          <w:sz w:val="20"/>
          <w:szCs w:val="20"/>
        </w:rPr>
        <w:t>, creating maximally sharp images at magnifications up to about 1000</w:t>
      </w:r>
      <w:r w:rsidRPr="00403C06">
        <w:rPr>
          <w:rFonts w:ascii="Cambria Math" w:eastAsia="LiberationSerif" w:hAnsi="Cambria Math" w:cs="Cambria Math"/>
          <w:sz w:val="20"/>
          <w:szCs w:val="20"/>
        </w:rPr>
        <w:t>⨯</w:t>
      </w:r>
      <w:r w:rsidRPr="00403C06">
        <w:rPr>
          <w:rFonts w:ascii="Times New Roman" w:eastAsia="LiberationSerif" w:hAnsi="Times New Roman" w:cs="Times New Roman"/>
          <w:sz w:val="20"/>
          <w:szCs w:val="20"/>
        </w:rPr>
        <w:t>.</w:t>
      </w:r>
    </w:p>
    <w:p w:rsidR="00FB0918" w:rsidRPr="00403C06" w:rsidRDefault="00FB0918"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At very high magnifications, resolution may be compromised when light passes through the small amount of air</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between the specimen and the lens. This is due to the large difference between the refractive indices of air and glass;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the air scatters the light rays before they can be focused by the lens. To solve this problem, a drop of oil can be used to</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fill the space between the specimen and an </w:t>
      </w:r>
      <w:r w:rsidRPr="00403C06">
        <w:rPr>
          <w:rFonts w:ascii="Times New Roman" w:eastAsia="LiberationSerif-Bold" w:hAnsi="Times New Roman" w:cs="Times New Roman"/>
          <w:b/>
          <w:bCs/>
          <w:sz w:val="20"/>
          <w:szCs w:val="20"/>
        </w:rPr>
        <w:t>oil immersion lens</w:t>
      </w:r>
      <w:r w:rsidRPr="00403C06">
        <w:rPr>
          <w:rFonts w:ascii="Times New Roman" w:eastAsia="LiberationSerif" w:hAnsi="Times New Roman" w:cs="Times New Roman"/>
          <w:sz w:val="20"/>
          <w:szCs w:val="20"/>
        </w:rPr>
        <w:t>, a special lens designed to be used with immersion oils.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Since the oil has a refractive index very similar to that of glass, it increases the maximum angle at which light leaving</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the specimen can strike the lens. This increases the light collected and, thus, the resolution of the image</w:t>
      </w:r>
      <w:r w:rsidRPr="00403C06">
        <w:rPr>
          <w:rFonts w:ascii="Times New Roman" w:eastAsia="LiberationSerif" w:hAnsi="Times New Roman" w:cs="Times New Roman"/>
          <w:sz w:val="20"/>
          <w:szCs w:val="20"/>
        </w:rPr>
        <w:t>.</w:t>
      </w:r>
    </w:p>
    <w:p w:rsidR="00FB0918" w:rsidRPr="00403C06" w:rsidRDefault="00FB0918"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Because this instrument is very expensive and delicate, utmost care and maintenance is very vital. The following are basic guidelines in caring for the microscope:</w:t>
      </w:r>
    </w:p>
    <w:p w:rsidR="00FB0918" w:rsidRPr="00403C06" w:rsidRDefault="00FB0918"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cleaning the lenses with lens paper</w:t>
      </w:r>
    </w:p>
    <w:p w:rsidR="00FB0918" w:rsidRPr="00403C06" w:rsidRDefault="00FB0918"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xml:space="preserve">• </w:t>
      </w:r>
      <w:proofErr w:type="gramStart"/>
      <w:r w:rsidRPr="00403C06">
        <w:rPr>
          <w:rFonts w:ascii="Times New Roman" w:eastAsia="LiberationSans" w:hAnsi="Times New Roman" w:cs="Times New Roman"/>
          <w:sz w:val="20"/>
          <w:szCs w:val="20"/>
        </w:rPr>
        <w:t>not</w:t>
      </w:r>
      <w:proofErr w:type="gramEnd"/>
      <w:r w:rsidRPr="00403C06">
        <w:rPr>
          <w:rFonts w:ascii="Times New Roman" w:eastAsia="LiberationSans" w:hAnsi="Times New Roman" w:cs="Times New Roman"/>
          <w:sz w:val="20"/>
          <w:szCs w:val="20"/>
        </w:rPr>
        <w:t xml:space="preserve"> allowing lenses to contact the slide (e.g., by rapidly changing the focus)</w:t>
      </w:r>
    </w:p>
    <w:p w:rsidR="00FB0918" w:rsidRPr="00403C06" w:rsidRDefault="00FB0918"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protecting the bulb (if there is one) from breakage</w:t>
      </w:r>
    </w:p>
    <w:p w:rsidR="00FB0918" w:rsidRPr="00403C06" w:rsidRDefault="00FB0918"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xml:space="preserve">• </w:t>
      </w:r>
      <w:proofErr w:type="gramStart"/>
      <w:r w:rsidRPr="00403C06">
        <w:rPr>
          <w:rFonts w:ascii="Times New Roman" w:eastAsia="LiberationSans" w:hAnsi="Times New Roman" w:cs="Times New Roman"/>
          <w:sz w:val="20"/>
          <w:szCs w:val="20"/>
        </w:rPr>
        <w:t>not</w:t>
      </w:r>
      <w:proofErr w:type="gramEnd"/>
      <w:r w:rsidRPr="00403C06">
        <w:rPr>
          <w:rFonts w:ascii="Times New Roman" w:eastAsia="LiberationSans" w:hAnsi="Times New Roman" w:cs="Times New Roman"/>
          <w:sz w:val="20"/>
          <w:szCs w:val="20"/>
        </w:rPr>
        <w:t xml:space="preserve"> pushing an objective into a slide</w:t>
      </w:r>
    </w:p>
    <w:p w:rsidR="00FB0918" w:rsidRPr="00403C06" w:rsidRDefault="00FB0918"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lastRenderedPageBreak/>
        <w:t xml:space="preserve">• </w:t>
      </w:r>
      <w:proofErr w:type="gramStart"/>
      <w:r w:rsidRPr="00403C06">
        <w:rPr>
          <w:rFonts w:ascii="Times New Roman" w:eastAsia="LiberationSans" w:hAnsi="Times New Roman" w:cs="Times New Roman"/>
          <w:sz w:val="20"/>
          <w:szCs w:val="20"/>
        </w:rPr>
        <w:t>not</w:t>
      </w:r>
      <w:proofErr w:type="gramEnd"/>
      <w:r w:rsidRPr="00403C06">
        <w:rPr>
          <w:rFonts w:ascii="Times New Roman" w:eastAsia="LiberationSans" w:hAnsi="Times New Roman" w:cs="Times New Roman"/>
          <w:sz w:val="20"/>
          <w:szCs w:val="20"/>
        </w:rPr>
        <w:t xml:space="preserve"> using the coarse focusing knob when using the 40</w:t>
      </w:r>
      <w:r w:rsidRPr="00403C06">
        <w:rPr>
          <w:rFonts w:ascii="Cambria Math" w:eastAsia="LiberationSans" w:hAnsi="Cambria Math" w:cs="Cambria Math"/>
          <w:sz w:val="20"/>
          <w:szCs w:val="20"/>
        </w:rPr>
        <w:t>⨯</w:t>
      </w:r>
      <w:r w:rsidRPr="00403C06">
        <w:rPr>
          <w:rFonts w:ascii="Times New Roman" w:eastAsia="LiberationSans" w:hAnsi="Times New Roman" w:cs="Times New Roman"/>
          <w:sz w:val="20"/>
          <w:szCs w:val="20"/>
        </w:rPr>
        <w:t xml:space="preserve"> or greater objective lenses</w:t>
      </w:r>
    </w:p>
    <w:p w:rsidR="00FB0918" w:rsidRPr="00403C06" w:rsidRDefault="00FB0918"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xml:space="preserve">• </w:t>
      </w:r>
      <w:proofErr w:type="gramStart"/>
      <w:r w:rsidRPr="00403C06">
        <w:rPr>
          <w:rFonts w:ascii="Times New Roman" w:eastAsia="LiberationSans" w:hAnsi="Times New Roman" w:cs="Times New Roman"/>
          <w:sz w:val="20"/>
          <w:szCs w:val="20"/>
        </w:rPr>
        <w:t>only</w:t>
      </w:r>
      <w:proofErr w:type="gramEnd"/>
      <w:r w:rsidRPr="00403C06">
        <w:rPr>
          <w:rFonts w:ascii="Times New Roman" w:eastAsia="LiberationSans" w:hAnsi="Times New Roman" w:cs="Times New Roman"/>
          <w:sz w:val="20"/>
          <w:szCs w:val="20"/>
        </w:rPr>
        <w:t xml:space="preserve"> using immersion oil with a specialized oil objective, usually the 100</w:t>
      </w:r>
      <w:r w:rsidRPr="00403C06">
        <w:rPr>
          <w:rFonts w:ascii="Cambria Math" w:eastAsia="LiberationSans" w:hAnsi="Cambria Math" w:cs="Cambria Math"/>
          <w:sz w:val="20"/>
          <w:szCs w:val="20"/>
        </w:rPr>
        <w:t>⨯</w:t>
      </w:r>
      <w:r w:rsidRPr="00403C06">
        <w:rPr>
          <w:rFonts w:ascii="Times New Roman" w:eastAsia="LiberationSans" w:hAnsi="Times New Roman" w:cs="Times New Roman"/>
          <w:sz w:val="20"/>
          <w:szCs w:val="20"/>
        </w:rPr>
        <w:t xml:space="preserve"> objective</w:t>
      </w:r>
    </w:p>
    <w:p w:rsidR="00FB0918" w:rsidRPr="00403C06" w:rsidRDefault="00FB0918"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cleaning oil from immersion lenses after using the microscope</w:t>
      </w:r>
    </w:p>
    <w:p w:rsidR="00FB0918" w:rsidRPr="00403C06" w:rsidRDefault="00FB0918"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cleaning any oil accidentally transferred from other lenses</w:t>
      </w:r>
    </w:p>
    <w:p w:rsidR="00FB0918" w:rsidRPr="00403C06" w:rsidRDefault="00FB0918"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ans" w:hAnsi="Times New Roman" w:cs="Times New Roman"/>
          <w:sz w:val="20"/>
          <w:szCs w:val="20"/>
        </w:rPr>
        <w:t>• covering the microscope or placing it in a cabinet when not in use</w:t>
      </w:r>
    </w:p>
    <w:p w:rsidR="00CB7A4D" w:rsidRPr="00403C06" w:rsidRDefault="00CB7A4D" w:rsidP="00403C06">
      <w:pPr>
        <w:autoSpaceDE w:val="0"/>
        <w:autoSpaceDN w:val="0"/>
        <w:adjustRightInd w:val="0"/>
        <w:spacing w:after="0"/>
        <w:jc w:val="both"/>
        <w:rPr>
          <w:rFonts w:ascii="Times New Roman" w:eastAsia="LiberationSerif" w:hAnsi="Times New Roman" w:cs="Times New Roman"/>
          <w:sz w:val="20"/>
          <w:szCs w:val="20"/>
        </w:rPr>
      </w:pPr>
    </w:p>
    <w:p w:rsidR="00CB7A4D" w:rsidRPr="00403C06" w:rsidRDefault="0057292F"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REVIEW QUESTIONS</w:t>
      </w:r>
    </w:p>
    <w:p w:rsidR="0057292F" w:rsidRPr="00403C06" w:rsidRDefault="0057292F"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Explain the difference between simple and compound microscopes.</w:t>
      </w:r>
    </w:p>
    <w:p w:rsidR="0057292F" w:rsidRPr="00403C06" w:rsidRDefault="0057292F"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Compare and contrast the contributions of van Leeuwenhoek, Hooke, and Galileo to early microscopy.</w:t>
      </w:r>
    </w:p>
    <w:p w:rsidR="0057292F" w:rsidRPr="00403C06" w:rsidRDefault="0057292F"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ans" w:hAnsi="Times New Roman" w:cs="Times New Roman"/>
          <w:sz w:val="20"/>
          <w:szCs w:val="20"/>
        </w:rPr>
        <w:t xml:space="preserve">• </w:t>
      </w:r>
      <w:r w:rsidRPr="00403C06">
        <w:rPr>
          <w:rFonts w:ascii="Times New Roman" w:eastAsia="LiberationSerif" w:hAnsi="Times New Roman" w:cs="Times New Roman"/>
          <w:sz w:val="20"/>
          <w:szCs w:val="20"/>
        </w:rPr>
        <w:t xml:space="preserve">Identify and describe the parts of a </w:t>
      </w:r>
      <w:proofErr w:type="spellStart"/>
      <w:r w:rsidRPr="00403C06">
        <w:rPr>
          <w:rFonts w:ascii="Times New Roman" w:eastAsia="LiberationSerif" w:hAnsi="Times New Roman" w:cs="Times New Roman"/>
          <w:sz w:val="20"/>
          <w:szCs w:val="20"/>
        </w:rPr>
        <w:t>brightfield</w:t>
      </w:r>
      <w:proofErr w:type="spellEnd"/>
      <w:r w:rsidRPr="00403C06">
        <w:rPr>
          <w:rFonts w:ascii="Times New Roman" w:eastAsia="LiberationSerif" w:hAnsi="Times New Roman" w:cs="Times New Roman"/>
          <w:sz w:val="20"/>
          <w:szCs w:val="20"/>
        </w:rPr>
        <w:t xml:space="preserve"> microscope</w:t>
      </w:r>
      <w:r w:rsidRPr="00403C06">
        <w:rPr>
          <w:rFonts w:ascii="Times New Roman" w:eastAsia="LiberationSerif" w:hAnsi="Times New Roman" w:cs="Times New Roman"/>
          <w:sz w:val="20"/>
          <w:szCs w:val="20"/>
        </w:rPr>
        <w:t>.</w:t>
      </w:r>
    </w:p>
    <w:p w:rsidR="0057292F" w:rsidRPr="00403C06" w:rsidRDefault="0057292F"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ans" w:hAnsi="Times New Roman" w:cs="Times New Roman"/>
          <w:sz w:val="20"/>
          <w:szCs w:val="20"/>
        </w:rPr>
        <w:t xml:space="preserve">• </w:t>
      </w:r>
      <w:r w:rsidRPr="00403C06">
        <w:rPr>
          <w:rFonts w:ascii="Times New Roman" w:eastAsia="LiberationSerif" w:hAnsi="Times New Roman" w:cs="Times New Roman"/>
          <w:sz w:val="20"/>
          <w:szCs w:val="20"/>
        </w:rPr>
        <w:t>How can one care for the microscope?</w:t>
      </w:r>
    </w:p>
    <w:p w:rsidR="002F0504" w:rsidRPr="00403C06" w:rsidRDefault="002F0504" w:rsidP="00403C06">
      <w:pPr>
        <w:autoSpaceDE w:val="0"/>
        <w:autoSpaceDN w:val="0"/>
        <w:adjustRightInd w:val="0"/>
        <w:spacing w:after="0"/>
        <w:jc w:val="both"/>
        <w:rPr>
          <w:rFonts w:ascii="Times New Roman" w:eastAsia="LiberationSerif" w:hAnsi="Times New Roman" w:cs="Times New Roman"/>
          <w:sz w:val="20"/>
          <w:szCs w:val="20"/>
        </w:rPr>
      </w:pPr>
    </w:p>
    <w:p w:rsidR="002F0504" w:rsidRPr="00E52A97" w:rsidRDefault="002F0504" w:rsidP="00403C06">
      <w:pPr>
        <w:autoSpaceDE w:val="0"/>
        <w:autoSpaceDN w:val="0"/>
        <w:adjustRightInd w:val="0"/>
        <w:spacing w:after="0"/>
        <w:jc w:val="both"/>
        <w:rPr>
          <w:rFonts w:ascii="Times New Roman" w:eastAsia="LiberationSerif" w:hAnsi="Times New Roman" w:cs="Times New Roman"/>
          <w:b/>
          <w:sz w:val="20"/>
          <w:szCs w:val="20"/>
        </w:rPr>
      </w:pPr>
      <w:bookmarkStart w:id="0" w:name="_GoBack"/>
      <w:r w:rsidRPr="00E52A97">
        <w:rPr>
          <w:rFonts w:ascii="Times New Roman" w:eastAsia="LiberationSerif" w:hAnsi="Times New Roman" w:cs="Times New Roman"/>
          <w:b/>
          <w:sz w:val="20"/>
          <w:szCs w:val="20"/>
        </w:rPr>
        <w:t>STAINING MICROSCOPIC SPECIMENS</w:t>
      </w:r>
    </w:p>
    <w:bookmarkEnd w:id="0"/>
    <w:p w:rsidR="002F0504" w:rsidRPr="00403C06" w:rsidRDefault="002F0504" w:rsidP="00403C06">
      <w:pPr>
        <w:autoSpaceDE w:val="0"/>
        <w:autoSpaceDN w:val="0"/>
        <w:adjustRightInd w:val="0"/>
        <w:spacing w:after="0"/>
        <w:jc w:val="both"/>
        <w:rPr>
          <w:rFonts w:ascii="Times New Roman" w:eastAsia="LiberationSerif" w:hAnsi="Times New Roman" w:cs="Times New Roman"/>
          <w:sz w:val="20"/>
          <w:szCs w:val="20"/>
        </w:rPr>
      </w:pPr>
    </w:p>
    <w:p w:rsidR="00386B3F" w:rsidRPr="00403C06" w:rsidRDefault="002F0504"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In their natural state, most of the cells and microorganisms that we observe under the microscope lack color and</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contrast. This makes it difficult, if not impossible, to detect important cellular structures and their distinguishing</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characteristics without artificially treating specimens.</w:t>
      </w:r>
      <w:r w:rsidR="00386B3F" w:rsidRPr="00403C06">
        <w:rPr>
          <w:rFonts w:ascii="Times New Roman" w:eastAsia="LiberationSerif" w:hAnsi="Times New Roman" w:cs="Times New Roman"/>
          <w:sz w:val="20"/>
          <w:szCs w:val="20"/>
        </w:rPr>
        <w:t xml:space="preserve"> </w:t>
      </w:r>
      <w:r w:rsidR="00386B3F" w:rsidRPr="00403C06">
        <w:rPr>
          <w:rFonts w:ascii="Times New Roman" w:eastAsia="LiberationSerif" w:hAnsi="Times New Roman" w:cs="Times New Roman"/>
          <w:sz w:val="20"/>
          <w:szCs w:val="20"/>
        </w:rPr>
        <w:t>There are two basic types of</w:t>
      </w:r>
      <w:r w:rsidR="00386B3F" w:rsidRPr="00403C06">
        <w:rPr>
          <w:rFonts w:ascii="Times New Roman" w:eastAsia="LiberationSerif" w:hAnsi="Times New Roman" w:cs="Times New Roman"/>
          <w:sz w:val="20"/>
          <w:szCs w:val="20"/>
        </w:rPr>
        <w:t xml:space="preserve"> </w:t>
      </w:r>
      <w:r w:rsidR="00386B3F" w:rsidRPr="00403C06">
        <w:rPr>
          <w:rFonts w:ascii="Times New Roman" w:eastAsia="LiberationSerif" w:hAnsi="Times New Roman" w:cs="Times New Roman"/>
          <w:sz w:val="20"/>
          <w:szCs w:val="20"/>
        </w:rPr>
        <w:t>preparation used to view specimens with a light microscope: wet mounts and fixed specimens.</w:t>
      </w:r>
    </w:p>
    <w:p w:rsidR="00386B3F" w:rsidRPr="00403C06" w:rsidRDefault="00386B3F"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 xml:space="preserve">The simplest type of preparation is the </w:t>
      </w:r>
      <w:r w:rsidRPr="00403C06">
        <w:rPr>
          <w:rFonts w:ascii="Times New Roman" w:eastAsia="LiberationSerif-Bold" w:hAnsi="Times New Roman" w:cs="Times New Roman"/>
          <w:b/>
          <w:bCs/>
          <w:sz w:val="20"/>
          <w:szCs w:val="20"/>
        </w:rPr>
        <w:t>wet mount</w:t>
      </w:r>
      <w:r w:rsidRPr="00403C06">
        <w:rPr>
          <w:rFonts w:ascii="Times New Roman" w:eastAsia="LiberationSerif" w:hAnsi="Times New Roman" w:cs="Times New Roman"/>
          <w:sz w:val="20"/>
          <w:szCs w:val="20"/>
        </w:rPr>
        <w:t>, in which the specimen is placed on the slide in a drop of liquid.</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Some specimens, such as a drop of urine, are already in a liquid form and can be deposited on the slide using a</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dropper. Solid specimens, such as a skin scraping, can be placed on the slide before adding a drop of liquid to prepare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the wet mount. Sometimes the liquid used is simply water, but often stains are added to enhance contrast. Once the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liquid has been added to the slide, a coverslip is placed on top and the specimen is ready for examination under the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microscope.</w:t>
      </w:r>
    </w:p>
    <w:p w:rsidR="002F0504" w:rsidRPr="00403C06" w:rsidRDefault="00386B3F"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 xml:space="preserve">The second method of preparing specimens for light microscopy is </w:t>
      </w:r>
      <w:r w:rsidRPr="00403C06">
        <w:rPr>
          <w:rFonts w:ascii="Times New Roman" w:eastAsia="LiberationSerif-Bold" w:hAnsi="Times New Roman" w:cs="Times New Roman"/>
          <w:b/>
          <w:bCs/>
          <w:sz w:val="20"/>
          <w:szCs w:val="20"/>
        </w:rPr>
        <w:t>fixation</w:t>
      </w:r>
      <w:r w:rsidRPr="00403C06">
        <w:rPr>
          <w:rFonts w:ascii="Times New Roman" w:eastAsia="LiberationSerif" w:hAnsi="Times New Roman" w:cs="Times New Roman"/>
          <w:sz w:val="20"/>
          <w:szCs w:val="20"/>
        </w:rPr>
        <w:t>. The “fixing” of a sample refers to the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process of attaching cells to a slide. Fixation is often achieved either by heating (heat fixing) or chemically treating</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the specimen. In addition to attaching the specimen to the slide, fixation also kills microorganisms in the specimen,</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stopping their movement and metabolism while preserving the integrity of their cellular components for observation.</w:t>
      </w:r>
    </w:p>
    <w:p w:rsidR="00386B3F" w:rsidRPr="00403C06" w:rsidRDefault="00386B3F"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 xml:space="preserve">To heat-fix a sample, a thin layer of the specimen is spread on the slide (called a </w:t>
      </w:r>
      <w:r w:rsidRPr="00403C06">
        <w:rPr>
          <w:rFonts w:ascii="Times New Roman" w:eastAsia="LiberationSerif-Bold" w:hAnsi="Times New Roman" w:cs="Times New Roman"/>
          <w:b/>
          <w:bCs/>
          <w:sz w:val="20"/>
          <w:szCs w:val="20"/>
        </w:rPr>
        <w:t>smear</w:t>
      </w:r>
      <w:r w:rsidRPr="00403C06">
        <w:rPr>
          <w:rFonts w:ascii="Times New Roman" w:eastAsia="LiberationSerif" w:hAnsi="Times New Roman" w:cs="Times New Roman"/>
          <w:sz w:val="20"/>
          <w:szCs w:val="20"/>
        </w:rPr>
        <w:t>), and the slide is then</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briefly heated over a heat source. Chemical fixatives are often preferable to heat for tissue specimens.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Chemical agents such as acetic acid, ethanol, methanol, formaldehyde (formalin), and </w:t>
      </w:r>
      <w:proofErr w:type="spellStart"/>
      <w:r w:rsidRPr="00403C06">
        <w:rPr>
          <w:rFonts w:ascii="Times New Roman" w:eastAsia="LiberationSerif" w:hAnsi="Times New Roman" w:cs="Times New Roman"/>
          <w:sz w:val="20"/>
          <w:szCs w:val="20"/>
        </w:rPr>
        <w:t>glutaraldehyde</w:t>
      </w:r>
      <w:proofErr w:type="spellEnd"/>
      <w:r w:rsidRPr="00403C06">
        <w:rPr>
          <w:rFonts w:ascii="Times New Roman" w:eastAsia="LiberationSerif" w:hAnsi="Times New Roman" w:cs="Times New Roman"/>
          <w:sz w:val="20"/>
          <w:szCs w:val="20"/>
        </w:rPr>
        <w:t xml:space="preserve"> can denature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proteins, stop biochemical reactions, and stabilize cell structures in tissue samples</w:t>
      </w:r>
      <w:r w:rsidRPr="00403C06">
        <w:rPr>
          <w:rFonts w:ascii="Times New Roman" w:eastAsia="LiberationSerif" w:hAnsi="Times New Roman" w:cs="Times New Roman"/>
          <w:sz w:val="20"/>
          <w:szCs w:val="20"/>
        </w:rPr>
        <w:t>.</w:t>
      </w:r>
    </w:p>
    <w:p w:rsidR="00386B3F" w:rsidRPr="00403C06" w:rsidRDefault="00386B3F"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 xml:space="preserve">In addition to fixation, </w:t>
      </w:r>
      <w:r w:rsidRPr="00403C06">
        <w:rPr>
          <w:rFonts w:ascii="Times New Roman" w:eastAsia="LiberationSerif-Bold" w:hAnsi="Times New Roman" w:cs="Times New Roman"/>
          <w:b/>
          <w:bCs/>
          <w:sz w:val="20"/>
          <w:szCs w:val="20"/>
        </w:rPr>
        <w:t xml:space="preserve">staining </w:t>
      </w:r>
      <w:r w:rsidRPr="00403C06">
        <w:rPr>
          <w:rFonts w:ascii="Times New Roman" w:eastAsia="LiberationSerif" w:hAnsi="Times New Roman" w:cs="Times New Roman"/>
          <w:sz w:val="20"/>
          <w:szCs w:val="20"/>
        </w:rPr>
        <w:t>is almost always applied to color certain features of a specimen before examining it</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under a light microscope. Stains, or dyes, contain salts made up of a positive ion and a negative ion. Depending on</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the type of dye, the positive or the negative ion may be the </w:t>
      </w:r>
      <w:proofErr w:type="spellStart"/>
      <w:r w:rsidRPr="00403C06">
        <w:rPr>
          <w:rFonts w:ascii="Times New Roman" w:eastAsia="LiberationSerif" w:hAnsi="Times New Roman" w:cs="Times New Roman"/>
          <w:sz w:val="20"/>
          <w:szCs w:val="20"/>
        </w:rPr>
        <w:t>chromophore</w:t>
      </w:r>
      <w:proofErr w:type="spellEnd"/>
      <w:r w:rsidRPr="00403C06">
        <w:rPr>
          <w:rFonts w:ascii="Times New Roman" w:eastAsia="LiberationSerif" w:hAnsi="Times New Roman" w:cs="Times New Roman"/>
          <w:sz w:val="20"/>
          <w:szCs w:val="20"/>
        </w:rPr>
        <w:t xml:space="preserve"> (the colored ion); the other, uncolored ion</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is called the </w:t>
      </w:r>
      <w:proofErr w:type="spellStart"/>
      <w:r w:rsidRPr="00403C06">
        <w:rPr>
          <w:rFonts w:ascii="Times New Roman" w:eastAsia="LiberationSerif" w:hAnsi="Times New Roman" w:cs="Times New Roman"/>
          <w:sz w:val="20"/>
          <w:szCs w:val="20"/>
        </w:rPr>
        <w:t>counterion</w:t>
      </w:r>
      <w:proofErr w:type="spellEnd"/>
      <w:r w:rsidRPr="00403C06">
        <w:rPr>
          <w:rFonts w:ascii="Times New Roman" w:eastAsia="LiberationSerif" w:hAnsi="Times New Roman" w:cs="Times New Roman"/>
          <w:sz w:val="20"/>
          <w:szCs w:val="20"/>
        </w:rPr>
        <w:t xml:space="preserve">. If the </w:t>
      </w:r>
      <w:proofErr w:type="spellStart"/>
      <w:r w:rsidRPr="00403C06">
        <w:rPr>
          <w:rFonts w:ascii="Times New Roman" w:eastAsia="LiberationSerif" w:hAnsi="Times New Roman" w:cs="Times New Roman"/>
          <w:sz w:val="20"/>
          <w:szCs w:val="20"/>
        </w:rPr>
        <w:t>chromophore</w:t>
      </w:r>
      <w:proofErr w:type="spellEnd"/>
      <w:r w:rsidRPr="00403C06">
        <w:rPr>
          <w:rFonts w:ascii="Times New Roman" w:eastAsia="LiberationSerif" w:hAnsi="Times New Roman" w:cs="Times New Roman"/>
          <w:sz w:val="20"/>
          <w:szCs w:val="20"/>
        </w:rPr>
        <w:t xml:space="preserve"> is the positively charged ion, the stain is classified as a </w:t>
      </w:r>
      <w:r w:rsidRPr="00403C06">
        <w:rPr>
          <w:rFonts w:ascii="Times New Roman" w:eastAsia="LiberationSerif-Bold" w:hAnsi="Times New Roman" w:cs="Times New Roman"/>
          <w:b/>
          <w:bCs/>
          <w:sz w:val="20"/>
          <w:szCs w:val="20"/>
        </w:rPr>
        <w:t>basic dye</w:t>
      </w:r>
      <w:r w:rsidRPr="00403C06">
        <w:rPr>
          <w:rFonts w:ascii="Times New Roman" w:eastAsia="LiberationSerif" w:hAnsi="Times New Roman" w:cs="Times New Roman"/>
          <w:sz w:val="20"/>
          <w:szCs w:val="20"/>
        </w:rPr>
        <w:t>; if the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negative ion is the </w:t>
      </w:r>
      <w:proofErr w:type="spellStart"/>
      <w:r w:rsidRPr="00403C06">
        <w:rPr>
          <w:rFonts w:ascii="Times New Roman" w:eastAsia="LiberationSerif" w:hAnsi="Times New Roman" w:cs="Times New Roman"/>
          <w:sz w:val="20"/>
          <w:szCs w:val="20"/>
        </w:rPr>
        <w:t>chromophore</w:t>
      </w:r>
      <w:proofErr w:type="spellEnd"/>
      <w:r w:rsidRPr="00403C06">
        <w:rPr>
          <w:rFonts w:ascii="Times New Roman" w:eastAsia="LiberationSerif" w:hAnsi="Times New Roman" w:cs="Times New Roman"/>
          <w:sz w:val="20"/>
          <w:szCs w:val="20"/>
        </w:rPr>
        <w:t xml:space="preserve">, the stain is considered an </w:t>
      </w:r>
      <w:r w:rsidRPr="00403C06">
        <w:rPr>
          <w:rFonts w:ascii="Times New Roman" w:eastAsia="LiberationSerif-Bold" w:hAnsi="Times New Roman" w:cs="Times New Roman"/>
          <w:b/>
          <w:bCs/>
          <w:sz w:val="20"/>
          <w:szCs w:val="20"/>
        </w:rPr>
        <w:t>acidic dye</w:t>
      </w:r>
      <w:r w:rsidRPr="00403C06">
        <w:rPr>
          <w:rFonts w:ascii="Times New Roman" w:eastAsia="LiberationSerif" w:hAnsi="Times New Roman" w:cs="Times New Roman"/>
          <w:sz w:val="20"/>
          <w:szCs w:val="20"/>
        </w:rPr>
        <w:t>.</w:t>
      </w:r>
    </w:p>
    <w:p w:rsidR="00386B3F" w:rsidRPr="00403C06" w:rsidRDefault="00386B3F"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Dyes are selected for staining based on the chemical properties of the dye and the specimen being observed, which</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determine how the dye will interact with the specimen. In most cases, it is preferable to use a </w:t>
      </w:r>
      <w:r w:rsidRPr="00403C06">
        <w:rPr>
          <w:rFonts w:ascii="Times New Roman" w:eastAsia="LiberationSerif-Bold" w:hAnsi="Times New Roman" w:cs="Times New Roman"/>
          <w:b/>
          <w:bCs/>
          <w:sz w:val="20"/>
          <w:szCs w:val="20"/>
        </w:rPr>
        <w:t>positive stain</w:t>
      </w:r>
      <w:r w:rsidRPr="00403C06">
        <w:rPr>
          <w:rFonts w:ascii="Times New Roman" w:eastAsia="LiberationSerif" w:hAnsi="Times New Roman" w:cs="Times New Roman"/>
          <w:sz w:val="20"/>
          <w:szCs w:val="20"/>
        </w:rPr>
        <w:t>, a dye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that will be absorbed by the cells or organisms being observed, adding color to objects of interest to make them stand</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out against the background. However, there are scenarios in which it is advantageous to use a </w:t>
      </w:r>
      <w:r w:rsidRPr="00403C06">
        <w:rPr>
          <w:rFonts w:ascii="Times New Roman" w:eastAsia="LiberationSerif-Bold" w:hAnsi="Times New Roman" w:cs="Times New Roman"/>
          <w:b/>
          <w:bCs/>
          <w:sz w:val="20"/>
          <w:szCs w:val="20"/>
        </w:rPr>
        <w:t>negative stain</w:t>
      </w:r>
      <w:r w:rsidRPr="00403C06">
        <w:rPr>
          <w:rFonts w:ascii="Times New Roman" w:eastAsia="LiberationSerif" w:hAnsi="Times New Roman" w:cs="Times New Roman"/>
          <w:sz w:val="20"/>
          <w:szCs w:val="20"/>
        </w:rPr>
        <w:t>, which is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absorbed by the background but not by the cells or organisms in the specimen. Negative staining produces an outline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or silhouette of the organisms against a colorful background</w:t>
      </w:r>
      <w:r w:rsidRPr="00403C06">
        <w:rPr>
          <w:rFonts w:ascii="Times New Roman" w:eastAsia="LiberationSerif" w:hAnsi="Times New Roman" w:cs="Times New Roman"/>
          <w:sz w:val="20"/>
          <w:szCs w:val="20"/>
        </w:rPr>
        <w:t>.</w:t>
      </w:r>
    </w:p>
    <w:p w:rsidR="00A92E35" w:rsidRDefault="00A92E35" w:rsidP="00403C06">
      <w:pPr>
        <w:autoSpaceDE w:val="0"/>
        <w:autoSpaceDN w:val="0"/>
        <w:adjustRightInd w:val="0"/>
        <w:spacing w:after="0"/>
        <w:jc w:val="both"/>
        <w:rPr>
          <w:rFonts w:ascii="Times New Roman" w:eastAsia="LiberationSerif" w:hAnsi="Times New Roman" w:cs="Times New Roman"/>
          <w:sz w:val="20"/>
          <w:szCs w:val="20"/>
        </w:rPr>
      </w:pPr>
    </w:p>
    <w:p w:rsidR="00403C06" w:rsidRDefault="00403C06" w:rsidP="00403C06">
      <w:pPr>
        <w:autoSpaceDE w:val="0"/>
        <w:autoSpaceDN w:val="0"/>
        <w:adjustRightInd w:val="0"/>
        <w:spacing w:after="0"/>
        <w:jc w:val="both"/>
        <w:rPr>
          <w:rFonts w:ascii="Times New Roman" w:eastAsia="LiberationSerif" w:hAnsi="Times New Roman" w:cs="Times New Roman"/>
          <w:sz w:val="20"/>
          <w:szCs w:val="20"/>
        </w:rPr>
      </w:pPr>
    </w:p>
    <w:p w:rsidR="00403C06" w:rsidRDefault="00403C06" w:rsidP="00403C06">
      <w:pPr>
        <w:autoSpaceDE w:val="0"/>
        <w:autoSpaceDN w:val="0"/>
        <w:adjustRightInd w:val="0"/>
        <w:spacing w:after="0"/>
        <w:jc w:val="both"/>
        <w:rPr>
          <w:rFonts w:ascii="Times New Roman" w:eastAsia="LiberationSerif" w:hAnsi="Times New Roman" w:cs="Times New Roman"/>
          <w:sz w:val="20"/>
          <w:szCs w:val="20"/>
        </w:rPr>
      </w:pPr>
    </w:p>
    <w:p w:rsidR="00403C06" w:rsidRDefault="00403C06" w:rsidP="00403C06">
      <w:pPr>
        <w:autoSpaceDE w:val="0"/>
        <w:autoSpaceDN w:val="0"/>
        <w:adjustRightInd w:val="0"/>
        <w:spacing w:after="0"/>
        <w:jc w:val="both"/>
        <w:rPr>
          <w:rFonts w:ascii="Times New Roman" w:eastAsia="LiberationSerif" w:hAnsi="Times New Roman" w:cs="Times New Roman"/>
          <w:sz w:val="20"/>
          <w:szCs w:val="20"/>
        </w:rPr>
      </w:pPr>
    </w:p>
    <w:p w:rsidR="00403C06" w:rsidRDefault="00403C06" w:rsidP="00403C06">
      <w:pPr>
        <w:autoSpaceDE w:val="0"/>
        <w:autoSpaceDN w:val="0"/>
        <w:adjustRightInd w:val="0"/>
        <w:spacing w:after="0"/>
        <w:jc w:val="both"/>
        <w:rPr>
          <w:rFonts w:ascii="Times New Roman" w:eastAsia="LiberationSerif" w:hAnsi="Times New Roman" w:cs="Times New Roman"/>
          <w:sz w:val="20"/>
          <w:szCs w:val="20"/>
        </w:rPr>
      </w:pPr>
    </w:p>
    <w:p w:rsidR="00403C06" w:rsidRPr="00403C06" w:rsidRDefault="00403C06" w:rsidP="00403C06">
      <w:pPr>
        <w:autoSpaceDE w:val="0"/>
        <w:autoSpaceDN w:val="0"/>
        <w:adjustRightInd w:val="0"/>
        <w:spacing w:after="0"/>
        <w:jc w:val="both"/>
        <w:rPr>
          <w:rFonts w:ascii="Times New Roman" w:eastAsia="LiberationSerif" w:hAnsi="Times New Roman" w:cs="Times New Roman"/>
          <w:sz w:val="20"/>
          <w:szCs w:val="20"/>
        </w:rPr>
      </w:pPr>
    </w:p>
    <w:p w:rsidR="00A92E35" w:rsidRPr="00403C06" w:rsidRDefault="00386B3F" w:rsidP="00403C06">
      <w:pPr>
        <w:autoSpaceDE w:val="0"/>
        <w:autoSpaceDN w:val="0"/>
        <w:adjustRightInd w:val="0"/>
        <w:spacing w:after="0"/>
        <w:ind w:left="360"/>
        <w:jc w:val="both"/>
        <w:rPr>
          <w:rFonts w:ascii="Times New Roman" w:eastAsia="LiberationSerif" w:hAnsi="Times New Roman" w:cs="Times New Roman"/>
          <w:sz w:val="20"/>
          <w:szCs w:val="20"/>
        </w:rPr>
      </w:pPr>
      <w:r w:rsidRPr="00403C06">
        <w:rPr>
          <w:rFonts w:ascii="Times New Roman" w:hAnsi="Times New Roman" w:cs="Times New Roman"/>
          <w:noProof/>
          <w:sz w:val="20"/>
          <w:szCs w:val="20"/>
        </w:rPr>
        <w:lastRenderedPageBreak/>
        <w:drawing>
          <wp:anchor distT="0" distB="0" distL="114300" distR="114300" simplePos="0" relativeHeight="251662336" behindDoc="0" locked="0" layoutInCell="1" allowOverlap="1" wp14:anchorId="2F0CE08F" wp14:editId="1C0F8938">
            <wp:simplePos x="0" y="0"/>
            <wp:positionH relativeFrom="column">
              <wp:align>left</wp:align>
            </wp:positionH>
            <wp:positionV relativeFrom="paragraph">
              <wp:align>top</wp:align>
            </wp:positionV>
            <wp:extent cx="3063875" cy="168529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48450" b="13156"/>
                    <a:stretch/>
                  </pic:blipFill>
                  <pic:spPr bwMode="auto">
                    <a:xfrm>
                      <a:off x="0" y="0"/>
                      <a:ext cx="3063875" cy="1685290"/>
                    </a:xfrm>
                    <a:prstGeom prst="rect">
                      <a:avLst/>
                    </a:prstGeom>
                    <a:noFill/>
                    <a:ln>
                      <a:noFill/>
                    </a:ln>
                    <a:extLst>
                      <a:ext uri="{53640926-AAD7-44D8-BBD7-CCE9431645EC}">
                        <a14:shadowObscured xmlns:a14="http://schemas.microsoft.com/office/drawing/2010/main"/>
                      </a:ext>
                    </a:extLst>
                  </pic:spPr>
                </pic:pic>
              </a:graphicData>
            </a:graphic>
          </wp:anchor>
        </w:drawing>
      </w:r>
      <w:r w:rsidR="00A92E35" w:rsidRPr="00403C06">
        <w:rPr>
          <w:rFonts w:ascii="Times New Roman" w:eastAsia="LiberationSerif" w:hAnsi="Times New Roman" w:cs="Times New Roman"/>
          <w:sz w:val="20"/>
          <w:szCs w:val="20"/>
        </w:rPr>
        <w:t>Figure 5 – (a) Positive stain</w:t>
      </w:r>
    </w:p>
    <w:p w:rsidR="00A92E35" w:rsidRPr="00403C06" w:rsidRDefault="00A92E35" w:rsidP="00403C06">
      <w:pPr>
        <w:pStyle w:val="ListParagraph"/>
        <w:autoSpaceDE w:val="0"/>
        <w:autoSpaceDN w:val="0"/>
        <w:adjustRightInd w:val="0"/>
        <w:spacing w:after="0"/>
        <w:ind w:left="4320" w:firstLine="72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(b) Negative stain</w:t>
      </w:r>
    </w:p>
    <w:p w:rsidR="00A92E35" w:rsidRPr="00403C06" w:rsidRDefault="00A92E35" w:rsidP="00403C06">
      <w:pPr>
        <w:pStyle w:val="ListParagraph"/>
        <w:autoSpaceDE w:val="0"/>
        <w:autoSpaceDN w:val="0"/>
        <w:adjustRightInd w:val="0"/>
        <w:spacing w:after="0"/>
        <w:jc w:val="both"/>
        <w:rPr>
          <w:rFonts w:ascii="Times New Roman" w:eastAsia="LiberationSerif" w:hAnsi="Times New Roman" w:cs="Times New Roman"/>
          <w:sz w:val="20"/>
          <w:szCs w:val="20"/>
        </w:rPr>
      </w:pPr>
    </w:p>
    <w:p w:rsidR="00A92E35" w:rsidRPr="00403C06" w:rsidRDefault="00A92E35" w:rsidP="00403C06">
      <w:pPr>
        <w:pStyle w:val="ListParagraph"/>
        <w:autoSpaceDE w:val="0"/>
        <w:autoSpaceDN w:val="0"/>
        <w:adjustRightInd w:val="0"/>
        <w:spacing w:after="0"/>
        <w:jc w:val="both"/>
        <w:rPr>
          <w:rFonts w:ascii="Times New Roman" w:eastAsia="LiberationSerif" w:hAnsi="Times New Roman" w:cs="Times New Roman"/>
          <w:sz w:val="20"/>
          <w:szCs w:val="20"/>
        </w:rPr>
      </w:pPr>
    </w:p>
    <w:p w:rsidR="00A92E35" w:rsidRPr="00403C06" w:rsidRDefault="00A92E35" w:rsidP="00403C06">
      <w:pPr>
        <w:pStyle w:val="ListParagraph"/>
        <w:autoSpaceDE w:val="0"/>
        <w:autoSpaceDN w:val="0"/>
        <w:adjustRightInd w:val="0"/>
        <w:spacing w:after="0"/>
        <w:jc w:val="both"/>
        <w:rPr>
          <w:rFonts w:ascii="Times New Roman" w:eastAsia="LiberationSerif" w:hAnsi="Times New Roman" w:cs="Times New Roman"/>
          <w:sz w:val="20"/>
          <w:szCs w:val="20"/>
        </w:rPr>
      </w:pPr>
    </w:p>
    <w:p w:rsidR="00A92E35" w:rsidRPr="00403C06" w:rsidRDefault="00A92E35" w:rsidP="00403C06">
      <w:pPr>
        <w:pStyle w:val="ListParagraph"/>
        <w:autoSpaceDE w:val="0"/>
        <w:autoSpaceDN w:val="0"/>
        <w:adjustRightInd w:val="0"/>
        <w:spacing w:after="0"/>
        <w:jc w:val="both"/>
        <w:rPr>
          <w:rFonts w:ascii="Times New Roman" w:eastAsia="LiberationSerif" w:hAnsi="Times New Roman" w:cs="Times New Roman"/>
          <w:sz w:val="20"/>
          <w:szCs w:val="20"/>
        </w:rPr>
      </w:pPr>
    </w:p>
    <w:p w:rsidR="00A92E35" w:rsidRPr="00403C06" w:rsidRDefault="00A92E35" w:rsidP="00403C06">
      <w:pPr>
        <w:pStyle w:val="ListParagraph"/>
        <w:autoSpaceDE w:val="0"/>
        <w:autoSpaceDN w:val="0"/>
        <w:adjustRightInd w:val="0"/>
        <w:spacing w:after="0"/>
        <w:jc w:val="both"/>
        <w:rPr>
          <w:rFonts w:ascii="Times New Roman" w:eastAsia="LiberationSerif" w:hAnsi="Times New Roman" w:cs="Times New Roman"/>
          <w:sz w:val="20"/>
          <w:szCs w:val="20"/>
        </w:rPr>
      </w:pPr>
    </w:p>
    <w:p w:rsidR="00A92E35" w:rsidRPr="00403C06" w:rsidRDefault="00A92E35" w:rsidP="00403C06">
      <w:pPr>
        <w:pStyle w:val="ListParagraph"/>
        <w:autoSpaceDE w:val="0"/>
        <w:autoSpaceDN w:val="0"/>
        <w:adjustRightInd w:val="0"/>
        <w:spacing w:after="0"/>
        <w:jc w:val="both"/>
        <w:rPr>
          <w:rFonts w:ascii="Times New Roman" w:eastAsia="LiberationSerif" w:hAnsi="Times New Roman" w:cs="Times New Roman"/>
          <w:sz w:val="20"/>
          <w:szCs w:val="20"/>
        </w:rPr>
      </w:pPr>
    </w:p>
    <w:p w:rsidR="00A92E35" w:rsidRPr="00403C06" w:rsidRDefault="00A92E35" w:rsidP="00403C06">
      <w:pPr>
        <w:pStyle w:val="ListParagraph"/>
        <w:autoSpaceDE w:val="0"/>
        <w:autoSpaceDN w:val="0"/>
        <w:adjustRightInd w:val="0"/>
        <w:spacing w:after="0"/>
        <w:jc w:val="both"/>
        <w:rPr>
          <w:rFonts w:ascii="Times New Roman" w:eastAsia="LiberationSerif" w:hAnsi="Times New Roman" w:cs="Times New Roman"/>
          <w:sz w:val="20"/>
          <w:szCs w:val="20"/>
        </w:rPr>
      </w:pPr>
    </w:p>
    <w:p w:rsidR="00A92E35" w:rsidRPr="00403C06" w:rsidRDefault="00A92E35" w:rsidP="00403C06">
      <w:pPr>
        <w:pStyle w:val="ListParagraph"/>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ab/>
      </w:r>
    </w:p>
    <w:p w:rsidR="00A92E35" w:rsidRPr="00403C06" w:rsidRDefault="00A92E35" w:rsidP="00403C06">
      <w:pPr>
        <w:pStyle w:val="ListParagraph"/>
        <w:autoSpaceDE w:val="0"/>
        <w:autoSpaceDN w:val="0"/>
        <w:adjustRightInd w:val="0"/>
        <w:spacing w:after="0"/>
        <w:jc w:val="both"/>
        <w:rPr>
          <w:rFonts w:ascii="Times New Roman" w:eastAsia="LiberationSerif" w:hAnsi="Times New Roman" w:cs="Times New Roman"/>
          <w:sz w:val="20"/>
          <w:szCs w:val="20"/>
        </w:rPr>
      </w:pPr>
    </w:p>
    <w:p w:rsidR="00A92E35" w:rsidRPr="00403C06" w:rsidRDefault="00A92E35"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 xml:space="preserve">Because cells typically have negatively charged cell walls, the positive </w:t>
      </w:r>
      <w:proofErr w:type="spellStart"/>
      <w:r w:rsidRPr="00403C06">
        <w:rPr>
          <w:rFonts w:ascii="Times New Roman" w:eastAsia="LiberationSerif" w:hAnsi="Times New Roman" w:cs="Times New Roman"/>
          <w:sz w:val="20"/>
          <w:szCs w:val="20"/>
        </w:rPr>
        <w:t>chromophores</w:t>
      </w:r>
      <w:proofErr w:type="spellEnd"/>
      <w:r w:rsidRPr="00403C06">
        <w:rPr>
          <w:rFonts w:ascii="Times New Roman" w:eastAsia="LiberationSerif" w:hAnsi="Times New Roman" w:cs="Times New Roman"/>
          <w:sz w:val="20"/>
          <w:szCs w:val="20"/>
        </w:rPr>
        <w:t xml:space="preserve"> in basic dyes tend to stick to</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the cell walls, making them positive stains. Thus, commonly used basic dyes such as basic </w:t>
      </w:r>
      <w:proofErr w:type="spellStart"/>
      <w:r w:rsidRPr="00403C06">
        <w:rPr>
          <w:rFonts w:ascii="Times New Roman" w:eastAsia="LiberationSerif" w:hAnsi="Times New Roman" w:cs="Times New Roman"/>
          <w:sz w:val="20"/>
          <w:szCs w:val="20"/>
        </w:rPr>
        <w:t>fuchsin</w:t>
      </w:r>
      <w:proofErr w:type="spellEnd"/>
      <w:r w:rsidRPr="00403C06">
        <w:rPr>
          <w:rFonts w:ascii="Times New Roman" w:eastAsia="LiberationSerif" w:hAnsi="Times New Roman" w:cs="Times New Roman"/>
          <w:sz w:val="20"/>
          <w:szCs w:val="20"/>
        </w:rPr>
        <w:t>, crystal violet,</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malachite green, methylene blue, and </w:t>
      </w:r>
      <w:proofErr w:type="spellStart"/>
      <w:r w:rsidRPr="00403C06">
        <w:rPr>
          <w:rFonts w:ascii="Times New Roman" w:eastAsia="LiberationSerif" w:hAnsi="Times New Roman" w:cs="Times New Roman"/>
          <w:sz w:val="20"/>
          <w:szCs w:val="20"/>
        </w:rPr>
        <w:t>safranin</w:t>
      </w:r>
      <w:proofErr w:type="spellEnd"/>
      <w:r w:rsidRPr="00403C06">
        <w:rPr>
          <w:rFonts w:ascii="Times New Roman" w:eastAsia="LiberationSerif" w:hAnsi="Times New Roman" w:cs="Times New Roman"/>
          <w:sz w:val="20"/>
          <w:szCs w:val="20"/>
        </w:rPr>
        <w:t xml:space="preserve"> typically serve as positive stains. On the other hand, the negatively</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charged </w:t>
      </w:r>
      <w:proofErr w:type="spellStart"/>
      <w:r w:rsidRPr="00403C06">
        <w:rPr>
          <w:rFonts w:ascii="Times New Roman" w:eastAsia="LiberationSerif" w:hAnsi="Times New Roman" w:cs="Times New Roman"/>
          <w:sz w:val="20"/>
          <w:szCs w:val="20"/>
        </w:rPr>
        <w:t>chromophores</w:t>
      </w:r>
      <w:proofErr w:type="spellEnd"/>
      <w:r w:rsidRPr="00403C06">
        <w:rPr>
          <w:rFonts w:ascii="Times New Roman" w:eastAsia="LiberationSerif" w:hAnsi="Times New Roman" w:cs="Times New Roman"/>
          <w:sz w:val="20"/>
          <w:szCs w:val="20"/>
        </w:rPr>
        <w:t xml:space="preserve"> in acidic dyes are repelled by negatively charged cell walls, making them negative stains.</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Commonly used acidic dyes include acid </w:t>
      </w:r>
      <w:proofErr w:type="spellStart"/>
      <w:r w:rsidRPr="00403C06">
        <w:rPr>
          <w:rFonts w:ascii="Times New Roman" w:eastAsia="LiberationSerif" w:hAnsi="Times New Roman" w:cs="Times New Roman"/>
          <w:sz w:val="20"/>
          <w:szCs w:val="20"/>
        </w:rPr>
        <w:t>fuchsin</w:t>
      </w:r>
      <w:proofErr w:type="spellEnd"/>
      <w:r w:rsidRPr="00403C06">
        <w:rPr>
          <w:rFonts w:ascii="Times New Roman" w:eastAsia="LiberationSerif" w:hAnsi="Times New Roman" w:cs="Times New Roman"/>
          <w:sz w:val="20"/>
          <w:szCs w:val="20"/>
        </w:rPr>
        <w:t xml:space="preserve">, eosin, and rose </w:t>
      </w:r>
      <w:proofErr w:type="spellStart"/>
      <w:proofErr w:type="gramStart"/>
      <w:r w:rsidRPr="00403C06">
        <w:rPr>
          <w:rFonts w:ascii="Times New Roman" w:eastAsia="LiberationSerif" w:hAnsi="Times New Roman" w:cs="Times New Roman"/>
          <w:sz w:val="20"/>
          <w:szCs w:val="20"/>
        </w:rPr>
        <w:t>bengal</w:t>
      </w:r>
      <w:proofErr w:type="spellEnd"/>
      <w:proofErr w:type="gramEnd"/>
      <w:r w:rsidRPr="00403C06">
        <w:rPr>
          <w:rFonts w:ascii="Times New Roman" w:eastAsia="LiberationSerif" w:hAnsi="Times New Roman" w:cs="Times New Roman"/>
          <w:sz w:val="20"/>
          <w:szCs w:val="20"/>
        </w:rPr>
        <w:t>.</w:t>
      </w:r>
    </w:p>
    <w:p w:rsidR="00A92E35" w:rsidRPr="00403C06" w:rsidRDefault="00A92E35"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Some staining techniques involve the application of only one dye to the sample; others require more than one dye. In</w:t>
      </w:r>
      <w:r w:rsidRPr="00403C06">
        <w:rPr>
          <w:rFonts w:ascii="Times New Roman" w:eastAsia="LiberationSerif" w:hAnsi="Times New Roman" w:cs="Times New Roman"/>
          <w:sz w:val="20"/>
          <w:szCs w:val="20"/>
        </w:rPr>
        <w:t xml:space="preserve"> </w:t>
      </w:r>
      <w:r w:rsidRPr="00403C06">
        <w:rPr>
          <w:rFonts w:ascii="Times New Roman" w:eastAsia="LiberationSerif-Bold" w:hAnsi="Times New Roman" w:cs="Times New Roman"/>
          <w:b/>
          <w:bCs/>
          <w:sz w:val="20"/>
          <w:szCs w:val="20"/>
        </w:rPr>
        <w:t>simple staining</w:t>
      </w:r>
      <w:r w:rsidRPr="00403C06">
        <w:rPr>
          <w:rFonts w:ascii="Times New Roman" w:eastAsia="LiberationSerif" w:hAnsi="Times New Roman" w:cs="Times New Roman"/>
          <w:sz w:val="20"/>
          <w:szCs w:val="20"/>
        </w:rPr>
        <w:t>, a single dye is used to emphasize particular structures in the specimen. A simple stain will generally</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make all of the organisms in a sample appear to be the same color, even if the sample contains more than one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 xml:space="preserve">type of organism. In contrast, </w:t>
      </w:r>
      <w:r w:rsidRPr="00403C06">
        <w:rPr>
          <w:rFonts w:ascii="Times New Roman" w:eastAsia="LiberationSerif-Bold" w:hAnsi="Times New Roman" w:cs="Times New Roman"/>
          <w:b/>
          <w:bCs/>
          <w:sz w:val="20"/>
          <w:szCs w:val="20"/>
        </w:rPr>
        <w:t xml:space="preserve">differential staining </w:t>
      </w:r>
      <w:r w:rsidRPr="00403C06">
        <w:rPr>
          <w:rFonts w:ascii="Times New Roman" w:eastAsia="LiberationSerif" w:hAnsi="Times New Roman" w:cs="Times New Roman"/>
          <w:sz w:val="20"/>
          <w:szCs w:val="20"/>
        </w:rPr>
        <w:t>distinguishes organisms based on their interactions with multiple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stains. In other words, two organisms in a differentially stained sample may appear to be different colors. Differential</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staining techniques commonly used in clinical settings include Gram staining, acid-fast staining, endospore staining,</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flagella staining, and capsule staining.</w:t>
      </w:r>
    </w:p>
    <w:p w:rsidR="00A92E35" w:rsidRPr="00403C06" w:rsidRDefault="00A92E35" w:rsidP="00403C06">
      <w:pPr>
        <w:autoSpaceDE w:val="0"/>
        <w:autoSpaceDN w:val="0"/>
        <w:adjustRightInd w:val="0"/>
        <w:spacing w:after="0"/>
        <w:jc w:val="both"/>
        <w:rPr>
          <w:rFonts w:ascii="Times New Roman" w:eastAsia="LiberationSerif" w:hAnsi="Times New Roman" w:cs="Times New Roman"/>
          <w:sz w:val="20"/>
          <w:szCs w:val="20"/>
        </w:rPr>
      </w:pPr>
    </w:p>
    <w:p w:rsidR="00A92E35" w:rsidRPr="00403C06" w:rsidRDefault="00A92E35"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REVIEW QUESTIONS</w:t>
      </w:r>
    </w:p>
    <w:p w:rsidR="00A92E35" w:rsidRPr="00403C06" w:rsidRDefault="00A92E35"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Explain why it is important to fix a specimen before viewing it under a light microscope.</w:t>
      </w:r>
    </w:p>
    <w:p w:rsidR="00A92E35" w:rsidRPr="00403C06" w:rsidRDefault="00A92E35"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What types of specimens should be chemically fixed as opposed to heat-fixed?</w:t>
      </w:r>
    </w:p>
    <w:p w:rsidR="00A92E35" w:rsidRPr="00403C06" w:rsidRDefault="00A92E35"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Why might an acidic dye react differently with a given specimen than a basic dye?</w:t>
      </w:r>
    </w:p>
    <w:p w:rsidR="00A92E35" w:rsidRPr="00403C06" w:rsidRDefault="00A92E35"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Explain the difference between a positive stain and a negative stain.</w:t>
      </w:r>
    </w:p>
    <w:p w:rsidR="00A92E35" w:rsidRPr="00403C06" w:rsidRDefault="00A92E35"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Explain the difference between simple and differential staining.</w:t>
      </w:r>
    </w:p>
    <w:p w:rsidR="00A92E35" w:rsidRPr="00403C06" w:rsidRDefault="00A92E35" w:rsidP="00403C06">
      <w:pPr>
        <w:autoSpaceDE w:val="0"/>
        <w:autoSpaceDN w:val="0"/>
        <w:adjustRightInd w:val="0"/>
        <w:spacing w:after="0"/>
        <w:jc w:val="both"/>
        <w:rPr>
          <w:rFonts w:ascii="Times New Roman" w:eastAsia="LiberationSans" w:hAnsi="Times New Roman" w:cs="Times New Roman"/>
          <w:sz w:val="20"/>
          <w:szCs w:val="20"/>
        </w:rPr>
      </w:pPr>
    </w:p>
    <w:p w:rsidR="00A92E35" w:rsidRPr="00403C06" w:rsidRDefault="00A92E35" w:rsidP="00403C06">
      <w:pPr>
        <w:autoSpaceDE w:val="0"/>
        <w:autoSpaceDN w:val="0"/>
        <w:adjustRightInd w:val="0"/>
        <w:spacing w:after="0"/>
        <w:jc w:val="both"/>
        <w:rPr>
          <w:rFonts w:ascii="Times New Roman" w:eastAsia="LiberationSans-Bold" w:hAnsi="Times New Roman" w:cs="Times New Roman"/>
          <w:b/>
          <w:bCs/>
          <w:sz w:val="20"/>
          <w:szCs w:val="20"/>
        </w:rPr>
      </w:pPr>
      <w:r w:rsidRPr="00403C06">
        <w:rPr>
          <w:rFonts w:ascii="Times New Roman" w:eastAsia="LiberationSans-Bold" w:hAnsi="Times New Roman" w:cs="Times New Roman"/>
          <w:b/>
          <w:bCs/>
          <w:sz w:val="20"/>
          <w:szCs w:val="20"/>
        </w:rPr>
        <w:t>Gram Staining</w:t>
      </w:r>
    </w:p>
    <w:p w:rsidR="00A92E35" w:rsidRPr="00403C06" w:rsidRDefault="00A92E35"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 xml:space="preserve">The </w:t>
      </w:r>
      <w:r w:rsidRPr="00403C06">
        <w:rPr>
          <w:rFonts w:ascii="Times New Roman" w:eastAsia="LiberationSerif-Bold" w:hAnsi="Times New Roman" w:cs="Times New Roman"/>
          <w:b/>
          <w:bCs/>
          <w:sz w:val="20"/>
          <w:szCs w:val="20"/>
        </w:rPr>
        <w:t xml:space="preserve">Gram stain procedure </w:t>
      </w:r>
      <w:r w:rsidRPr="00403C06">
        <w:rPr>
          <w:rFonts w:ascii="Times New Roman" w:eastAsia="LiberationSerif" w:hAnsi="Times New Roman" w:cs="Times New Roman"/>
          <w:sz w:val="20"/>
          <w:szCs w:val="20"/>
        </w:rPr>
        <w:t>is a differential staining procedure that involves multiple steps. It was developed by</w:t>
      </w:r>
      <w:r w:rsidR="00403C06"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Danish microbiologist Hans Christian Gram in 1884 as an effective method to distinguish between bacteria with</w:t>
      </w:r>
      <w:r w:rsidR="00403C06"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different types of cell walls, and even today it remains one of the most frequently used staining techniques. The steps</w:t>
      </w:r>
      <w:r w:rsidR="00403C06"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of the Gram stain procedure are listed below.</w:t>
      </w:r>
    </w:p>
    <w:p w:rsidR="00A92E35" w:rsidRPr="00403C06" w:rsidRDefault="00A92E35"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ans" w:hAnsi="Times New Roman" w:cs="Times New Roman"/>
          <w:sz w:val="20"/>
          <w:szCs w:val="20"/>
        </w:rPr>
        <w:t xml:space="preserve">1. </w:t>
      </w:r>
      <w:r w:rsidRPr="00403C06">
        <w:rPr>
          <w:rFonts w:ascii="Times New Roman" w:eastAsia="LiberationSerif" w:hAnsi="Times New Roman" w:cs="Times New Roman"/>
          <w:sz w:val="20"/>
          <w:szCs w:val="20"/>
        </w:rPr>
        <w:t xml:space="preserve">First, crystal violet, a </w:t>
      </w:r>
      <w:r w:rsidRPr="00403C06">
        <w:rPr>
          <w:rFonts w:ascii="Times New Roman" w:eastAsia="LiberationSerif-Bold" w:hAnsi="Times New Roman" w:cs="Times New Roman"/>
          <w:b/>
          <w:bCs/>
          <w:sz w:val="20"/>
          <w:szCs w:val="20"/>
        </w:rPr>
        <w:t>primary stain</w:t>
      </w:r>
      <w:r w:rsidRPr="00403C06">
        <w:rPr>
          <w:rFonts w:ascii="Times New Roman" w:eastAsia="LiberationSerif" w:hAnsi="Times New Roman" w:cs="Times New Roman"/>
          <w:sz w:val="20"/>
          <w:szCs w:val="20"/>
        </w:rPr>
        <w:t>, is applied to a heat-fixed smear, giving all of the cells a purple color.</w:t>
      </w:r>
    </w:p>
    <w:p w:rsidR="00A92E35" w:rsidRPr="00403C06" w:rsidRDefault="00A92E35"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ans" w:hAnsi="Times New Roman" w:cs="Times New Roman"/>
          <w:sz w:val="20"/>
          <w:szCs w:val="20"/>
        </w:rPr>
        <w:t xml:space="preserve">2. </w:t>
      </w:r>
      <w:r w:rsidRPr="00403C06">
        <w:rPr>
          <w:rFonts w:ascii="Times New Roman" w:eastAsia="LiberationSerif" w:hAnsi="Times New Roman" w:cs="Times New Roman"/>
          <w:sz w:val="20"/>
          <w:szCs w:val="20"/>
        </w:rPr>
        <w:t xml:space="preserve">Next, Gram’s iodine, a </w:t>
      </w:r>
      <w:r w:rsidRPr="00403C06">
        <w:rPr>
          <w:rFonts w:ascii="Times New Roman" w:eastAsia="LiberationSerif-Bold" w:hAnsi="Times New Roman" w:cs="Times New Roman"/>
          <w:b/>
          <w:bCs/>
          <w:sz w:val="20"/>
          <w:szCs w:val="20"/>
        </w:rPr>
        <w:t>mordant</w:t>
      </w:r>
      <w:r w:rsidRPr="00403C06">
        <w:rPr>
          <w:rFonts w:ascii="Times New Roman" w:eastAsia="LiberationSerif" w:hAnsi="Times New Roman" w:cs="Times New Roman"/>
          <w:sz w:val="20"/>
          <w:szCs w:val="20"/>
        </w:rPr>
        <w:t>, is added. A mordant is a substance used to set or stabilize stains or dyes; in</w:t>
      </w:r>
      <w:r w:rsidR="00403C06"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this case, Gram’s iodine acts like a trapping agent that complexes with the crystal violet, making the crystal</w:t>
      </w:r>
      <w:r w:rsidR="00403C06"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violet–iodine complex clump and stay contained in thick layers of peptidoglycan in the cell walls.</w:t>
      </w:r>
    </w:p>
    <w:p w:rsidR="00A92E35" w:rsidRPr="00403C06" w:rsidRDefault="00A92E35"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ans" w:hAnsi="Times New Roman" w:cs="Times New Roman"/>
          <w:sz w:val="20"/>
          <w:szCs w:val="20"/>
        </w:rPr>
        <w:t xml:space="preserve">3. </w:t>
      </w:r>
      <w:r w:rsidRPr="00403C06">
        <w:rPr>
          <w:rFonts w:ascii="Times New Roman" w:eastAsia="LiberationSerif" w:hAnsi="Times New Roman" w:cs="Times New Roman"/>
          <w:sz w:val="20"/>
          <w:szCs w:val="20"/>
        </w:rPr>
        <w:t xml:space="preserve">Next, a </w:t>
      </w:r>
      <w:r w:rsidRPr="00403C06">
        <w:rPr>
          <w:rFonts w:ascii="Times New Roman" w:eastAsia="LiberationSerif-Bold" w:hAnsi="Times New Roman" w:cs="Times New Roman"/>
          <w:b/>
          <w:bCs/>
          <w:sz w:val="20"/>
          <w:szCs w:val="20"/>
        </w:rPr>
        <w:t xml:space="preserve">decolorizing agent </w:t>
      </w:r>
      <w:r w:rsidRPr="00403C06">
        <w:rPr>
          <w:rFonts w:ascii="Times New Roman" w:eastAsia="LiberationSerif" w:hAnsi="Times New Roman" w:cs="Times New Roman"/>
          <w:sz w:val="20"/>
          <w:szCs w:val="20"/>
        </w:rPr>
        <w:t>is added, usually ethanol or an acetone/ethanol solution. Cells that have thick</w:t>
      </w:r>
      <w:r w:rsidR="00403C06"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peptidoglycan layers in their cell walls are much less affected by the decolorizing agent; they generally retain</w:t>
      </w:r>
      <w:r w:rsidR="00403C06"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the crystal violet dye and remain purple. However, the decolorizing agent more easily washes the dye out of</w:t>
      </w:r>
      <w:r w:rsidR="00403C06"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cells with thinner peptidoglycan layers, making them again colorless.</w:t>
      </w:r>
    </w:p>
    <w:p w:rsidR="00A92E35" w:rsidRPr="00403C06" w:rsidRDefault="00A92E35"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ans" w:hAnsi="Times New Roman" w:cs="Times New Roman"/>
          <w:sz w:val="20"/>
          <w:szCs w:val="20"/>
        </w:rPr>
        <w:t xml:space="preserve">4. </w:t>
      </w:r>
      <w:r w:rsidRPr="00403C06">
        <w:rPr>
          <w:rFonts w:ascii="Times New Roman" w:eastAsia="LiberationSerif" w:hAnsi="Times New Roman" w:cs="Times New Roman"/>
          <w:sz w:val="20"/>
          <w:szCs w:val="20"/>
        </w:rPr>
        <w:t xml:space="preserve">Finally, a secondary </w:t>
      </w:r>
      <w:r w:rsidRPr="00403C06">
        <w:rPr>
          <w:rFonts w:ascii="Times New Roman" w:eastAsia="LiberationSerif-Bold" w:hAnsi="Times New Roman" w:cs="Times New Roman"/>
          <w:b/>
          <w:bCs/>
          <w:sz w:val="20"/>
          <w:szCs w:val="20"/>
        </w:rPr>
        <w:t>counterstain</w:t>
      </w:r>
      <w:r w:rsidRPr="00403C06">
        <w:rPr>
          <w:rFonts w:ascii="Times New Roman" w:eastAsia="LiberationSerif" w:hAnsi="Times New Roman" w:cs="Times New Roman"/>
          <w:sz w:val="20"/>
          <w:szCs w:val="20"/>
        </w:rPr>
        <w:t xml:space="preserve">, usually </w:t>
      </w:r>
      <w:proofErr w:type="spellStart"/>
      <w:r w:rsidRPr="00403C06">
        <w:rPr>
          <w:rFonts w:ascii="Times New Roman" w:eastAsia="LiberationSerif" w:hAnsi="Times New Roman" w:cs="Times New Roman"/>
          <w:sz w:val="20"/>
          <w:szCs w:val="20"/>
        </w:rPr>
        <w:t>safranin</w:t>
      </w:r>
      <w:proofErr w:type="spellEnd"/>
      <w:r w:rsidRPr="00403C06">
        <w:rPr>
          <w:rFonts w:ascii="Times New Roman" w:eastAsia="LiberationSerif" w:hAnsi="Times New Roman" w:cs="Times New Roman"/>
          <w:sz w:val="20"/>
          <w:szCs w:val="20"/>
        </w:rPr>
        <w:t>, is added. This stains the decolorized cells pink and is less</w:t>
      </w:r>
      <w:r w:rsidR="00403C06"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noticeable in the cells that still contain the crystal violet dye.</w:t>
      </w:r>
    </w:p>
    <w:p w:rsidR="00403C06" w:rsidRPr="00403C06" w:rsidRDefault="00403C06" w:rsidP="00403C06">
      <w:pPr>
        <w:autoSpaceDE w:val="0"/>
        <w:autoSpaceDN w:val="0"/>
        <w:adjustRightInd w:val="0"/>
        <w:spacing w:after="0"/>
        <w:jc w:val="both"/>
        <w:rPr>
          <w:rFonts w:ascii="Times New Roman" w:eastAsia="LiberationSerif" w:hAnsi="Times New Roman" w:cs="Times New Roman"/>
          <w:sz w:val="20"/>
          <w:szCs w:val="20"/>
        </w:rPr>
      </w:pPr>
    </w:p>
    <w:p w:rsidR="00403C06" w:rsidRPr="00403C06" w:rsidRDefault="00403C06"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t xml:space="preserve">The purple, crystal-violet stained cells are referred to as gram-positive cells, while the red, </w:t>
      </w:r>
      <w:proofErr w:type="spellStart"/>
      <w:r w:rsidRPr="00403C06">
        <w:rPr>
          <w:rFonts w:ascii="Times New Roman" w:eastAsia="LiberationSerif" w:hAnsi="Times New Roman" w:cs="Times New Roman"/>
          <w:sz w:val="20"/>
          <w:szCs w:val="20"/>
        </w:rPr>
        <w:t>safranin</w:t>
      </w:r>
      <w:proofErr w:type="spellEnd"/>
      <w:r w:rsidRPr="00403C06">
        <w:rPr>
          <w:rFonts w:ascii="Times New Roman" w:eastAsia="LiberationSerif" w:hAnsi="Times New Roman" w:cs="Times New Roman"/>
          <w:sz w:val="20"/>
          <w:szCs w:val="20"/>
        </w:rPr>
        <w:t>-dyed cells are</w:t>
      </w:r>
      <w:r w:rsidRPr="00403C06">
        <w:rPr>
          <w:rFonts w:ascii="Times New Roman" w:eastAsia="LiberationSerif" w:hAnsi="Times New Roman" w:cs="Times New Roman"/>
          <w:sz w:val="20"/>
          <w:szCs w:val="20"/>
        </w:rPr>
        <w:t xml:space="preserve"> </w:t>
      </w:r>
      <w:r w:rsidRPr="00403C06">
        <w:rPr>
          <w:rFonts w:ascii="Times New Roman" w:eastAsia="LiberationSerif" w:hAnsi="Times New Roman" w:cs="Times New Roman"/>
          <w:sz w:val="20"/>
          <w:szCs w:val="20"/>
        </w:rPr>
        <w:t>gram-negative</w:t>
      </w:r>
      <w:r w:rsidRPr="00403C06">
        <w:rPr>
          <w:rFonts w:ascii="Times New Roman" w:eastAsia="LiberationSerif" w:hAnsi="Times New Roman" w:cs="Times New Roman"/>
          <w:sz w:val="20"/>
          <w:szCs w:val="20"/>
        </w:rPr>
        <w:t>.</w:t>
      </w:r>
    </w:p>
    <w:p w:rsidR="00403C06" w:rsidRPr="00403C06" w:rsidRDefault="00403C06" w:rsidP="00403C06">
      <w:pPr>
        <w:autoSpaceDE w:val="0"/>
        <w:autoSpaceDN w:val="0"/>
        <w:adjustRightInd w:val="0"/>
        <w:spacing w:after="0"/>
        <w:jc w:val="both"/>
        <w:rPr>
          <w:rFonts w:ascii="Times New Roman" w:eastAsia="LiberationSerif" w:hAnsi="Times New Roman" w:cs="Times New Roman"/>
          <w:sz w:val="20"/>
          <w:szCs w:val="20"/>
        </w:rPr>
      </w:pPr>
    </w:p>
    <w:p w:rsidR="00403C06" w:rsidRPr="00403C06" w:rsidRDefault="00403C06"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noProof/>
          <w:sz w:val="20"/>
          <w:szCs w:val="20"/>
        </w:rPr>
        <w:drawing>
          <wp:inline distT="0" distB="0" distL="0" distR="0" wp14:anchorId="1B0FF6D2" wp14:editId="4E7CA916">
            <wp:extent cx="4585648" cy="351246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6742" cy="3513303"/>
                    </a:xfrm>
                    <a:prstGeom prst="rect">
                      <a:avLst/>
                    </a:prstGeom>
                    <a:noFill/>
                    <a:ln>
                      <a:noFill/>
                    </a:ln>
                  </pic:spPr>
                </pic:pic>
              </a:graphicData>
            </a:graphic>
          </wp:inline>
        </w:drawing>
      </w:r>
    </w:p>
    <w:p w:rsidR="00403C06" w:rsidRPr="00403C06" w:rsidRDefault="00403C06"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erif" w:hAnsi="Times New Roman" w:cs="Times New Roman"/>
          <w:sz w:val="20"/>
          <w:szCs w:val="20"/>
        </w:rPr>
        <w:t xml:space="preserve">Figure 6 - </w:t>
      </w:r>
      <w:r w:rsidRPr="00403C06">
        <w:rPr>
          <w:rFonts w:ascii="Times New Roman" w:eastAsia="LiberationSans" w:hAnsi="Times New Roman" w:cs="Times New Roman"/>
          <w:sz w:val="20"/>
          <w:szCs w:val="20"/>
        </w:rPr>
        <w:t>Gram-staining is a differential staining technique that uses a primary stain and a secondary counterstain</w:t>
      </w:r>
      <w:r w:rsidRPr="00403C06">
        <w:rPr>
          <w:rFonts w:ascii="Times New Roman" w:eastAsia="LiberationSans" w:hAnsi="Times New Roman" w:cs="Times New Roman"/>
          <w:sz w:val="20"/>
          <w:szCs w:val="20"/>
        </w:rPr>
        <w:t xml:space="preserve"> </w:t>
      </w:r>
      <w:r w:rsidRPr="00403C06">
        <w:rPr>
          <w:rFonts w:ascii="Times New Roman" w:eastAsia="LiberationSans" w:hAnsi="Times New Roman" w:cs="Times New Roman"/>
          <w:sz w:val="20"/>
          <w:szCs w:val="20"/>
        </w:rPr>
        <w:t>to distinguish between gram-positive and gram-negative bacteria.</w:t>
      </w:r>
    </w:p>
    <w:p w:rsidR="00403C06" w:rsidRPr="00403C06" w:rsidRDefault="00403C06" w:rsidP="00403C06">
      <w:pPr>
        <w:autoSpaceDE w:val="0"/>
        <w:autoSpaceDN w:val="0"/>
        <w:adjustRightInd w:val="0"/>
        <w:spacing w:after="0"/>
        <w:jc w:val="both"/>
        <w:rPr>
          <w:rFonts w:ascii="Times New Roman" w:eastAsia="LiberationSans" w:hAnsi="Times New Roman" w:cs="Times New Roman"/>
          <w:sz w:val="20"/>
          <w:szCs w:val="20"/>
        </w:rPr>
      </w:pPr>
    </w:p>
    <w:p w:rsidR="00403C06" w:rsidRPr="00403C06" w:rsidRDefault="00403C06"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REVIEW QUESTIONS</w:t>
      </w:r>
    </w:p>
    <w:p w:rsidR="00403C06" w:rsidRPr="00403C06" w:rsidRDefault="00403C06"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Explain the role of Gram’s iodine in the Gram stain procedure.</w:t>
      </w:r>
    </w:p>
    <w:p w:rsidR="00403C06" w:rsidRPr="00403C06" w:rsidRDefault="00403C06" w:rsidP="00403C06">
      <w:pPr>
        <w:autoSpaceDE w:val="0"/>
        <w:autoSpaceDN w:val="0"/>
        <w:adjustRightInd w:val="0"/>
        <w:spacing w:after="0"/>
        <w:jc w:val="both"/>
        <w:rPr>
          <w:rFonts w:ascii="Times New Roman" w:eastAsia="LiberationSans" w:hAnsi="Times New Roman" w:cs="Times New Roman"/>
          <w:sz w:val="20"/>
          <w:szCs w:val="20"/>
        </w:rPr>
      </w:pPr>
      <w:r w:rsidRPr="00403C06">
        <w:rPr>
          <w:rFonts w:ascii="Times New Roman" w:eastAsia="LiberationSans" w:hAnsi="Times New Roman" w:cs="Times New Roman"/>
          <w:sz w:val="20"/>
          <w:szCs w:val="20"/>
        </w:rPr>
        <w:t>• Explain the role of alcohol in the Gram stain procedure.</w:t>
      </w:r>
    </w:p>
    <w:p w:rsidR="00403C06" w:rsidRPr="00403C06" w:rsidRDefault="00403C06"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ans" w:hAnsi="Times New Roman" w:cs="Times New Roman"/>
          <w:sz w:val="20"/>
          <w:szCs w:val="20"/>
        </w:rPr>
        <w:t>• What color are gram-positive and gram-negative cells, respectively, after the Gram stain procedure?</w:t>
      </w:r>
    </w:p>
    <w:p w:rsidR="00386B3F" w:rsidRPr="00403C06" w:rsidRDefault="00A92E35" w:rsidP="00403C06">
      <w:pPr>
        <w:autoSpaceDE w:val="0"/>
        <w:autoSpaceDN w:val="0"/>
        <w:adjustRightInd w:val="0"/>
        <w:spacing w:after="0"/>
        <w:jc w:val="both"/>
        <w:rPr>
          <w:rFonts w:ascii="Times New Roman" w:eastAsia="LiberationSerif" w:hAnsi="Times New Roman" w:cs="Times New Roman"/>
          <w:sz w:val="20"/>
          <w:szCs w:val="20"/>
        </w:rPr>
      </w:pPr>
      <w:r w:rsidRPr="00403C06">
        <w:rPr>
          <w:rFonts w:ascii="Times New Roman" w:eastAsia="LiberationSerif" w:hAnsi="Times New Roman" w:cs="Times New Roman"/>
          <w:sz w:val="20"/>
          <w:szCs w:val="20"/>
        </w:rPr>
        <w:br w:type="textWrapping" w:clear="all"/>
      </w:r>
    </w:p>
    <w:p w:rsidR="00CB7A4D" w:rsidRPr="00403C06" w:rsidRDefault="00CB7A4D" w:rsidP="00403C06">
      <w:pPr>
        <w:autoSpaceDE w:val="0"/>
        <w:autoSpaceDN w:val="0"/>
        <w:adjustRightInd w:val="0"/>
        <w:spacing w:after="0"/>
        <w:jc w:val="both"/>
        <w:rPr>
          <w:rFonts w:ascii="Times New Roman" w:eastAsia="LiberationSerif" w:hAnsi="Times New Roman" w:cs="Times New Roman"/>
          <w:sz w:val="20"/>
          <w:szCs w:val="20"/>
        </w:rPr>
      </w:pPr>
    </w:p>
    <w:p w:rsidR="00CB7A4D" w:rsidRPr="00403C06" w:rsidRDefault="00CB7A4D" w:rsidP="00403C06">
      <w:pPr>
        <w:autoSpaceDE w:val="0"/>
        <w:autoSpaceDN w:val="0"/>
        <w:adjustRightInd w:val="0"/>
        <w:spacing w:after="0"/>
        <w:jc w:val="both"/>
        <w:rPr>
          <w:rFonts w:ascii="Times New Roman" w:eastAsia="LiberationSans" w:hAnsi="Times New Roman" w:cs="Times New Roman"/>
          <w:sz w:val="20"/>
          <w:szCs w:val="20"/>
        </w:rPr>
      </w:pPr>
    </w:p>
    <w:p w:rsidR="00835253" w:rsidRPr="00403C06" w:rsidRDefault="00835253" w:rsidP="00403C06">
      <w:pPr>
        <w:autoSpaceDE w:val="0"/>
        <w:autoSpaceDN w:val="0"/>
        <w:adjustRightInd w:val="0"/>
        <w:spacing w:after="0"/>
        <w:jc w:val="both"/>
        <w:rPr>
          <w:rFonts w:ascii="Times New Roman" w:hAnsi="Times New Roman" w:cs="Times New Roman"/>
          <w:sz w:val="20"/>
          <w:szCs w:val="20"/>
        </w:rPr>
      </w:pPr>
    </w:p>
    <w:sectPr w:rsidR="00835253" w:rsidRPr="00403C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Serif">
    <w:altName w:val="MS Mincho"/>
    <w:panose1 w:val="00000000000000000000"/>
    <w:charset w:val="80"/>
    <w:family w:val="auto"/>
    <w:notTrueType/>
    <w:pitch w:val="default"/>
    <w:sig w:usb0="00000001" w:usb1="08070000" w:usb2="00000010" w:usb3="00000000" w:csb0="00020000" w:csb1="00000000"/>
  </w:font>
  <w:font w:name="LiberationSans">
    <w:altName w:val="MS Mincho"/>
    <w:panose1 w:val="00000000000000000000"/>
    <w:charset w:val="80"/>
    <w:family w:val="auto"/>
    <w:notTrueType/>
    <w:pitch w:val="default"/>
    <w:sig w:usb0="00000001" w:usb1="08070000" w:usb2="00000010" w:usb3="00000000" w:csb0="00020000" w:csb1="00000000"/>
  </w:font>
  <w:font w:name="LiberationSerif-Italic">
    <w:altName w:val="MS Mincho"/>
    <w:panose1 w:val="00000000000000000000"/>
    <w:charset w:val="80"/>
    <w:family w:val="auto"/>
    <w:notTrueType/>
    <w:pitch w:val="default"/>
    <w:sig w:usb0="00000001" w:usb1="08070000" w:usb2="00000010" w:usb3="00000000" w:csb0="00020000" w:csb1="00000000"/>
  </w:font>
  <w:font w:name="LiberationSerif-Bold">
    <w:altName w:val="MS Mincho"/>
    <w:panose1 w:val="00000000000000000000"/>
    <w:charset w:val="80"/>
    <w:family w:val="auto"/>
    <w:notTrueType/>
    <w:pitch w:val="default"/>
    <w:sig w:usb0="00000001" w:usb1="08070000" w:usb2="00000010" w:usb3="00000000" w:csb0="00020000" w:csb1="00000000"/>
  </w:font>
  <w:font w:name="LiberationSans-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TIXGeneral-Regula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B3A4D"/>
    <w:multiLevelType w:val="hybridMultilevel"/>
    <w:tmpl w:val="0B6EF98A"/>
    <w:lvl w:ilvl="0" w:tplc="511ABD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F04"/>
    <w:rsid w:val="000F35B3"/>
    <w:rsid w:val="001D51E9"/>
    <w:rsid w:val="002F0504"/>
    <w:rsid w:val="00386B3F"/>
    <w:rsid w:val="00403C06"/>
    <w:rsid w:val="00462B08"/>
    <w:rsid w:val="0057292F"/>
    <w:rsid w:val="00602D4C"/>
    <w:rsid w:val="00662EC8"/>
    <w:rsid w:val="00663556"/>
    <w:rsid w:val="00835253"/>
    <w:rsid w:val="00A92E35"/>
    <w:rsid w:val="00BF74C7"/>
    <w:rsid w:val="00C26710"/>
    <w:rsid w:val="00C74FF7"/>
    <w:rsid w:val="00CB2F04"/>
    <w:rsid w:val="00CB7A4D"/>
    <w:rsid w:val="00CE354A"/>
    <w:rsid w:val="00CF3E10"/>
    <w:rsid w:val="00CF597D"/>
    <w:rsid w:val="00DA79BA"/>
    <w:rsid w:val="00E52A97"/>
    <w:rsid w:val="00FA4382"/>
    <w:rsid w:val="00FB0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54A"/>
    <w:rPr>
      <w:rFonts w:ascii="Tahoma" w:hAnsi="Tahoma" w:cs="Tahoma"/>
      <w:sz w:val="16"/>
      <w:szCs w:val="16"/>
    </w:rPr>
  </w:style>
  <w:style w:type="paragraph" w:styleId="ListParagraph">
    <w:name w:val="List Paragraph"/>
    <w:basedOn w:val="Normal"/>
    <w:uiPriority w:val="34"/>
    <w:qFormat/>
    <w:rsid w:val="005729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54A"/>
    <w:rPr>
      <w:rFonts w:ascii="Tahoma" w:hAnsi="Tahoma" w:cs="Tahoma"/>
      <w:sz w:val="16"/>
      <w:szCs w:val="16"/>
    </w:rPr>
  </w:style>
  <w:style w:type="paragraph" w:styleId="ListParagraph">
    <w:name w:val="List Paragraph"/>
    <w:basedOn w:val="Normal"/>
    <w:uiPriority w:val="34"/>
    <w:qFormat/>
    <w:rsid w:val="005729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8</Pages>
  <Words>3318</Words>
  <Characters>18916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2020-04-06T10:01:00Z</dcterms:created>
  <dcterms:modified xsi:type="dcterms:W3CDTF">2020-04-06T15:16:00Z</dcterms:modified>
</cp:coreProperties>
</file>