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23" w:rsidRPr="000904E2" w:rsidRDefault="000904E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904E2">
        <w:rPr>
          <w:rFonts w:ascii="Times New Roman" w:hAnsi="Times New Roman" w:cs="Times New Roman"/>
          <w:b/>
          <w:sz w:val="24"/>
          <w:szCs w:val="24"/>
        </w:rPr>
        <w:t>HEALTH INSURANCE</w:t>
      </w:r>
    </w:p>
    <w:p w:rsidR="000904E2" w:rsidRDefault="000904E2" w:rsidP="000904E2">
      <w:pPr>
        <w:spacing w:line="360" w:lineRule="auto"/>
        <w:jc w:val="both"/>
        <w:rPr>
          <w:rFonts w:ascii="Times New Roman" w:hAnsi="Times New Roman" w:cs="Times New Roman"/>
          <w:sz w:val="24"/>
          <w:szCs w:val="24"/>
        </w:rPr>
      </w:pPr>
      <w:r w:rsidRPr="000904E2">
        <w:rPr>
          <w:rFonts w:ascii="Times New Roman" w:hAnsi="Times New Roman" w:cs="Times New Roman"/>
          <w:sz w:val="24"/>
          <w:szCs w:val="24"/>
        </w:rPr>
        <w:t xml:space="preserve">One of the fundamental ways to finance health care is through health insurance measures. This is an institutional and financial mechanism that helps economic agents to set aside financial resources to meet medical care in the event of illness. Recall that everyone require health care at one time or the other for preventive care, treatment of sickness and injuries which are accompanied with payment of certain fees. The affordability of such fees however </w:t>
      </w:r>
      <w:proofErr w:type="gramStart"/>
      <w:r w:rsidRPr="000904E2">
        <w:rPr>
          <w:rFonts w:ascii="Times New Roman" w:hAnsi="Times New Roman" w:cs="Times New Roman"/>
          <w:sz w:val="24"/>
          <w:szCs w:val="24"/>
        </w:rPr>
        <w:t>are</w:t>
      </w:r>
      <w:proofErr w:type="gramEnd"/>
      <w:r w:rsidRPr="000904E2">
        <w:rPr>
          <w:rFonts w:ascii="Times New Roman" w:hAnsi="Times New Roman" w:cs="Times New Roman"/>
          <w:sz w:val="24"/>
          <w:szCs w:val="24"/>
        </w:rPr>
        <w:t xml:space="preserve"> important as they sometimes form a level of difficulty. However insurance converts the unpredictable, highly dynamic and volatile future expenses into payments that can be budgeted for in advance. This makes the insurance scheme differ from user fees which most times called “cash and carry”.</w:t>
      </w:r>
    </w:p>
    <w:p w:rsidR="000904E2" w:rsidRDefault="000904E2" w:rsidP="000904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Health insurance can be described as </w:t>
      </w:r>
      <w:r w:rsidR="007A6E0E">
        <w:rPr>
          <w:rFonts w:ascii="Times New Roman" w:hAnsi="Times New Roman" w:cs="Times New Roman"/>
          <w:sz w:val="24"/>
          <w:szCs w:val="24"/>
        </w:rPr>
        <w:t>a</w:t>
      </w:r>
      <w:r>
        <w:rPr>
          <w:rFonts w:ascii="Times New Roman" w:hAnsi="Times New Roman" w:cs="Times New Roman"/>
          <w:sz w:val="24"/>
          <w:szCs w:val="24"/>
        </w:rPr>
        <w:t xml:space="preserve"> health care scheme in which prospective consumers</w:t>
      </w:r>
      <w:r w:rsidR="007A6E0E">
        <w:rPr>
          <w:rFonts w:ascii="Times New Roman" w:hAnsi="Times New Roman" w:cs="Times New Roman"/>
          <w:sz w:val="24"/>
          <w:szCs w:val="24"/>
        </w:rPr>
        <w:t xml:space="preserve"> make payments to a third party, which in the event of future illness will pay the provider of care for some or all the expenses incurred. Payments are usually made by the insurer pays the medical cost of the insured if (s</w:t>
      </w:r>
      <w:proofErr w:type="gramStart"/>
      <w:r w:rsidR="007A6E0E">
        <w:rPr>
          <w:rFonts w:ascii="Times New Roman" w:hAnsi="Times New Roman" w:cs="Times New Roman"/>
          <w:sz w:val="24"/>
          <w:szCs w:val="24"/>
        </w:rPr>
        <w:t>)he</w:t>
      </w:r>
      <w:proofErr w:type="gramEnd"/>
      <w:r w:rsidR="007A6E0E">
        <w:rPr>
          <w:rFonts w:ascii="Times New Roman" w:hAnsi="Times New Roman" w:cs="Times New Roman"/>
          <w:sz w:val="24"/>
          <w:szCs w:val="24"/>
        </w:rPr>
        <w:t xml:space="preserve"> becomes sick due to covered causes or accident. The insurer may be a private organization or government agency. HI is usually an agreement between a person (the policy holder) and an insurance </w:t>
      </w:r>
      <w:proofErr w:type="gramStart"/>
      <w:r w:rsidR="007A6E0E">
        <w:rPr>
          <w:rFonts w:ascii="Times New Roman" w:hAnsi="Times New Roman" w:cs="Times New Roman"/>
          <w:sz w:val="24"/>
          <w:szCs w:val="24"/>
        </w:rPr>
        <w:t>agent(</w:t>
      </w:r>
      <w:proofErr w:type="gramEnd"/>
      <w:r w:rsidR="007A6E0E">
        <w:rPr>
          <w:rFonts w:ascii="Times New Roman" w:hAnsi="Times New Roman" w:cs="Times New Roman"/>
          <w:sz w:val="24"/>
          <w:szCs w:val="24"/>
        </w:rPr>
        <w:t>or carriers of organization that offer financial protection) who then pays for the policy holder’s medical treatment. Simply put HI firms work on the concept of balance out cost, such that a pool of policy holders are optimal in health at a certain period while some are not. Therefore the resources paid by the optimal individuals are used to offset the bills of the sick per time.</w:t>
      </w:r>
    </w:p>
    <w:p w:rsidR="00413A36" w:rsidRDefault="00413A36" w:rsidP="000904E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82pt;margin-top:23.45pt;width:0;height:32.25pt;z-index:251660288" o:connectortype="straight"/>
        </w:pict>
      </w:r>
      <w:r>
        <w:rPr>
          <w:rFonts w:ascii="Times New Roman" w:hAnsi="Times New Roman" w:cs="Times New Roman"/>
          <w:noProof/>
          <w:sz w:val="24"/>
          <w:szCs w:val="24"/>
        </w:rPr>
        <w:pict>
          <v:shape id="_x0000_s1028" type="#_x0000_t32" style="position:absolute;left:0;text-align:left;margin-left:125.25pt;margin-top:23.45pt;width:0;height:32.25pt;z-index:251659264" o:connectortype="straight"/>
        </w:pict>
      </w:r>
      <w:r>
        <w:rPr>
          <w:rFonts w:ascii="Times New Roman" w:hAnsi="Times New Roman" w:cs="Times New Roman"/>
          <w:noProof/>
          <w:sz w:val="24"/>
          <w:szCs w:val="24"/>
        </w:rPr>
        <w:pict>
          <v:shape id="_x0000_s1027" type="#_x0000_t32" style="position:absolute;left:0;text-align:left;margin-left:125.25pt;margin-top:23.45pt;width:156.75pt;height:0;z-index:251658240" o:connectortype="straight"/>
        </w:pict>
      </w:r>
    </w:p>
    <w:p w:rsidR="007A6E0E" w:rsidRDefault="00413A36" w:rsidP="000904E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89.75pt;margin-top:25pt;width:129.75pt;height:113.25pt;z-index:251671552" o:connectortype="straight"/>
        </w:pict>
      </w:r>
      <w:r>
        <w:rPr>
          <w:rFonts w:ascii="Times New Roman" w:hAnsi="Times New Roman" w:cs="Times New Roman"/>
          <w:noProof/>
          <w:sz w:val="24"/>
          <w:szCs w:val="24"/>
        </w:rPr>
        <w:pict>
          <v:shape id="_x0000_s1040" type="#_x0000_t32" style="position:absolute;left:0;text-align:left;margin-left:79.5pt;margin-top:25pt;width:110.25pt;height:113.25pt;flip:x;z-index:251670528" o:connectortype="straight"/>
        </w:pict>
      </w:r>
      <w:r>
        <w:rPr>
          <w:rFonts w:ascii="Times New Roman" w:hAnsi="Times New Roman" w:cs="Times New Roman"/>
          <w:noProof/>
          <w:sz w:val="24"/>
          <w:szCs w:val="24"/>
        </w:rPr>
        <w:pict>
          <v:shape id="_x0000_s1030" type="#_x0000_t32" style="position:absolute;left:0;text-align:left;margin-left:125.25pt;margin-top:25pt;width:156.75pt;height:0;z-index:251661312" o:connectortype="straigh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 AGENT</w:t>
      </w:r>
      <w:r>
        <w:rPr>
          <w:rFonts w:ascii="Times New Roman" w:hAnsi="Times New Roman" w:cs="Times New Roman"/>
          <w:sz w:val="24"/>
          <w:szCs w:val="24"/>
        </w:rPr>
        <w:tab/>
      </w:r>
    </w:p>
    <w:p w:rsidR="00413A36" w:rsidRDefault="00413A36" w:rsidP="00413A36">
      <w:pPr>
        <w:tabs>
          <w:tab w:val="left" w:pos="1395"/>
          <w:tab w:val="left" w:pos="538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28.75pt;margin-top:10.05pt;width:62.25pt;height:55.5pt;z-index:251674624" o:connectortype="straight">
            <v:stroke endarrow="block"/>
          </v:shape>
        </w:pict>
      </w:r>
      <w:r>
        <w:rPr>
          <w:rFonts w:ascii="Times New Roman" w:hAnsi="Times New Roman" w:cs="Times New Roman"/>
          <w:noProof/>
          <w:sz w:val="24"/>
          <w:szCs w:val="24"/>
        </w:rPr>
        <w:pict>
          <v:shape id="_x0000_s1043" type="#_x0000_t32" style="position:absolute;left:0;text-align:left;margin-left:96.75pt;margin-top:16.05pt;width:53.25pt;height:53.25pt;flip:y;z-index:251673600" o:connectortype="straight">
            <v:stroke endarrow="block"/>
          </v:shape>
        </w:pict>
      </w:r>
      <w:r>
        <w:rPr>
          <w:rFonts w:ascii="Times New Roman" w:hAnsi="Times New Roman" w:cs="Times New Roman"/>
          <w:sz w:val="24"/>
          <w:szCs w:val="24"/>
        </w:rPr>
        <w:tab/>
        <w:t xml:space="preserve">      Premium</w:t>
      </w:r>
      <w:r>
        <w:rPr>
          <w:rFonts w:ascii="Times New Roman" w:hAnsi="Times New Roman" w:cs="Times New Roman"/>
          <w:sz w:val="24"/>
          <w:szCs w:val="24"/>
        </w:rPr>
        <w:tab/>
        <w:t>Payments</w:t>
      </w:r>
    </w:p>
    <w:p w:rsidR="00413A36" w:rsidRDefault="00413A36" w:rsidP="000904E2">
      <w:pPr>
        <w:spacing w:line="360" w:lineRule="auto"/>
        <w:jc w:val="both"/>
        <w:rPr>
          <w:rFonts w:ascii="Times New Roman" w:hAnsi="Times New Roman" w:cs="Times New Roman"/>
          <w:sz w:val="24"/>
          <w:szCs w:val="24"/>
        </w:rPr>
      </w:pPr>
    </w:p>
    <w:p w:rsidR="00413A36" w:rsidRDefault="00413A36" w:rsidP="00413A36">
      <w:pPr>
        <w:tabs>
          <w:tab w:val="left" w:pos="34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160.5pt;margin-top:28.9pt;width:81.75pt;height:0;flip:x;z-index:251675648" o:connectortype="straight">
            <v:stroke endarrow="block"/>
          </v:shape>
        </w:pict>
      </w:r>
      <w:r>
        <w:rPr>
          <w:rFonts w:ascii="Times New Roman" w:hAnsi="Times New Roman" w:cs="Times New Roman"/>
          <w:noProof/>
          <w:sz w:val="24"/>
          <w:szCs w:val="24"/>
        </w:rPr>
        <w:pict>
          <v:shape id="_x0000_s1039" type="#_x0000_t32" style="position:absolute;left:0;text-align:left;margin-left:411.75pt;margin-top:28.9pt;width:0;height:28.5pt;z-index:251669504" o:connectortype="straight"/>
        </w:pict>
      </w:r>
      <w:r>
        <w:rPr>
          <w:rFonts w:ascii="Times New Roman" w:hAnsi="Times New Roman" w:cs="Times New Roman"/>
          <w:noProof/>
          <w:sz w:val="24"/>
          <w:szCs w:val="24"/>
        </w:rPr>
        <w:pict>
          <v:shape id="_x0000_s1038" type="#_x0000_t32" style="position:absolute;left:0;text-align:left;margin-left:319.5pt;margin-top:28.9pt;width:92.25pt;height:0;z-index:251668480" o:connectortype="straight"/>
        </w:pict>
      </w:r>
      <w:r>
        <w:rPr>
          <w:rFonts w:ascii="Times New Roman" w:hAnsi="Times New Roman" w:cs="Times New Roman"/>
          <w:noProof/>
          <w:sz w:val="24"/>
          <w:szCs w:val="24"/>
        </w:rPr>
        <w:pict>
          <v:shape id="_x0000_s1036" type="#_x0000_t32" style="position:absolute;left:0;text-align:left;margin-left:319.5pt;margin-top:28.9pt;width:0;height:28.5pt;z-index:251666432" o:connectortype="straight"/>
        </w:pict>
      </w:r>
      <w:r>
        <w:rPr>
          <w:rFonts w:ascii="Times New Roman" w:hAnsi="Times New Roman" w:cs="Times New Roman"/>
          <w:noProof/>
          <w:sz w:val="24"/>
          <w:szCs w:val="24"/>
        </w:rPr>
        <w:pict>
          <v:shape id="_x0000_s1034" type="#_x0000_t32" style="position:absolute;left:0;text-align:left;margin-left:79.5pt;margin-top:23.65pt;width:0;height:29.25pt;z-index:251665408" o:connectortype="straight"/>
        </w:pict>
      </w:r>
      <w:r>
        <w:rPr>
          <w:rFonts w:ascii="Times New Roman" w:hAnsi="Times New Roman" w:cs="Times New Roman"/>
          <w:noProof/>
          <w:sz w:val="24"/>
          <w:szCs w:val="24"/>
        </w:rPr>
        <w:pict>
          <v:shape id="_x0000_s1032" type="#_x0000_t32" style="position:absolute;left:0;text-align:left;margin-left:0;margin-top:23.65pt;width:79.5pt;height:0;z-index:251663360" o:connectortype="straight"/>
        </w:pict>
      </w:r>
      <w:r>
        <w:rPr>
          <w:rFonts w:ascii="Times New Roman" w:hAnsi="Times New Roman" w:cs="Times New Roman"/>
          <w:noProof/>
          <w:sz w:val="24"/>
          <w:szCs w:val="24"/>
        </w:rPr>
        <w:pict>
          <v:shape id="_x0000_s1031" type="#_x0000_t32" style="position:absolute;left:0;text-align:left;margin-left:0;margin-top:23.65pt;width:0;height:29.25pt;z-index:251662336" o:connectortype="straight"/>
        </w:pict>
      </w:r>
      <w:r>
        <w:rPr>
          <w:rFonts w:ascii="Times New Roman" w:hAnsi="Times New Roman" w:cs="Times New Roman"/>
          <w:sz w:val="24"/>
          <w:szCs w:val="24"/>
        </w:rPr>
        <w:tab/>
      </w:r>
    </w:p>
    <w:p w:rsidR="00413A36" w:rsidRDefault="00413A36" w:rsidP="00413A36">
      <w:pPr>
        <w:tabs>
          <w:tab w:val="left" w:pos="660"/>
          <w:tab w:val="left" w:pos="2865"/>
          <w:tab w:val="left" w:pos="663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79.5pt;margin-top:15.45pt;width:240pt;height:0;z-index:251672576" o:connectortype="straight"/>
        </w:pict>
      </w:r>
      <w:r>
        <w:rPr>
          <w:rFonts w:ascii="Times New Roman" w:hAnsi="Times New Roman" w:cs="Times New Roman"/>
          <w:noProof/>
          <w:sz w:val="24"/>
          <w:szCs w:val="24"/>
        </w:rPr>
        <w:pict>
          <v:shape id="_x0000_s1037" type="#_x0000_t32" style="position:absolute;left:0;text-align:left;margin-left:319.5pt;margin-top:26.7pt;width:92.25pt;height:0;z-index:251667456" o:connectortype="straight"/>
        </w:pict>
      </w:r>
      <w:r>
        <w:rPr>
          <w:rFonts w:ascii="Times New Roman" w:hAnsi="Times New Roman" w:cs="Times New Roman"/>
          <w:noProof/>
          <w:sz w:val="24"/>
          <w:szCs w:val="24"/>
        </w:rPr>
        <w:pict>
          <v:shape id="_x0000_s1033" type="#_x0000_t32" style="position:absolute;left:0;text-align:left;margin-left:0;margin-top:22.2pt;width:79.5pt;height:0;z-index:251664384" o:connectortype="straight"/>
        </w:pict>
      </w:r>
      <w:r>
        <w:rPr>
          <w:rFonts w:ascii="Times New Roman" w:hAnsi="Times New Roman" w:cs="Times New Roman"/>
          <w:sz w:val="24"/>
          <w:szCs w:val="24"/>
        </w:rPr>
        <w:t xml:space="preserve"> MEMBERS</w:t>
      </w:r>
      <w:r>
        <w:rPr>
          <w:rFonts w:ascii="Times New Roman" w:hAnsi="Times New Roman" w:cs="Times New Roman"/>
          <w:sz w:val="24"/>
          <w:szCs w:val="24"/>
        </w:rPr>
        <w:tab/>
        <w:t xml:space="preserve">        Services</w:t>
      </w:r>
      <w:r>
        <w:rPr>
          <w:rFonts w:ascii="Times New Roman" w:hAnsi="Times New Roman" w:cs="Times New Roman"/>
          <w:sz w:val="24"/>
          <w:szCs w:val="24"/>
        </w:rPr>
        <w:tab/>
        <w:t>PROVIDER</w:t>
      </w:r>
    </w:p>
    <w:p w:rsidR="00413A36" w:rsidRDefault="00413A36" w:rsidP="00413A3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STRUCTURE OF HEALTH INSURANCE</w:t>
      </w:r>
    </w:p>
    <w:p w:rsidR="00413A36" w:rsidRDefault="00413A36" w:rsidP="00413A36">
      <w:pPr>
        <w:rPr>
          <w:rFonts w:ascii="Times New Roman" w:hAnsi="Times New Roman" w:cs="Times New Roman"/>
          <w:sz w:val="24"/>
          <w:szCs w:val="24"/>
        </w:rPr>
      </w:pPr>
    </w:p>
    <w:p w:rsidR="00413A36" w:rsidRDefault="00413A36" w:rsidP="00413A36">
      <w:pPr>
        <w:rPr>
          <w:rFonts w:ascii="Times New Roman" w:hAnsi="Times New Roman" w:cs="Times New Roman"/>
          <w:sz w:val="24"/>
          <w:szCs w:val="24"/>
        </w:rPr>
      </w:pPr>
    </w:p>
    <w:p w:rsidR="003D0FEF" w:rsidRDefault="00D45C08" w:rsidP="00D45C08">
      <w:pPr>
        <w:jc w:val="both"/>
        <w:rPr>
          <w:rFonts w:ascii="Times New Roman" w:hAnsi="Times New Roman" w:cs="Times New Roman"/>
          <w:sz w:val="24"/>
          <w:szCs w:val="24"/>
        </w:rPr>
      </w:pPr>
      <w:r>
        <w:rPr>
          <w:rFonts w:ascii="Times New Roman" w:hAnsi="Times New Roman" w:cs="Times New Roman"/>
          <w:sz w:val="24"/>
          <w:szCs w:val="24"/>
        </w:rPr>
        <w:t xml:space="preserve">The HI concept actually proposed in 1694 by Hugh the Elder </w:t>
      </w:r>
      <w:proofErr w:type="spellStart"/>
      <w:r>
        <w:rPr>
          <w:rFonts w:ascii="Times New Roman" w:hAnsi="Times New Roman" w:cs="Times New Roman"/>
          <w:sz w:val="24"/>
          <w:szCs w:val="24"/>
        </w:rPr>
        <w:t>Chamberlen</w:t>
      </w:r>
      <w:proofErr w:type="spellEnd"/>
      <w:r>
        <w:rPr>
          <w:rFonts w:ascii="Times New Roman" w:hAnsi="Times New Roman" w:cs="Times New Roman"/>
          <w:sz w:val="24"/>
          <w:szCs w:val="24"/>
        </w:rPr>
        <w:t xml:space="preserve"> from the Peter </w:t>
      </w:r>
      <w:proofErr w:type="spellStart"/>
      <w:r>
        <w:rPr>
          <w:rFonts w:ascii="Times New Roman" w:hAnsi="Times New Roman" w:cs="Times New Roman"/>
          <w:sz w:val="24"/>
          <w:szCs w:val="24"/>
        </w:rPr>
        <w:t>Chamberlen</w:t>
      </w:r>
      <w:proofErr w:type="spellEnd"/>
      <w:r>
        <w:rPr>
          <w:rFonts w:ascii="Times New Roman" w:hAnsi="Times New Roman" w:cs="Times New Roman"/>
          <w:sz w:val="24"/>
          <w:szCs w:val="24"/>
        </w:rPr>
        <w:t xml:space="preserve"> family, though by late 19</w:t>
      </w:r>
      <w:r w:rsidRPr="00D45C0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HI firms only answer to </w:t>
      </w:r>
      <w:proofErr w:type="gramStart"/>
      <w:r>
        <w:rPr>
          <w:rFonts w:ascii="Times New Roman" w:hAnsi="Times New Roman" w:cs="Times New Roman"/>
          <w:sz w:val="24"/>
          <w:szCs w:val="24"/>
        </w:rPr>
        <w:t>disability  which</w:t>
      </w:r>
      <w:proofErr w:type="gramEnd"/>
      <w:r>
        <w:rPr>
          <w:rFonts w:ascii="Times New Roman" w:hAnsi="Times New Roman" w:cs="Times New Roman"/>
          <w:sz w:val="24"/>
          <w:szCs w:val="24"/>
        </w:rPr>
        <w:t xml:space="preserve"> cost of emergency care for injuries that could lead to disability. This </w:t>
      </w:r>
      <w:proofErr w:type="spellStart"/>
      <w:r>
        <w:rPr>
          <w:rFonts w:ascii="Times New Roman" w:hAnsi="Times New Roman" w:cs="Times New Roman"/>
          <w:sz w:val="24"/>
          <w:szCs w:val="24"/>
        </w:rPr>
        <w:t>tremd</w:t>
      </w:r>
      <w:proofErr w:type="spellEnd"/>
      <w:r>
        <w:rPr>
          <w:rFonts w:ascii="Times New Roman" w:hAnsi="Times New Roman" w:cs="Times New Roman"/>
          <w:sz w:val="24"/>
          <w:szCs w:val="24"/>
        </w:rPr>
        <w:t xml:space="preserve"> continued till 20</w:t>
      </w:r>
      <w:r w:rsidRPr="00D45C0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the US, but today HI schemes cover wider area of health care to include cost of routine, preventive and emergency health care procedures. HI can also be traced to medieval Europe when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unions, associations of employers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and craftsmen formed guilds which in turn raise funds to help members in period of need on account of illness, which was later broadened to re</w:t>
      </w:r>
      <w:r w:rsidR="003D0FEF">
        <w:rPr>
          <w:rFonts w:ascii="Times New Roman" w:hAnsi="Times New Roman" w:cs="Times New Roman"/>
          <w:sz w:val="24"/>
          <w:szCs w:val="24"/>
        </w:rPr>
        <w:t>quest doctors to certify illness and pay them to provide care. This later became compulsory for employees as employers in specific high risk industries like mining, became to tie employment to the readiness to pay contributions. These were exploited in Germany(1883), UK(1910), Austria(1887), Norway(1902), such that by 1930s health schemes was already adopted in most developed industrialized countries of Europe with the name sickness and maternity insurance.</w:t>
      </w:r>
    </w:p>
    <w:p w:rsidR="003D0FEF" w:rsidRPr="003D0FEF" w:rsidRDefault="003D0FEF" w:rsidP="00D45C08">
      <w:pPr>
        <w:jc w:val="both"/>
        <w:rPr>
          <w:rFonts w:ascii="Times New Roman" w:hAnsi="Times New Roman" w:cs="Times New Roman"/>
          <w:b/>
          <w:sz w:val="24"/>
          <w:szCs w:val="24"/>
        </w:rPr>
      </w:pPr>
      <w:r w:rsidRPr="003D0FEF">
        <w:rPr>
          <w:rFonts w:ascii="Times New Roman" w:hAnsi="Times New Roman" w:cs="Times New Roman"/>
          <w:b/>
          <w:sz w:val="24"/>
          <w:szCs w:val="24"/>
        </w:rPr>
        <w:t>Types of H</w:t>
      </w:r>
      <w:r>
        <w:rPr>
          <w:rFonts w:ascii="Times New Roman" w:hAnsi="Times New Roman" w:cs="Times New Roman"/>
          <w:b/>
          <w:sz w:val="24"/>
          <w:szCs w:val="24"/>
        </w:rPr>
        <w:t xml:space="preserve">ealth </w:t>
      </w:r>
      <w:r w:rsidRPr="003D0FEF">
        <w:rPr>
          <w:rFonts w:ascii="Times New Roman" w:hAnsi="Times New Roman" w:cs="Times New Roman"/>
          <w:b/>
          <w:sz w:val="24"/>
          <w:szCs w:val="24"/>
        </w:rPr>
        <w:t>I</w:t>
      </w:r>
      <w:r>
        <w:rPr>
          <w:rFonts w:ascii="Times New Roman" w:hAnsi="Times New Roman" w:cs="Times New Roman"/>
          <w:b/>
          <w:sz w:val="24"/>
          <w:szCs w:val="24"/>
        </w:rPr>
        <w:t>nsurance</w:t>
      </w:r>
    </w:p>
    <w:p w:rsidR="00413A36" w:rsidRDefault="003D0FEF" w:rsidP="00D45C08">
      <w:pPr>
        <w:jc w:val="both"/>
        <w:rPr>
          <w:rFonts w:ascii="Times New Roman" w:hAnsi="Times New Roman" w:cs="Times New Roman"/>
          <w:sz w:val="24"/>
          <w:szCs w:val="24"/>
        </w:rPr>
      </w:pPr>
      <w:r w:rsidRPr="003D0FEF">
        <w:rPr>
          <w:rFonts w:ascii="Times New Roman" w:hAnsi="Times New Roman" w:cs="Times New Roman"/>
          <w:b/>
          <w:sz w:val="24"/>
          <w:szCs w:val="24"/>
        </w:rPr>
        <w:t xml:space="preserve">Private </w:t>
      </w:r>
      <w:proofErr w:type="gramStart"/>
      <w:r w:rsidRPr="003D0FEF">
        <w:rPr>
          <w:rFonts w:ascii="Times New Roman" w:hAnsi="Times New Roman" w:cs="Times New Roman"/>
          <w:b/>
          <w:sz w:val="24"/>
          <w:szCs w:val="24"/>
        </w:rPr>
        <w:t>HI</w:t>
      </w:r>
      <w:r w:rsidR="00D45C08" w:rsidRPr="003D0FEF">
        <w:rPr>
          <w:rFonts w:ascii="Times New Roman" w:hAnsi="Times New Roman" w:cs="Times New Roman"/>
          <w:b/>
          <w:sz w:val="24"/>
          <w:szCs w:val="24"/>
        </w:rPr>
        <w:t xml:space="preserve">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the contract between an insurance company and the consumer and in the private sector.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may in form of groups(i.e. companies,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unions, professional organization etc) or for individuals. This mostly is through employer owned on-sight health facilities or contract with </w:t>
      </w:r>
      <w:r w:rsidR="00AB3AD9">
        <w:rPr>
          <w:rFonts w:ascii="Times New Roman" w:hAnsi="Times New Roman" w:cs="Times New Roman"/>
          <w:sz w:val="24"/>
          <w:szCs w:val="24"/>
        </w:rPr>
        <w:t xml:space="preserve">outside providers. The </w:t>
      </w:r>
      <w:proofErr w:type="gramStart"/>
      <w:r w:rsidR="00AB3AD9">
        <w:rPr>
          <w:rFonts w:ascii="Times New Roman" w:hAnsi="Times New Roman" w:cs="Times New Roman"/>
          <w:sz w:val="24"/>
          <w:szCs w:val="24"/>
        </w:rPr>
        <w:t>contributions is</w:t>
      </w:r>
      <w:proofErr w:type="gramEnd"/>
      <w:r w:rsidR="00AB3AD9">
        <w:rPr>
          <w:rFonts w:ascii="Times New Roman" w:hAnsi="Times New Roman" w:cs="Times New Roman"/>
          <w:sz w:val="24"/>
          <w:szCs w:val="24"/>
        </w:rPr>
        <w:t xml:space="preserve"> based strictly on the needs of the policy holder.</w:t>
      </w:r>
    </w:p>
    <w:p w:rsidR="00AB3AD9" w:rsidRDefault="00AB3AD9" w:rsidP="00D45C08">
      <w:pPr>
        <w:jc w:val="both"/>
        <w:rPr>
          <w:rFonts w:ascii="Times New Roman" w:hAnsi="Times New Roman" w:cs="Times New Roman"/>
          <w:sz w:val="24"/>
          <w:szCs w:val="24"/>
        </w:rPr>
      </w:pPr>
      <w:r>
        <w:rPr>
          <w:rFonts w:ascii="Times New Roman" w:hAnsi="Times New Roman" w:cs="Times New Roman"/>
          <w:b/>
          <w:sz w:val="24"/>
          <w:szCs w:val="24"/>
        </w:rPr>
        <w:t>Public HI</w:t>
      </w:r>
      <w:r>
        <w:rPr>
          <w:rFonts w:ascii="Times New Roman" w:hAnsi="Times New Roman" w:cs="Times New Roman"/>
          <w:sz w:val="24"/>
          <w:szCs w:val="24"/>
        </w:rPr>
        <w:t xml:space="preserve"> is a public sector third party for </w:t>
      </w:r>
      <w:proofErr w:type="spellStart"/>
      <w:r>
        <w:rPr>
          <w:rFonts w:ascii="Times New Roman" w:hAnsi="Times New Roman" w:cs="Times New Roman"/>
          <w:sz w:val="24"/>
          <w:szCs w:val="24"/>
        </w:rPr>
        <w:t>parastatals</w:t>
      </w:r>
      <w:proofErr w:type="spellEnd"/>
      <w:r>
        <w:rPr>
          <w:rFonts w:ascii="Times New Roman" w:hAnsi="Times New Roman" w:cs="Times New Roman"/>
          <w:sz w:val="24"/>
          <w:szCs w:val="24"/>
        </w:rPr>
        <w:t>, insurance scheme, government and social security. They are usually publicly funded; hence the good and bad risks are all covered without regard to health status, which eliminates adverse selection and amplifies moral hazard.</w:t>
      </w:r>
    </w:p>
    <w:p w:rsidR="00AB3AD9" w:rsidRDefault="00AB3AD9" w:rsidP="00D45C08">
      <w:pPr>
        <w:jc w:val="both"/>
        <w:rPr>
          <w:rFonts w:ascii="Times New Roman" w:hAnsi="Times New Roman" w:cs="Times New Roman"/>
          <w:sz w:val="24"/>
          <w:szCs w:val="24"/>
        </w:rPr>
      </w:pPr>
      <w:r>
        <w:rPr>
          <w:rFonts w:ascii="Times New Roman" w:hAnsi="Times New Roman" w:cs="Times New Roman"/>
          <w:b/>
          <w:sz w:val="24"/>
          <w:szCs w:val="24"/>
        </w:rPr>
        <w:t xml:space="preserve">Social HI </w:t>
      </w:r>
      <w:r>
        <w:rPr>
          <w:rFonts w:ascii="Times New Roman" w:hAnsi="Times New Roman" w:cs="Times New Roman"/>
          <w:sz w:val="24"/>
          <w:szCs w:val="24"/>
        </w:rPr>
        <w:t xml:space="preserve">is a scheme financed by government through tax revenues that guarantee </w:t>
      </w:r>
      <w:proofErr w:type="gramStart"/>
      <w:r>
        <w:rPr>
          <w:rFonts w:ascii="Times New Roman" w:hAnsi="Times New Roman" w:cs="Times New Roman"/>
          <w:sz w:val="24"/>
          <w:szCs w:val="24"/>
        </w:rPr>
        <w:t>citizens</w:t>
      </w:r>
      <w:proofErr w:type="gramEnd"/>
      <w:r>
        <w:rPr>
          <w:rFonts w:ascii="Times New Roman" w:hAnsi="Times New Roman" w:cs="Times New Roman"/>
          <w:sz w:val="24"/>
          <w:szCs w:val="24"/>
        </w:rPr>
        <w:t xml:space="preserve"> financial </w:t>
      </w:r>
      <w:r w:rsidR="00534765">
        <w:rPr>
          <w:rFonts w:ascii="Times New Roman" w:hAnsi="Times New Roman" w:cs="Times New Roman"/>
          <w:sz w:val="24"/>
          <w:szCs w:val="24"/>
        </w:rPr>
        <w:t>benefits for events beyond individual control such old age, disability or poor health. Payments are usually irrespective of needs but based on employment and income level.</w:t>
      </w:r>
    </w:p>
    <w:p w:rsidR="00534765" w:rsidRDefault="00534765" w:rsidP="005347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Based on principle of solidarity</w:t>
      </w:r>
    </w:p>
    <w:p w:rsidR="00534765" w:rsidRDefault="00534765" w:rsidP="005347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Contribution based on ability to pay</w:t>
      </w:r>
    </w:p>
    <w:p w:rsidR="00534765" w:rsidRDefault="00534765" w:rsidP="005347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Resources are usually pooled together among as large population</w:t>
      </w:r>
    </w:p>
    <w:p w:rsidR="00534765" w:rsidRPr="00534765" w:rsidRDefault="00534765" w:rsidP="005347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Enhances security of each individual in the group.</w:t>
      </w:r>
    </w:p>
    <w:p w:rsidR="00534765" w:rsidRDefault="00534765" w:rsidP="00534765">
      <w:pPr>
        <w:jc w:val="both"/>
        <w:rPr>
          <w:rFonts w:ascii="Times New Roman" w:hAnsi="Times New Roman" w:cs="Times New Roman"/>
          <w:sz w:val="24"/>
          <w:szCs w:val="24"/>
        </w:rPr>
      </w:pPr>
      <w:r>
        <w:rPr>
          <w:rFonts w:ascii="Times New Roman" w:hAnsi="Times New Roman" w:cs="Times New Roman"/>
          <w:b/>
          <w:sz w:val="24"/>
          <w:szCs w:val="24"/>
        </w:rPr>
        <w:t xml:space="preserve">Community Sponsored </w:t>
      </w:r>
      <w:r w:rsidRPr="00743AD8">
        <w:rPr>
          <w:rFonts w:ascii="Times New Roman" w:hAnsi="Times New Roman" w:cs="Times New Roman"/>
          <w:b/>
          <w:sz w:val="24"/>
          <w:szCs w:val="24"/>
        </w:rPr>
        <w:t>HI</w:t>
      </w:r>
      <w:r w:rsidRPr="00743AD8">
        <w:rPr>
          <w:rFonts w:ascii="Times New Roman" w:hAnsi="Times New Roman" w:cs="Times New Roman"/>
          <w:sz w:val="24"/>
          <w:szCs w:val="24"/>
        </w:rPr>
        <w:t xml:space="preserve"> is usually</w:t>
      </w:r>
      <w:r w:rsidR="00743AD8" w:rsidRPr="00743AD8">
        <w:rPr>
          <w:rFonts w:ascii="Times New Roman" w:hAnsi="Times New Roman" w:cs="Times New Roman"/>
          <w:sz w:val="24"/>
          <w:szCs w:val="24"/>
        </w:rPr>
        <w:t xml:space="preserve"> operates</w:t>
      </w:r>
      <w:r w:rsidRPr="00743AD8">
        <w:rPr>
          <w:rFonts w:ascii="Times New Roman" w:hAnsi="Times New Roman" w:cs="Times New Roman"/>
          <w:sz w:val="24"/>
          <w:szCs w:val="24"/>
        </w:rPr>
        <w:t xml:space="preserve"> in the</w:t>
      </w:r>
      <w:r w:rsidR="00743AD8" w:rsidRPr="00743AD8">
        <w:rPr>
          <w:rFonts w:ascii="Times New Roman" w:hAnsi="Times New Roman" w:cs="Times New Roman"/>
          <w:sz w:val="24"/>
          <w:szCs w:val="24"/>
        </w:rPr>
        <w:t xml:space="preserve"> rural areas</w:t>
      </w:r>
      <w:r w:rsidRPr="00743AD8">
        <w:rPr>
          <w:rFonts w:ascii="Times New Roman" w:hAnsi="Times New Roman" w:cs="Times New Roman"/>
          <w:sz w:val="24"/>
          <w:szCs w:val="24"/>
        </w:rPr>
        <w:t xml:space="preserve"> and </w:t>
      </w:r>
      <w:r w:rsidR="00743AD8" w:rsidRPr="00743AD8">
        <w:rPr>
          <w:rFonts w:ascii="Times New Roman" w:hAnsi="Times New Roman" w:cs="Times New Roman"/>
          <w:sz w:val="24"/>
          <w:szCs w:val="24"/>
        </w:rPr>
        <w:t xml:space="preserve">mostly </w:t>
      </w:r>
      <w:r w:rsidRPr="00743AD8">
        <w:rPr>
          <w:rFonts w:ascii="Times New Roman" w:hAnsi="Times New Roman" w:cs="Times New Roman"/>
          <w:sz w:val="24"/>
          <w:szCs w:val="24"/>
        </w:rPr>
        <w:t>localized</w:t>
      </w:r>
      <w:r w:rsidR="00743AD8" w:rsidRPr="00743AD8">
        <w:rPr>
          <w:rFonts w:ascii="Times New Roman" w:hAnsi="Times New Roman" w:cs="Times New Roman"/>
          <w:sz w:val="24"/>
          <w:szCs w:val="24"/>
        </w:rPr>
        <w:t xml:space="preserve"> such that </w:t>
      </w:r>
      <w:proofErr w:type="gramStart"/>
      <w:r w:rsidR="00743AD8" w:rsidRPr="00743AD8">
        <w:rPr>
          <w:rFonts w:ascii="Times New Roman" w:hAnsi="Times New Roman" w:cs="Times New Roman"/>
          <w:sz w:val="24"/>
          <w:szCs w:val="24"/>
        </w:rPr>
        <w:t>health care</w:t>
      </w:r>
      <w:proofErr w:type="gramEnd"/>
      <w:r w:rsidR="00743AD8" w:rsidRPr="00743AD8">
        <w:rPr>
          <w:rFonts w:ascii="Times New Roman" w:hAnsi="Times New Roman" w:cs="Times New Roman"/>
          <w:sz w:val="24"/>
          <w:szCs w:val="24"/>
        </w:rPr>
        <w:t xml:space="preserve"> systems in Thailand, Tsonga in </w:t>
      </w:r>
      <w:proofErr w:type="spellStart"/>
      <w:r w:rsidR="00743AD8" w:rsidRPr="00743AD8">
        <w:rPr>
          <w:rFonts w:ascii="Times New Roman" w:hAnsi="Times New Roman" w:cs="Times New Roman"/>
          <w:sz w:val="24"/>
          <w:szCs w:val="24"/>
        </w:rPr>
        <w:t>Kwara</w:t>
      </w:r>
      <w:proofErr w:type="spellEnd"/>
      <w:r w:rsidR="00743AD8" w:rsidRPr="00743AD8">
        <w:rPr>
          <w:rFonts w:ascii="Times New Roman" w:hAnsi="Times New Roman" w:cs="Times New Roman"/>
          <w:sz w:val="24"/>
          <w:szCs w:val="24"/>
        </w:rPr>
        <w:t xml:space="preserve"> State, Nigeria.</w:t>
      </w:r>
    </w:p>
    <w:p w:rsidR="00743AD8" w:rsidRDefault="00743AD8" w:rsidP="00534765">
      <w:pPr>
        <w:jc w:val="both"/>
        <w:rPr>
          <w:rFonts w:ascii="Times New Roman" w:hAnsi="Times New Roman" w:cs="Times New Roman"/>
          <w:sz w:val="24"/>
          <w:szCs w:val="24"/>
        </w:rPr>
      </w:pPr>
      <w:r>
        <w:rPr>
          <w:rFonts w:ascii="Times New Roman" w:hAnsi="Times New Roman" w:cs="Times New Roman"/>
          <w:sz w:val="24"/>
          <w:szCs w:val="24"/>
        </w:rPr>
        <w:t>Others types of HI include</w:t>
      </w:r>
      <w:r w:rsidRPr="00743AD8">
        <w:rPr>
          <w:rFonts w:ascii="Times New Roman" w:hAnsi="Times New Roman" w:cs="Times New Roman"/>
          <w:i/>
          <w:sz w:val="24"/>
          <w:szCs w:val="24"/>
        </w:rPr>
        <w:t xml:space="preserve"> Direct</w:t>
      </w:r>
      <w:r>
        <w:rPr>
          <w:rFonts w:ascii="Times New Roman" w:hAnsi="Times New Roman" w:cs="Times New Roman"/>
          <w:sz w:val="24"/>
          <w:szCs w:val="24"/>
        </w:rPr>
        <w:t xml:space="preserve"> (building/ rent structure for the purpose of providing health care service to insured persons), </w:t>
      </w:r>
      <w:r w:rsidRPr="00743AD8">
        <w:rPr>
          <w:rFonts w:ascii="Times New Roman" w:hAnsi="Times New Roman" w:cs="Times New Roman"/>
          <w:i/>
          <w:sz w:val="24"/>
          <w:szCs w:val="24"/>
        </w:rPr>
        <w:t>Indirect</w:t>
      </w:r>
      <w:r>
        <w:rPr>
          <w:rFonts w:ascii="Times New Roman" w:hAnsi="Times New Roman" w:cs="Times New Roman"/>
          <w:sz w:val="24"/>
          <w:szCs w:val="24"/>
        </w:rPr>
        <w:t xml:space="preserve"> ( making contract with selected providers for defined service provision at negotiated prices, thus authority makes payment instead of the insured) and </w:t>
      </w:r>
      <w:r w:rsidRPr="00743AD8">
        <w:rPr>
          <w:rFonts w:ascii="Times New Roman" w:hAnsi="Times New Roman" w:cs="Times New Roman"/>
          <w:i/>
          <w:sz w:val="24"/>
          <w:szCs w:val="24"/>
        </w:rPr>
        <w:t xml:space="preserve">Reimbursement </w:t>
      </w:r>
      <w:r>
        <w:rPr>
          <w:rFonts w:ascii="Times New Roman" w:hAnsi="Times New Roman" w:cs="Times New Roman"/>
          <w:sz w:val="24"/>
          <w:szCs w:val="24"/>
        </w:rPr>
        <w:t xml:space="preserve">(patients buy his/her medical care in the private market and send in receipts to </w:t>
      </w:r>
      <w:r>
        <w:rPr>
          <w:rFonts w:ascii="Times New Roman" w:hAnsi="Times New Roman" w:cs="Times New Roman"/>
          <w:sz w:val="24"/>
          <w:szCs w:val="24"/>
        </w:rPr>
        <w:lastRenderedPageBreak/>
        <w:t>the insured who then reimburses the insured person either in part or on the basis of standard payment for a particular service; which a usually below the price actually paid).</w:t>
      </w:r>
    </w:p>
    <w:p w:rsidR="00743AD8" w:rsidRDefault="00743AD8" w:rsidP="00534765">
      <w:pPr>
        <w:jc w:val="both"/>
        <w:rPr>
          <w:rFonts w:ascii="Times New Roman" w:hAnsi="Times New Roman" w:cs="Times New Roman"/>
          <w:b/>
          <w:sz w:val="24"/>
          <w:szCs w:val="24"/>
        </w:rPr>
      </w:pPr>
      <w:r w:rsidRPr="00743AD8">
        <w:rPr>
          <w:rFonts w:ascii="Times New Roman" w:hAnsi="Times New Roman" w:cs="Times New Roman"/>
          <w:b/>
          <w:sz w:val="24"/>
          <w:szCs w:val="24"/>
        </w:rPr>
        <w:t>Problems of Health Insurance</w:t>
      </w:r>
    </w:p>
    <w:p w:rsidR="00743AD8" w:rsidRPr="00C75A5F" w:rsidRDefault="00C75A5F" w:rsidP="00743AD8">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Increasing cost of Health Care</w:t>
      </w:r>
    </w:p>
    <w:p w:rsidR="00C75A5F" w:rsidRPr="00C75A5F" w:rsidRDefault="00C75A5F" w:rsidP="00743AD8">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Inappropriateness in charging by private insurance firms</w:t>
      </w:r>
    </w:p>
    <w:p w:rsidR="00C75A5F" w:rsidRPr="00C75A5F" w:rsidRDefault="00C75A5F" w:rsidP="00743AD8">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Limitation on the type of ailment covered by the scheme</w:t>
      </w:r>
    </w:p>
    <w:p w:rsidR="00C75A5F" w:rsidRPr="00C75A5F" w:rsidRDefault="00C75A5F" w:rsidP="00743AD8">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Recipient of the health care is not involved in the negotiation of cost of care.</w:t>
      </w:r>
    </w:p>
    <w:p w:rsidR="00C75A5F" w:rsidRPr="00C75A5F" w:rsidRDefault="00C75A5F" w:rsidP="00743AD8">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Differentiated rates for same procedure for those insured and those not insured.</w:t>
      </w:r>
    </w:p>
    <w:p w:rsidR="00C75A5F" w:rsidRDefault="00C75A5F" w:rsidP="00C75A5F">
      <w:pPr>
        <w:jc w:val="both"/>
        <w:rPr>
          <w:rFonts w:ascii="Times New Roman" w:hAnsi="Times New Roman" w:cs="Times New Roman"/>
          <w:b/>
          <w:sz w:val="24"/>
          <w:szCs w:val="24"/>
        </w:rPr>
      </w:pPr>
      <w:r>
        <w:rPr>
          <w:rFonts w:ascii="Times New Roman" w:hAnsi="Times New Roman" w:cs="Times New Roman"/>
          <w:b/>
          <w:sz w:val="24"/>
          <w:szCs w:val="24"/>
        </w:rPr>
        <w:t>Problems with Private HI</w:t>
      </w:r>
    </w:p>
    <w:p w:rsidR="00C75A5F" w:rsidRPr="00C75A5F" w:rsidRDefault="00C75A5F" w:rsidP="00C75A5F">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Adverse Selection: possibility of buying scheme because you will benefit from it, balancing out becomes an issue.</w:t>
      </w:r>
    </w:p>
    <w:p w:rsidR="00C75A5F" w:rsidRPr="00BE0AE6" w:rsidRDefault="00C75A5F" w:rsidP="00C75A5F">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Moral hazard: state of mind and change of behaviour with the knowledge that health insurance will take care of medical bills; hence they tend to overuse the scheme. In other words people without health insurance may wait long hours/ period for the ailment to become pronounced before seeking help</w:t>
      </w:r>
      <w:r w:rsidR="00BE0AE6">
        <w:rPr>
          <w:rFonts w:ascii="Times New Roman" w:hAnsi="Times New Roman" w:cs="Times New Roman"/>
          <w:sz w:val="24"/>
          <w:szCs w:val="24"/>
        </w:rPr>
        <w:t xml:space="preserve"> due to fear of high bill/out-pocket </w:t>
      </w:r>
      <w:proofErr w:type="gramStart"/>
      <w:r w:rsidR="00BE0AE6">
        <w:rPr>
          <w:rFonts w:ascii="Times New Roman" w:hAnsi="Times New Roman" w:cs="Times New Roman"/>
          <w:sz w:val="24"/>
          <w:szCs w:val="24"/>
        </w:rPr>
        <w:t>expense.</w:t>
      </w:r>
      <w:proofErr w:type="gramEnd"/>
    </w:p>
    <w:p w:rsidR="00BE0AE6" w:rsidRDefault="00BE0AE6" w:rsidP="00BE0AE6">
      <w:pPr>
        <w:jc w:val="both"/>
        <w:rPr>
          <w:rFonts w:ascii="Times New Roman" w:hAnsi="Times New Roman" w:cs="Times New Roman"/>
          <w:b/>
          <w:sz w:val="24"/>
          <w:szCs w:val="24"/>
        </w:rPr>
      </w:pPr>
      <w:r>
        <w:rPr>
          <w:rFonts w:ascii="Times New Roman" w:hAnsi="Times New Roman" w:cs="Times New Roman"/>
          <w:b/>
          <w:sz w:val="24"/>
          <w:szCs w:val="24"/>
        </w:rPr>
        <w:t>HEALTH CARE FINANCING IN NIGERIA</w:t>
      </w:r>
    </w:p>
    <w:p w:rsidR="00BE0AE6" w:rsidRDefault="00BE0AE6" w:rsidP="00BE0AE6">
      <w:pPr>
        <w:jc w:val="both"/>
        <w:rPr>
          <w:rFonts w:ascii="Times New Roman" w:hAnsi="Times New Roman" w:cs="Times New Roman"/>
          <w:sz w:val="24"/>
          <w:szCs w:val="24"/>
        </w:rPr>
      </w:pPr>
      <w:r>
        <w:rPr>
          <w:rFonts w:ascii="Times New Roman" w:hAnsi="Times New Roman" w:cs="Times New Roman"/>
          <w:sz w:val="24"/>
          <w:szCs w:val="24"/>
        </w:rPr>
        <w:t>All tiers of government in Nigeria are involved in the provision of health care, though the budgetary allocation varies across levels. However the effective use of meager financial resources available to the health sector in Nigeria is a fundamental bottleneck.</w:t>
      </w:r>
    </w:p>
    <w:p w:rsidR="00B4516F" w:rsidRDefault="00BE0AE6" w:rsidP="00B4516F">
      <w:pPr>
        <w:jc w:val="both"/>
        <w:rPr>
          <w:rFonts w:ascii="Times New Roman" w:hAnsi="Times New Roman" w:cs="Times New Roman"/>
          <w:sz w:val="24"/>
          <w:szCs w:val="24"/>
        </w:rPr>
      </w:pPr>
      <w:r>
        <w:rPr>
          <w:rFonts w:ascii="Times New Roman" w:hAnsi="Times New Roman" w:cs="Times New Roman"/>
          <w:sz w:val="24"/>
          <w:szCs w:val="24"/>
        </w:rPr>
        <w:t xml:space="preserve">The National Health Care Policy was enacted </w:t>
      </w:r>
      <w:r w:rsidR="00B4516F">
        <w:rPr>
          <w:rFonts w:ascii="Times New Roman" w:hAnsi="Times New Roman" w:cs="Times New Roman"/>
          <w:sz w:val="24"/>
          <w:szCs w:val="24"/>
        </w:rPr>
        <w:t xml:space="preserve">in 1988 that </w:t>
      </w:r>
      <w:r w:rsidR="00C904E8">
        <w:rPr>
          <w:rFonts w:ascii="Times New Roman" w:hAnsi="Times New Roman" w:cs="Times New Roman"/>
          <w:sz w:val="24"/>
          <w:szCs w:val="24"/>
        </w:rPr>
        <w:t xml:space="preserve">Federal(teaching hospitals), States(specialist/ general hospitals) and LGAs(primary health care) </w:t>
      </w:r>
      <w:r w:rsidR="00B4516F">
        <w:rPr>
          <w:rFonts w:ascii="Times New Roman" w:hAnsi="Times New Roman" w:cs="Times New Roman"/>
          <w:sz w:val="24"/>
          <w:szCs w:val="24"/>
        </w:rPr>
        <w:t xml:space="preserve">shall review the budgetary allocation of resources to the health sector within the available resources given priority to primary health care, community resources are expected to be mobilized in the spirit of self-help or reliance. </w:t>
      </w:r>
      <w:proofErr w:type="spellStart"/>
      <w:r w:rsidR="00B4516F">
        <w:rPr>
          <w:rFonts w:ascii="Times New Roman" w:hAnsi="Times New Roman" w:cs="Times New Roman"/>
          <w:sz w:val="24"/>
          <w:szCs w:val="24"/>
        </w:rPr>
        <w:t>Its</w:t>
      </w:r>
      <w:proofErr w:type="spellEnd"/>
      <w:r w:rsidR="00B4516F">
        <w:rPr>
          <w:rFonts w:ascii="Times New Roman" w:hAnsi="Times New Roman" w:cs="Times New Roman"/>
          <w:sz w:val="24"/>
          <w:szCs w:val="24"/>
        </w:rPr>
        <w:t xml:space="preserve"> states further that effort will be made to redistribute financial allocation among primitive, preventive and curative health care services. Highlights include</w:t>
      </w:r>
    </w:p>
    <w:p w:rsidR="00B4516F" w:rsidRDefault="00B4516F" w:rsidP="00B451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Exploration of Health Insurance Scheme</w:t>
      </w:r>
    </w:p>
    <w:p w:rsidR="00B4516F" w:rsidRDefault="00B4516F" w:rsidP="00B451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User charges for curative services but at subsidized rates for preventive</w:t>
      </w:r>
    </w:p>
    <w:p w:rsidR="00B4516F" w:rsidRDefault="00B4516F" w:rsidP="00B451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Public assistance to be provided for the socially and economically disadvantaged</w:t>
      </w:r>
    </w:p>
    <w:p w:rsidR="00B4516F" w:rsidRDefault="00B4516F" w:rsidP="00B451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Private individuals are allowed to establish and finance private health care services in underserved area; for collaboration purpose.</w:t>
      </w:r>
    </w:p>
    <w:p w:rsidR="00B4516F" w:rsidRDefault="00B4516F" w:rsidP="00B451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Community are encouraged to finance health care directly</w:t>
      </w:r>
      <w:r w:rsidR="00C904E8">
        <w:rPr>
          <w:rFonts w:ascii="Times New Roman" w:hAnsi="Times New Roman" w:cs="Times New Roman"/>
          <w:sz w:val="24"/>
          <w:szCs w:val="24"/>
        </w:rPr>
        <w:t xml:space="preserve"> or location local community solutions to health problems through the contribution of funds and materials</w:t>
      </w:r>
    </w:p>
    <w:p w:rsidR="00C904E8" w:rsidRPr="00B4516F" w:rsidRDefault="00C904E8" w:rsidP="00B451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Establishment of mechanisms to undertake continual studies on benefits of various health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as it relates to cost and inclusion of analysis of needs in terms of cost, </w:t>
      </w:r>
      <w:r>
        <w:rPr>
          <w:rFonts w:ascii="Times New Roman" w:hAnsi="Times New Roman" w:cs="Times New Roman"/>
          <w:sz w:val="24"/>
          <w:szCs w:val="24"/>
        </w:rPr>
        <w:lastRenderedPageBreak/>
        <w:t xml:space="preserve">materials and personnel in all consideration of health technology and of the establishment and maintenance of health infrastructure. </w:t>
      </w:r>
    </w:p>
    <w:p w:rsidR="00BE0AE6" w:rsidRPr="00C904E8" w:rsidRDefault="00C904E8" w:rsidP="00BE0AE6">
      <w:pPr>
        <w:jc w:val="both"/>
        <w:rPr>
          <w:rFonts w:ascii="Times New Roman" w:hAnsi="Times New Roman" w:cs="Times New Roman"/>
          <w:sz w:val="24"/>
          <w:szCs w:val="24"/>
        </w:rPr>
      </w:pPr>
      <w:r>
        <w:rPr>
          <w:rFonts w:ascii="Times New Roman" w:hAnsi="Times New Roman" w:cs="Times New Roman"/>
          <w:sz w:val="24"/>
          <w:szCs w:val="24"/>
        </w:rPr>
        <w:t>However, the NHCP address the health care in Nigeria, it does not appear satisfactory</w:t>
      </w:r>
      <w:r w:rsidR="006B0D7D">
        <w:rPr>
          <w:rFonts w:ascii="Times New Roman" w:hAnsi="Times New Roman" w:cs="Times New Roman"/>
          <w:sz w:val="24"/>
          <w:szCs w:val="24"/>
        </w:rPr>
        <w:t>. The gap in funding over the years has brought other options into health care financing. Data available on Nigeria shows that user fee is the highest contributor to health care financing in the country. The funding of the sector by government arguably is far below the benchmark set by World Health Organization (WHO).</w:t>
      </w:r>
    </w:p>
    <w:sectPr w:rsidR="00BE0AE6" w:rsidRPr="00C904E8" w:rsidSect="005D6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139C3"/>
    <w:multiLevelType w:val="hybridMultilevel"/>
    <w:tmpl w:val="3822DD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EB45F8"/>
    <w:multiLevelType w:val="hybridMultilevel"/>
    <w:tmpl w:val="ECC24E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EB662A"/>
    <w:multiLevelType w:val="hybridMultilevel"/>
    <w:tmpl w:val="39BE9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9718F"/>
    <w:multiLevelType w:val="hybridMultilevel"/>
    <w:tmpl w:val="816230B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E035632"/>
    <w:multiLevelType w:val="hybridMultilevel"/>
    <w:tmpl w:val="2E281B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04E2"/>
    <w:rsid w:val="000904E2"/>
    <w:rsid w:val="003D0FEF"/>
    <w:rsid w:val="003E209F"/>
    <w:rsid w:val="00413A36"/>
    <w:rsid w:val="004D36CE"/>
    <w:rsid w:val="00534765"/>
    <w:rsid w:val="005D659B"/>
    <w:rsid w:val="006B0D7D"/>
    <w:rsid w:val="00743AD8"/>
    <w:rsid w:val="007A6E0E"/>
    <w:rsid w:val="00A66DA1"/>
    <w:rsid w:val="00AB3AD9"/>
    <w:rsid w:val="00AB3BCD"/>
    <w:rsid w:val="00AC68E7"/>
    <w:rsid w:val="00B4516F"/>
    <w:rsid w:val="00BE0AE6"/>
    <w:rsid w:val="00C75A5F"/>
    <w:rsid w:val="00C904E8"/>
    <w:rsid w:val="00D45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6" type="connector" idref="#_x0000_s1034"/>
        <o:r id="V:Rule19" type="connector" idref="#_x0000_s1036"/>
        <o:r id="V:Rule21" type="connector" idref="#_x0000_s1037"/>
        <o:r id="V:Rule23" type="connector" idref="#_x0000_s1038"/>
        <o:r id="V:Rule25" type="connector" idref="#_x0000_s1039"/>
        <o:r id="V:Rule27" type="connector" idref="#_x0000_s1040"/>
        <o:r id="V:Rule29" type="connector" idref="#_x0000_s1041"/>
        <o:r id="V:Rule31" type="connector" idref="#_x0000_s1042"/>
        <o:r id="V:Rule33" type="connector" idref="#_x0000_s1043"/>
        <o:r id="V:Rule35" type="connector" idref="#_x0000_s1044"/>
        <o:r id="V:Rule37"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Dapo</dc:creator>
  <cp:lastModifiedBy>Dapo</cp:lastModifiedBy>
  <cp:revision>1</cp:revision>
  <dcterms:created xsi:type="dcterms:W3CDTF">2020-04-15T07:34:00Z</dcterms:created>
  <dcterms:modified xsi:type="dcterms:W3CDTF">2020-04-15T09:50:00Z</dcterms:modified>
</cp:coreProperties>
</file>