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6D" w:rsidRPr="002779A8" w:rsidRDefault="0019589A" w:rsidP="00553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TI</w:t>
      </w:r>
      <w:bookmarkStart w:id="0" w:name="_GoBack"/>
      <w:bookmarkEnd w:id="0"/>
      <w:r w:rsidR="0055376D" w:rsidRPr="002779A8">
        <w:rPr>
          <w:rFonts w:ascii="Times New Roman" w:hAnsi="Times New Roman" w:cs="Times New Roman"/>
          <w:b/>
          <w:sz w:val="28"/>
          <w:szCs w:val="28"/>
        </w:rPr>
        <w:t xml:space="preserve">TLE:  LAW OF CONTRACT </w:t>
      </w:r>
    </w:p>
    <w:p w:rsidR="0055376D" w:rsidRPr="002779A8" w:rsidRDefault="004A203F" w:rsidP="00553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A8">
        <w:rPr>
          <w:rFonts w:ascii="Times New Roman" w:hAnsi="Times New Roman" w:cs="Times New Roman"/>
          <w:b/>
          <w:sz w:val="28"/>
          <w:szCs w:val="28"/>
        </w:rPr>
        <w:t>COURSE CODE: LPB 202</w:t>
      </w:r>
    </w:p>
    <w:p w:rsidR="00C8744D" w:rsidRPr="002779A8" w:rsidRDefault="0055376D" w:rsidP="005537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A8">
        <w:rPr>
          <w:rFonts w:ascii="Times New Roman" w:hAnsi="Times New Roman" w:cs="Times New Roman"/>
          <w:b/>
          <w:sz w:val="28"/>
          <w:szCs w:val="28"/>
        </w:rPr>
        <w:t>TOPIC: Disc</w:t>
      </w:r>
      <w:r w:rsidR="00DF0A4C" w:rsidRPr="002779A8">
        <w:rPr>
          <w:rFonts w:ascii="Times New Roman" w:hAnsi="Times New Roman" w:cs="Times New Roman"/>
          <w:b/>
          <w:sz w:val="28"/>
          <w:szCs w:val="28"/>
        </w:rPr>
        <w:t>harge by A</w:t>
      </w:r>
      <w:r w:rsidRPr="002779A8">
        <w:rPr>
          <w:rFonts w:ascii="Times New Roman" w:hAnsi="Times New Roman" w:cs="Times New Roman"/>
          <w:b/>
          <w:sz w:val="28"/>
          <w:szCs w:val="28"/>
        </w:rPr>
        <w:t>greement</w:t>
      </w:r>
    </w:p>
    <w:p w:rsidR="000F28EB" w:rsidRDefault="000F28EB" w:rsidP="00553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EB" w:rsidRPr="00971007" w:rsidRDefault="00F77315" w:rsidP="00F773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007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77315" w:rsidRDefault="006F42AF" w:rsidP="00971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general principle of contract that parties usually and freely agree to enter into a contract and create binding obligation </w:t>
      </w:r>
      <w:r w:rsidR="002D73FF">
        <w:rPr>
          <w:rFonts w:ascii="Times New Roman" w:hAnsi="Times New Roman" w:cs="Times New Roman"/>
          <w:sz w:val="24"/>
          <w:szCs w:val="24"/>
        </w:rPr>
        <w:t>and so is the</w:t>
      </w:r>
      <w:r w:rsidR="0098426F">
        <w:rPr>
          <w:rFonts w:ascii="Times New Roman" w:hAnsi="Times New Roman" w:cs="Times New Roman"/>
          <w:sz w:val="24"/>
          <w:szCs w:val="24"/>
        </w:rPr>
        <w:t xml:space="preserve"> same</w:t>
      </w:r>
      <w:r w:rsidR="002D73FF">
        <w:rPr>
          <w:rFonts w:ascii="Times New Roman" w:hAnsi="Times New Roman" w:cs="Times New Roman"/>
          <w:sz w:val="24"/>
          <w:szCs w:val="24"/>
        </w:rPr>
        <w:t xml:space="preserve"> way</w:t>
      </w:r>
      <w:r w:rsidR="0098426F">
        <w:rPr>
          <w:rFonts w:ascii="Times New Roman" w:hAnsi="Times New Roman" w:cs="Times New Roman"/>
          <w:sz w:val="24"/>
          <w:szCs w:val="24"/>
        </w:rPr>
        <w:t xml:space="preserve"> that parties </w:t>
      </w:r>
      <w:r w:rsidR="001E6B5C">
        <w:rPr>
          <w:rFonts w:ascii="Times New Roman" w:hAnsi="Times New Roman" w:cs="Times New Roman"/>
          <w:sz w:val="24"/>
          <w:szCs w:val="24"/>
        </w:rPr>
        <w:t xml:space="preserve">can terminate the contract by mutual agreement </w:t>
      </w:r>
      <w:r w:rsidR="002D73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9E" w:rsidRDefault="00971007" w:rsidP="00971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a valid discharge </w:t>
      </w:r>
      <w:r w:rsidR="001C4BAF">
        <w:rPr>
          <w:rFonts w:ascii="Times New Roman" w:hAnsi="Times New Roman" w:cs="Times New Roman"/>
          <w:sz w:val="24"/>
          <w:szCs w:val="24"/>
        </w:rPr>
        <w:t>of a contract by agreement</w:t>
      </w:r>
      <w:r w:rsidR="001801AC">
        <w:rPr>
          <w:rFonts w:ascii="Times New Roman" w:hAnsi="Times New Roman" w:cs="Times New Roman"/>
          <w:sz w:val="24"/>
          <w:szCs w:val="24"/>
        </w:rPr>
        <w:t>, one must consider</w:t>
      </w:r>
      <w:r w:rsidR="001801AC" w:rsidRPr="00C57236">
        <w:rPr>
          <w:rFonts w:ascii="Times New Roman" w:hAnsi="Times New Roman" w:cs="Times New Roman"/>
          <w:b/>
          <w:sz w:val="24"/>
          <w:szCs w:val="24"/>
        </w:rPr>
        <w:t xml:space="preserve"> the situation of parties’ obligations under the contract.</w:t>
      </w:r>
      <w:r w:rsidR="001801AC">
        <w:rPr>
          <w:rFonts w:ascii="Times New Roman" w:hAnsi="Times New Roman" w:cs="Times New Roman"/>
          <w:sz w:val="24"/>
          <w:szCs w:val="24"/>
        </w:rPr>
        <w:t xml:space="preserve"> Where </w:t>
      </w:r>
      <w:r w:rsidR="0008686D">
        <w:rPr>
          <w:rFonts w:ascii="Times New Roman" w:hAnsi="Times New Roman" w:cs="Times New Roman"/>
          <w:sz w:val="24"/>
          <w:szCs w:val="24"/>
        </w:rPr>
        <w:t xml:space="preserve">for example, one party </w:t>
      </w:r>
      <w:r w:rsidR="006352DC">
        <w:rPr>
          <w:rFonts w:ascii="Times New Roman" w:hAnsi="Times New Roman" w:cs="Times New Roman"/>
          <w:sz w:val="24"/>
          <w:szCs w:val="24"/>
        </w:rPr>
        <w:t>has performed his obligation and the other has not performed; the defaulting party will be the one to seek to be discharge from his obligations under the contract.</w:t>
      </w:r>
    </w:p>
    <w:p w:rsidR="00971007" w:rsidRDefault="00376D9E" w:rsidP="00971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above circumstance for instance, </w:t>
      </w:r>
      <w:r w:rsidR="00C57236">
        <w:rPr>
          <w:rFonts w:ascii="Times New Roman" w:hAnsi="Times New Roman" w:cs="Times New Roman"/>
          <w:sz w:val="24"/>
          <w:szCs w:val="24"/>
        </w:rPr>
        <w:t xml:space="preserve">such a party seeking to be discharge must show/prove that he was released by agreement or he offered some consideration. This is what is known as </w:t>
      </w:r>
      <w:r w:rsidR="00C57236" w:rsidRPr="00C57236">
        <w:rPr>
          <w:rFonts w:ascii="Times New Roman" w:hAnsi="Times New Roman" w:cs="Times New Roman"/>
          <w:b/>
          <w:sz w:val="24"/>
          <w:szCs w:val="24"/>
        </w:rPr>
        <w:t>Accord and Satisfaction</w:t>
      </w:r>
      <w:r w:rsidR="00C572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C5" w:rsidRDefault="007A4EC5" w:rsidP="00971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different situation where both parties </w:t>
      </w:r>
      <w:r w:rsidR="007976D8">
        <w:rPr>
          <w:rFonts w:ascii="Times New Roman" w:hAnsi="Times New Roman" w:cs="Times New Roman"/>
          <w:sz w:val="24"/>
          <w:szCs w:val="24"/>
        </w:rPr>
        <w:t xml:space="preserve">have not </w:t>
      </w:r>
      <w:r w:rsidR="00E34B77">
        <w:rPr>
          <w:rFonts w:ascii="Times New Roman" w:hAnsi="Times New Roman" w:cs="Times New Roman"/>
          <w:sz w:val="24"/>
          <w:szCs w:val="24"/>
        </w:rPr>
        <w:t>performed</w:t>
      </w:r>
      <w:r w:rsidR="007976D8">
        <w:rPr>
          <w:rFonts w:ascii="Times New Roman" w:hAnsi="Times New Roman" w:cs="Times New Roman"/>
          <w:sz w:val="24"/>
          <w:szCs w:val="24"/>
        </w:rPr>
        <w:t xml:space="preserve"> their obligations under the contract, </w:t>
      </w:r>
      <w:r w:rsidR="00825A2F">
        <w:rPr>
          <w:rFonts w:ascii="Times New Roman" w:hAnsi="Times New Roman" w:cs="Times New Roman"/>
          <w:sz w:val="24"/>
          <w:szCs w:val="24"/>
        </w:rPr>
        <w:t xml:space="preserve">the issue of consideration is not of essence, for each parties agrees to surrender his rights under the contract. This is called </w:t>
      </w:r>
      <w:r w:rsidR="00825A2F" w:rsidRPr="00EA7C38">
        <w:rPr>
          <w:rFonts w:ascii="Times New Roman" w:hAnsi="Times New Roman" w:cs="Times New Roman"/>
          <w:b/>
          <w:sz w:val="24"/>
          <w:szCs w:val="24"/>
          <w:u w:val="single"/>
        </w:rPr>
        <w:t>bilateral discharge</w:t>
      </w:r>
      <w:r w:rsidR="00825A2F">
        <w:rPr>
          <w:rFonts w:ascii="Times New Roman" w:hAnsi="Times New Roman" w:cs="Times New Roman"/>
          <w:sz w:val="24"/>
          <w:szCs w:val="24"/>
        </w:rPr>
        <w:t xml:space="preserve"> because each party part with something of value.</w:t>
      </w:r>
    </w:p>
    <w:p w:rsidR="00E34B77" w:rsidRDefault="00E34B77" w:rsidP="009710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line with the above, the topic will focus on rescission of executor contracts</w:t>
      </w:r>
      <w:r w:rsidR="000703C5">
        <w:rPr>
          <w:rFonts w:ascii="Times New Roman" w:hAnsi="Times New Roman" w:cs="Times New Roman"/>
          <w:sz w:val="24"/>
          <w:szCs w:val="24"/>
        </w:rPr>
        <w:t>, rescission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703C5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under seal and contracts required to be in writing. </w:t>
      </w:r>
      <w:r w:rsidR="000703C5">
        <w:rPr>
          <w:rFonts w:ascii="Times New Roman" w:hAnsi="Times New Roman" w:cs="Times New Roman"/>
          <w:sz w:val="24"/>
          <w:szCs w:val="24"/>
        </w:rPr>
        <w:t xml:space="preserve">Aside </w:t>
      </w:r>
      <w:r w:rsidR="00807BC9">
        <w:rPr>
          <w:rFonts w:ascii="Times New Roman" w:hAnsi="Times New Roman" w:cs="Times New Roman"/>
          <w:sz w:val="24"/>
          <w:szCs w:val="24"/>
        </w:rPr>
        <w:t xml:space="preserve">this sub-heads, </w:t>
      </w:r>
      <w:r w:rsidR="00E66EB8">
        <w:rPr>
          <w:rFonts w:ascii="Times New Roman" w:hAnsi="Times New Roman" w:cs="Times New Roman"/>
          <w:sz w:val="24"/>
          <w:szCs w:val="24"/>
        </w:rPr>
        <w:t xml:space="preserve">the topic will </w:t>
      </w:r>
      <w:r w:rsidR="00E66EB8">
        <w:rPr>
          <w:rFonts w:ascii="Times New Roman" w:hAnsi="Times New Roman" w:cs="Times New Roman"/>
          <w:sz w:val="24"/>
          <w:szCs w:val="24"/>
        </w:rPr>
        <w:lastRenderedPageBreak/>
        <w:t xml:space="preserve">consider the difference between variation of a contract and discharge of contract (with the effect of both), waiver of right under a </w:t>
      </w:r>
      <w:r w:rsidR="001E1462">
        <w:rPr>
          <w:rFonts w:ascii="Times New Roman" w:hAnsi="Times New Roman" w:cs="Times New Roman"/>
          <w:sz w:val="24"/>
          <w:szCs w:val="24"/>
        </w:rPr>
        <w:t>contract</w:t>
      </w:r>
      <w:r w:rsidR="00E66EB8">
        <w:rPr>
          <w:rFonts w:ascii="Times New Roman" w:hAnsi="Times New Roman" w:cs="Times New Roman"/>
          <w:sz w:val="24"/>
          <w:szCs w:val="24"/>
        </w:rPr>
        <w:t xml:space="preserve"> as well as Accord and Satisfaction.</w:t>
      </w:r>
    </w:p>
    <w:p w:rsidR="001E1462" w:rsidRPr="00824E7F" w:rsidRDefault="00E91287" w:rsidP="006A6E30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7F">
        <w:rPr>
          <w:rFonts w:ascii="Times New Roman" w:hAnsi="Times New Roman" w:cs="Times New Roman"/>
          <w:b/>
          <w:sz w:val="24"/>
          <w:szCs w:val="24"/>
        </w:rPr>
        <w:t>Rescission Of Executory Contracts</w:t>
      </w:r>
    </w:p>
    <w:p w:rsidR="003A533D" w:rsidRDefault="00A35B7C" w:rsidP="006A6E3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 a situation where parties under the contract has some obligations to perform, it may be rescinded by mutual agreement (Bilaterally). </w:t>
      </w:r>
      <w:r w:rsidR="003A533D">
        <w:rPr>
          <w:rFonts w:ascii="Times New Roman" w:hAnsi="Times New Roman" w:cs="Times New Roman"/>
          <w:sz w:val="24"/>
          <w:szCs w:val="24"/>
        </w:rPr>
        <w:t>The consideration for this kind of discharge is found in the abandonment by each parties of his right to performance.</w:t>
      </w:r>
      <w:r w:rsidR="00CC7A04">
        <w:rPr>
          <w:rFonts w:ascii="Times New Roman" w:hAnsi="Times New Roman" w:cs="Times New Roman"/>
          <w:sz w:val="24"/>
          <w:szCs w:val="24"/>
        </w:rPr>
        <w:t xml:space="preserve"> </w:t>
      </w:r>
      <w:r w:rsidR="003A533D">
        <w:rPr>
          <w:rFonts w:ascii="Times New Roman" w:hAnsi="Times New Roman" w:cs="Times New Roman"/>
          <w:sz w:val="24"/>
          <w:szCs w:val="24"/>
        </w:rPr>
        <w:t xml:space="preserve">The effect of this is that </w:t>
      </w:r>
      <w:r w:rsidR="003A533D" w:rsidRPr="00CC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parties are </w:t>
      </w:r>
      <w:r w:rsidR="00CC7A04" w:rsidRPr="00CC7A04">
        <w:rPr>
          <w:rFonts w:ascii="Times New Roman" w:hAnsi="Times New Roman" w:cs="Times New Roman"/>
          <w:b/>
          <w:sz w:val="24"/>
          <w:szCs w:val="24"/>
          <w:u w:val="single"/>
        </w:rPr>
        <w:t>completely discharged</w:t>
      </w:r>
      <w:r w:rsidR="003A533D" w:rsidRPr="00CC7A04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the agreement and such agreement cannot be revived again.</w:t>
      </w:r>
    </w:p>
    <w:p w:rsidR="00F92275" w:rsidRPr="00B22BD0" w:rsidRDefault="00AE3596" w:rsidP="006A6E3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BD0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B22BD0">
        <w:rPr>
          <w:rFonts w:ascii="Times New Roman" w:hAnsi="Times New Roman" w:cs="Times New Roman"/>
          <w:b/>
          <w:sz w:val="24"/>
          <w:szCs w:val="24"/>
        </w:rPr>
        <w:tab/>
        <w:t>Rescission of Contract under Seal</w:t>
      </w:r>
    </w:p>
    <w:p w:rsidR="00AE3596" w:rsidRDefault="00AE3596" w:rsidP="006A6E3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of the Common Law in relation to the above sub-head is that a contract which is made under seal can only be otherwise rescinded by similar contract under seal. This was established in the case of </w:t>
      </w:r>
      <w:r w:rsidR="00B70491" w:rsidRPr="00582FC6">
        <w:rPr>
          <w:rFonts w:ascii="Times New Roman" w:hAnsi="Times New Roman" w:cs="Times New Roman"/>
          <w:b/>
          <w:i/>
          <w:sz w:val="24"/>
          <w:szCs w:val="24"/>
        </w:rPr>
        <w:t>West v Blakeway</w:t>
      </w:r>
      <w:r w:rsidR="00B70491">
        <w:rPr>
          <w:rFonts w:ascii="Times New Roman" w:hAnsi="Times New Roman" w:cs="Times New Roman"/>
          <w:sz w:val="24"/>
          <w:szCs w:val="24"/>
        </w:rPr>
        <w:t xml:space="preserve"> </w:t>
      </w:r>
      <w:r w:rsidR="00B70491" w:rsidRPr="00582FC6">
        <w:rPr>
          <w:rFonts w:ascii="Times New Roman" w:hAnsi="Times New Roman" w:cs="Times New Roman"/>
          <w:b/>
          <w:sz w:val="24"/>
          <w:szCs w:val="24"/>
        </w:rPr>
        <w:t>(1841) 2 M &amp; G 729</w:t>
      </w:r>
      <w:r w:rsidR="00582FC6">
        <w:rPr>
          <w:rFonts w:ascii="Times New Roman" w:hAnsi="Times New Roman" w:cs="Times New Roman"/>
          <w:b/>
          <w:sz w:val="24"/>
          <w:szCs w:val="24"/>
        </w:rPr>
        <w:t>.</w:t>
      </w:r>
    </w:p>
    <w:p w:rsidR="00582FC6" w:rsidRDefault="00582FC6" w:rsidP="006A6E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BD275F">
        <w:rPr>
          <w:rFonts w:ascii="Times New Roman" w:hAnsi="Times New Roman" w:cs="Times New Roman"/>
          <w:sz w:val="24"/>
          <w:szCs w:val="24"/>
        </w:rPr>
        <w:t xml:space="preserve">the present position of equity with the emergence of the Judicature Act of </w:t>
      </w:r>
      <w:r w:rsidR="00DD2C0F">
        <w:rPr>
          <w:rFonts w:ascii="Times New Roman" w:hAnsi="Times New Roman" w:cs="Times New Roman"/>
          <w:sz w:val="24"/>
          <w:szCs w:val="24"/>
        </w:rPr>
        <w:t xml:space="preserve">1973 changed this common law position so that a contract </w:t>
      </w:r>
      <w:r w:rsidR="008C70F8">
        <w:rPr>
          <w:rFonts w:ascii="Times New Roman" w:hAnsi="Times New Roman" w:cs="Times New Roman"/>
          <w:sz w:val="24"/>
          <w:szCs w:val="24"/>
        </w:rPr>
        <w:t xml:space="preserve">which is under seal can now be rescinded by a </w:t>
      </w:r>
      <w:r w:rsidR="00902D5C">
        <w:rPr>
          <w:rFonts w:ascii="Times New Roman" w:hAnsi="Times New Roman" w:cs="Times New Roman"/>
          <w:sz w:val="24"/>
          <w:szCs w:val="24"/>
        </w:rPr>
        <w:t>written or</w:t>
      </w:r>
      <w:r w:rsidR="008C70F8">
        <w:rPr>
          <w:rFonts w:ascii="Times New Roman" w:hAnsi="Times New Roman" w:cs="Times New Roman"/>
          <w:sz w:val="24"/>
          <w:szCs w:val="24"/>
        </w:rPr>
        <w:t xml:space="preserve"> oral agreement</w:t>
      </w:r>
      <w:r w:rsidR="00902D5C">
        <w:rPr>
          <w:rFonts w:ascii="Times New Roman" w:hAnsi="Times New Roman" w:cs="Times New Roman"/>
          <w:sz w:val="24"/>
          <w:szCs w:val="24"/>
        </w:rPr>
        <w:t xml:space="preserve">. This have been stamped in the cases of; </w:t>
      </w:r>
      <w:r w:rsidR="00054BD6" w:rsidRPr="00450AE0">
        <w:rPr>
          <w:rFonts w:ascii="Times New Roman" w:hAnsi="Times New Roman" w:cs="Times New Roman"/>
          <w:b/>
          <w:i/>
          <w:sz w:val="24"/>
          <w:szCs w:val="24"/>
        </w:rPr>
        <w:t>Berry v Berry</w:t>
      </w:r>
      <w:r w:rsidR="00054BD6">
        <w:rPr>
          <w:rFonts w:ascii="Times New Roman" w:hAnsi="Times New Roman" w:cs="Times New Roman"/>
          <w:sz w:val="24"/>
          <w:szCs w:val="24"/>
        </w:rPr>
        <w:t xml:space="preserve"> </w:t>
      </w:r>
      <w:r w:rsidR="00054BD6" w:rsidRPr="00450AE0">
        <w:rPr>
          <w:rFonts w:ascii="Times New Roman" w:hAnsi="Times New Roman" w:cs="Times New Roman"/>
          <w:b/>
          <w:sz w:val="24"/>
          <w:szCs w:val="24"/>
        </w:rPr>
        <w:t xml:space="preserve">(1929), </w:t>
      </w:r>
      <w:r w:rsidR="00E41824" w:rsidRPr="00450AE0">
        <w:rPr>
          <w:rFonts w:ascii="Times New Roman" w:hAnsi="Times New Roman" w:cs="Times New Roman"/>
          <w:b/>
          <w:sz w:val="24"/>
          <w:szCs w:val="24"/>
        </w:rPr>
        <w:t>2 KB 316</w:t>
      </w:r>
      <w:r w:rsidR="00E41824">
        <w:rPr>
          <w:rFonts w:ascii="Times New Roman" w:hAnsi="Times New Roman" w:cs="Times New Roman"/>
          <w:sz w:val="24"/>
          <w:szCs w:val="24"/>
        </w:rPr>
        <w:t xml:space="preserve"> and </w:t>
      </w:r>
      <w:r w:rsidR="00E41824" w:rsidRPr="00450AE0">
        <w:rPr>
          <w:rFonts w:ascii="Times New Roman" w:hAnsi="Times New Roman" w:cs="Times New Roman"/>
          <w:b/>
          <w:i/>
          <w:sz w:val="24"/>
          <w:szCs w:val="24"/>
        </w:rPr>
        <w:t>Plymouth Corporation v Harvey</w:t>
      </w:r>
      <w:r w:rsidR="00E41824">
        <w:rPr>
          <w:rFonts w:ascii="Times New Roman" w:hAnsi="Times New Roman" w:cs="Times New Roman"/>
          <w:sz w:val="24"/>
          <w:szCs w:val="24"/>
        </w:rPr>
        <w:t xml:space="preserve"> </w:t>
      </w:r>
      <w:r w:rsidR="00E41824" w:rsidRPr="00450AE0">
        <w:rPr>
          <w:rFonts w:ascii="Times New Roman" w:hAnsi="Times New Roman" w:cs="Times New Roman"/>
          <w:b/>
          <w:sz w:val="24"/>
          <w:szCs w:val="24"/>
        </w:rPr>
        <w:t>(1971) 1 WLR 549.</w:t>
      </w:r>
      <w:r w:rsidR="00902D5C">
        <w:rPr>
          <w:rFonts w:ascii="Times New Roman" w:hAnsi="Times New Roman" w:cs="Times New Roman"/>
          <w:sz w:val="24"/>
          <w:szCs w:val="24"/>
        </w:rPr>
        <w:t xml:space="preserve"> </w:t>
      </w:r>
      <w:r w:rsidR="008C7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3D1" w:rsidRPr="00D96364" w:rsidRDefault="005E59E2" w:rsidP="00E203D1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364">
        <w:rPr>
          <w:rFonts w:ascii="Times New Roman" w:hAnsi="Times New Roman" w:cs="Times New Roman"/>
          <w:b/>
          <w:sz w:val="24"/>
          <w:szCs w:val="24"/>
        </w:rPr>
        <w:t>Rescission of Contract</w:t>
      </w:r>
      <w:r w:rsidR="00520CCC" w:rsidRPr="00D96364">
        <w:rPr>
          <w:rFonts w:ascii="Times New Roman" w:hAnsi="Times New Roman" w:cs="Times New Roman"/>
          <w:b/>
          <w:sz w:val="24"/>
          <w:szCs w:val="24"/>
        </w:rPr>
        <w:t>s required  to be in writing</w:t>
      </w:r>
    </w:p>
    <w:p w:rsidR="00B52D98" w:rsidRDefault="00E203D1" w:rsidP="00E203D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Contracts which are required by law to be evidenced in writing like deed of Assignment can be rescinded by written or oral agreement. </w:t>
      </w:r>
      <w:r w:rsidR="00D96364">
        <w:rPr>
          <w:rFonts w:ascii="Times New Roman" w:hAnsi="Times New Roman" w:cs="Times New Roman"/>
          <w:sz w:val="24"/>
          <w:szCs w:val="24"/>
        </w:rPr>
        <w:t xml:space="preserve">This was confirmed in the Nigerian case </w:t>
      </w:r>
      <w:r w:rsidR="009954DC">
        <w:rPr>
          <w:rFonts w:ascii="Times New Roman" w:hAnsi="Times New Roman" w:cs="Times New Roman"/>
          <w:sz w:val="24"/>
          <w:szCs w:val="24"/>
        </w:rPr>
        <w:t xml:space="preserve">of </w:t>
      </w:r>
      <w:r w:rsidR="009954DC" w:rsidRPr="009954DC">
        <w:rPr>
          <w:rFonts w:ascii="Times New Roman" w:hAnsi="Times New Roman" w:cs="Times New Roman"/>
          <w:b/>
          <w:i/>
          <w:sz w:val="24"/>
          <w:szCs w:val="24"/>
        </w:rPr>
        <w:t>UAC</w:t>
      </w:r>
      <w:r w:rsidR="00D96364" w:rsidRPr="009954DC">
        <w:rPr>
          <w:rFonts w:ascii="Times New Roman" w:hAnsi="Times New Roman" w:cs="Times New Roman"/>
          <w:b/>
          <w:i/>
          <w:sz w:val="24"/>
          <w:szCs w:val="24"/>
        </w:rPr>
        <w:t xml:space="preserve"> v </w:t>
      </w:r>
      <w:r w:rsidR="00BE2C16" w:rsidRPr="009954DC">
        <w:rPr>
          <w:rFonts w:ascii="Times New Roman" w:hAnsi="Times New Roman" w:cs="Times New Roman"/>
          <w:b/>
          <w:i/>
          <w:sz w:val="24"/>
          <w:szCs w:val="24"/>
        </w:rPr>
        <w:t xml:space="preserve">John Argo </w:t>
      </w:r>
      <w:r w:rsidR="00BE2C16" w:rsidRPr="009954DC">
        <w:rPr>
          <w:rFonts w:ascii="Times New Roman" w:hAnsi="Times New Roman" w:cs="Times New Roman"/>
          <w:b/>
          <w:sz w:val="24"/>
          <w:szCs w:val="24"/>
        </w:rPr>
        <w:t>(1958) 14 NLR 105</w:t>
      </w:r>
    </w:p>
    <w:p w:rsidR="006B2BA8" w:rsidRDefault="00E203D1" w:rsidP="00E203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9E2" w:rsidRPr="00E20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98" w:rsidRPr="00D41234" w:rsidRDefault="00B52D98" w:rsidP="00B52D9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234">
        <w:rPr>
          <w:rFonts w:ascii="Times New Roman" w:hAnsi="Times New Roman" w:cs="Times New Roman"/>
          <w:b/>
          <w:sz w:val="24"/>
          <w:szCs w:val="24"/>
        </w:rPr>
        <w:lastRenderedPageBreak/>
        <w:t>Variation of Contracts</w:t>
      </w:r>
    </w:p>
    <w:p w:rsidR="009954DC" w:rsidRDefault="00DF213B" w:rsidP="00B52D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correct position and a requirement of law flowing from the above that a contract which is evidenced by writing can be rescinded also by oral agreement but </w:t>
      </w:r>
      <w:r w:rsidR="00F951EC">
        <w:rPr>
          <w:rFonts w:ascii="Times New Roman" w:hAnsi="Times New Roman" w:cs="Times New Roman"/>
          <w:sz w:val="24"/>
          <w:szCs w:val="24"/>
        </w:rPr>
        <w:t>cannot be</w:t>
      </w:r>
      <w:r>
        <w:rPr>
          <w:rFonts w:ascii="Times New Roman" w:hAnsi="Times New Roman" w:cs="Times New Roman"/>
          <w:sz w:val="24"/>
          <w:szCs w:val="24"/>
        </w:rPr>
        <w:t xml:space="preserve"> varied by the same oral agreement. A valid variation must be effected </w:t>
      </w:r>
      <w:r w:rsidR="00F951EC">
        <w:rPr>
          <w:rFonts w:ascii="Times New Roman" w:hAnsi="Times New Roman" w:cs="Times New Roman"/>
          <w:sz w:val="24"/>
          <w:szCs w:val="24"/>
        </w:rPr>
        <w:t>by another agreement in writing.</w:t>
      </w:r>
      <w:r w:rsidR="00B52D98" w:rsidRPr="00B52D98">
        <w:rPr>
          <w:rFonts w:ascii="Times New Roman" w:hAnsi="Times New Roman" w:cs="Times New Roman"/>
          <w:sz w:val="24"/>
          <w:szCs w:val="24"/>
        </w:rPr>
        <w:t xml:space="preserve"> </w:t>
      </w:r>
      <w:r w:rsidR="00D41234">
        <w:rPr>
          <w:rFonts w:ascii="Times New Roman" w:hAnsi="Times New Roman" w:cs="Times New Roman"/>
          <w:sz w:val="24"/>
          <w:szCs w:val="24"/>
        </w:rPr>
        <w:t xml:space="preserve">This position was clearly stated in the case of </w:t>
      </w:r>
      <w:r w:rsidR="00DA795D" w:rsidRPr="0086714F">
        <w:rPr>
          <w:rFonts w:ascii="Times New Roman" w:hAnsi="Times New Roman" w:cs="Times New Roman"/>
          <w:b/>
          <w:i/>
          <w:sz w:val="24"/>
          <w:szCs w:val="24"/>
        </w:rPr>
        <w:t>GOSS V NUGENT</w:t>
      </w:r>
      <w:r w:rsidR="00DA795D">
        <w:rPr>
          <w:rFonts w:ascii="Times New Roman" w:hAnsi="Times New Roman" w:cs="Times New Roman"/>
          <w:sz w:val="24"/>
          <w:szCs w:val="24"/>
        </w:rPr>
        <w:t xml:space="preserve"> </w:t>
      </w:r>
      <w:r w:rsidR="00DA795D" w:rsidRPr="0086714F">
        <w:rPr>
          <w:rFonts w:ascii="Times New Roman" w:hAnsi="Times New Roman" w:cs="Times New Roman"/>
          <w:b/>
          <w:sz w:val="24"/>
          <w:szCs w:val="24"/>
        </w:rPr>
        <w:t>(1833) 5 B. &amp; Ad. 58.</w:t>
      </w:r>
    </w:p>
    <w:p w:rsidR="00DA795D" w:rsidRDefault="00DA795D" w:rsidP="00B52D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 notwithstanding the above position variation of a written contract can be effected under circumstances provided under </w:t>
      </w:r>
      <w:r w:rsidRPr="0086714F">
        <w:rPr>
          <w:rFonts w:ascii="Times New Roman" w:hAnsi="Times New Roman" w:cs="Times New Roman"/>
          <w:b/>
          <w:sz w:val="24"/>
          <w:szCs w:val="24"/>
        </w:rPr>
        <w:t>Section 131(1) (b-d) Evidence Act 2011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606D">
        <w:rPr>
          <w:rFonts w:ascii="Times New Roman" w:hAnsi="Times New Roman" w:cs="Times New Roman"/>
          <w:sz w:val="24"/>
          <w:szCs w:val="24"/>
        </w:rPr>
        <w:t xml:space="preserve"> Some of these circumstances include but not limited to the </w:t>
      </w:r>
      <w:r w:rsidR="008A1CA3">
        <w:rPr>
          <w:rFonts w:ascii="Times New Roman" w:hAnsi="Times New Roman" w:cs="Times New Roman"/>
          <w:sz w:val="24"/>
          <w:szCs w:val="24"/>
        </w:rPr>
        <w:t>following:</w:t>
      </w:r>
    </w:p>
    <w:p w:rsidR="008A1CA3" w:rsidRDefault="00E5546A" w:rsidP="00E554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existence of any separate oral agreement as to any matter on which a document is silent and is not inconsistent with the terms of the contracts between the parties.</w:t>
      </w:r>
    </w:p>
    <w:p w:rsidR="00E5546A" w:rsidRDefault="005E066F" w:rsidP="00E5546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65C21">
        <w:rPr>
          <w:rFonts w:ascii="Times New Roman" w:hAnsi="Times New Roman" w:cs="Times New Roman"/>
          <w:sz w:val="24"/>
          <w:szCs w:val="24"/>
        </w:rPr>
        <w:t>existence of any separate oral agreement constituting a condition precedent to the attaching of any obligations under such contract, grant or disposition of property.</w:t>
      </w:r>
    </w:p>
    <w:p w:rsidR="00D65C21" w:rsidRDefault="00D65C21" w:rsidP="00D65C2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C21">
        <w:rPr>
          <w:rFonts w:ascii="Times New Roman" w:hAnsi="Times New Roman" w:cs="Times New Roman"/>
          <w:sz w:val="24"/>
          <w:szCs w:val="24"/>
        </w:rPr>
        <w:t>The existence of any</w:t>
      </w:r>
      <w:r>
        <w:rPr>
          <w:rFonts w:ascii="Times New Roman" w:hAnsi="Times New Roman" w:cs="Times New Roman"/>
          <w:sz w:val="24"/>
          <w:szCs w:val="24"/>
        </w:rPr>
        <w:t xml:space="preserve"> subsequent oral agreement to rescind or modify any </w:t>
      </w:r>
      <w:r w:rsidR="006130F6">
        <w:rPr>
          <w:rFonts w:ascii="Times New Roman" w:hAnsi="Times New Roman" w:cs="Times New Roman"/>
          <w:sz w:val="24"/>
          <w:szCs w:val="24"/>
        </w:rPr>
        <w:t>such contract</w:t>
      </w:r>
      <w:r>
        <w:rPr>
          <w:rFonts w:ascii="Times New Roman" w:hAnsi="Times New Roman" w:cs="Times New Roman"/>
          <w:sz w:val="24"/>
          <w:szCs w:val="24"/>
        </w:rPr>
        <w:t>, grant or disposition of property.</w:t>
      </w:r>
    </w:p>
    <w:p w:rsidR="006130F6" w:rsidRPr="00334F37" w:rsidRDefault="007119F2" w:rsidP="00DD0BE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provision under the </w:t>
      </w:r>
      <w:r w:rsidRPr="007119F2">
        <w:rPr>
          <w:rFonts w:ascii="Times New Roman" w:hAnsi="Times New Roman" w:cs="Times New Roman"/>
          <w:sz w:val="24"/>
          <w:szCs w:val="24"/>
        </w:rPr>
        <w:t>Evidence Act 2011</w:t>
      </w:r>
      <w:r>
        <w:rPr>
          <w:rFonts w:ascii="Times New Roman" w:hAnsi="Times New Roman" w:cs="Times New Roman"/>
          <w:sz w:val="24"/>
          <w:szCs w:val="24"/>
        </w:rPr>
        <w:t xml:space="preserve"> was considered in the case of </w:t>
      </w:r>
      <w:r w:rsidR="00DD14C4" w:rsidRPr="00334F37">
        <w:rPr>
          <w:rFonts w:ascii="Times New Roman" w:hAnsi="Times New Roman" w:cs="Times New Roman"/>
          <w:b/>
          <w:i/>
          <w:sz w:val="24"/>
          <w:szCs w:val="24"/>
        </w:rPr>
        <w:t>Mbonu v Nwobi</w:t>
      </w:r>
      <w:r w:rsidR="00DD14C4">
        <w:rPr>
          <w:rFonts w:ascii="Times New Roman" w:hAnsi="Times New Roman" w:cs="Times New Roman"/>
          <w:sz w:val="24"/>
          <w:szCs w:val="24"/>
        </w:rPr>
        <w:t xml:space="preserve"> </w:t>
      </w:r>
      <w:r w:rsidR="00DD14C4" w:rsidRPr="00334F37">
        <w:rPr>
          <w:rFonts w:ascii="Times New Roman" w:hAnsi="Times New Roman" w:cs="Times New Roman"/>
          <w:b/>
          <w:sz w:val="24"/>
          <w:szCs w:val="24"/>
        </w:rPr>
        <w:t>(1991) 7 NWLR, (pt 206)</w:t>
      </w:r>
      <w:r w:rsidR="00DD0BED" w:rsidRPr="00334F37">
        <w:rPr>
          <w:rFonts w:ascii="Times New Roman" w:hAnsi="Times New Roman" w:cs="Times New Roman"/>
          <w:b/>
          <w:sz w:val="24"/>
          <w:szCs w:val="24"/>
        </w:rPr>
        <w:t xml:space="preserve"> 737 @ 750</w:t>
      </w:r>
    </w:p>
    <w:p w:rsidR="00CC7A04" w:rsidRPr="00066C31" w:rsidRDefault="00933C1D" w:rsidP="00933C1D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31">
        <w:rPr>
          <w:rFonts w:ascii="Times New Roman" w:hAnsi="Times New Roman" w:cs="Times New Roman"/>
          <w:b/>
          <w:sz w:val="24"/>
          <w:szCs w:val="24"/>
        </w:rPr>
        <w:t>Waiver of rights under the contract</w:t>
      </w:r>
    </w:p>
    <w:p w:rsidR="000A0A32" w:rsidRDefault="00C37FB2" w:rsidP="00933C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party </w:t>
      </w:r>
      <w:r w:rsidR="00262AC0">
        <w:rPr>
          <w:rFonts w:ascii="Times New Roman" w:hAnsi="Times New Roman" w:cs="Times New Roman"/>
          <w:sz w:val="24"/>
          <w:szCs w:val="24"/>
        </w:rPr>
        <w:t xml:space="preserve">may decide </w:t>
      </w:r>
      <w:r w:rsidR="00183EEE">
        <w:rPr>
          <w:rFonts w:ascii="Times New Roman" w:hAnsi="Times New Roman" w:cs="Times New Roman"/>
          <w:sz w:val="24"/>
          <w:szCs w:val="24"/>
        </w:rPr>
        <w:t xml:space="preserve">to voluntarily </w:t>
      </w:r>
      <w:r w:rsidR="004F46C7">
        <w:rPr>
          <w:rFonts w:ascii="Times New Roman" w:hAnsi="Times New Roman" w:cs="Times New Roman"/>
          <w:sz w:val="24"/>
          <w:szCs w:val="24"/>
        </w:rPr>
        <w:t xml:space="preserve">accedes at the request </w:t>
      </w:r>
      <w:r w:rsidR="00C042BE">
        <w:rPr>
          <w:rFonts w:ascii="Times New Roman" w:hAnsi="Times New Roman" w:cs="Times New Roman"/>
          <w:sz w:val="24"/>
          <w:szCs w:val="24"/>
        </w:rPr>
        <w:t xml:space="preserve">of the other party </w:t>
      </w:r>
      <w:r w:rsidR="00916326">
        <w:rPr>
          <w:rFonts w:ascii="Times New Roman" w:hAnsi="Times New Roman" w:cs="Times New Roman"/>
          <w:sz w:val="24"/>
          <w:szCs w:val="24"/>
        </w:rPr>
        <w:t xml:space="preserve">to renounce </w:t>
      </w:r>
      <w:r w:rsidR="00061312">
        <w:rPr>
          <w:rFonts w:ascii="Times New Roman" w:hAnsi="Times New Roman" w:cs="Times New Roman"/>
          <w:sz w:val="24"/>
          <w:szCs w:val="24"/>
        </w:rPr>
        <w:t xml:space="preserve">or forgo </w:t>
      </w:r>
      <w:r w:rsidR="00173215">
        <w:rPr>
          <w:rFonts w:ascii="Times New Roman" w:hAnsi="Times New Roman" w:cs="Times New Roman"/>
          <w:sz w:val="24"/>
          <w:szCs w:val="24"/>
        </w:rPr>
        <w:t>his right</w:t>
      </w:r>
      <w:r w:rsidR="008710A4">
        <w:rPr>
          <w:rFonts w:ascii="Times New Roman" w:hAnsi="Times New Roman" w:cs="Times New Roman"/>
          <w:sz w:val="24"/>
          <w:szCs w:val="24"/>
        </w:rPr>
        <w:t>s under a contract.</w:t>
      </w:r>
    </w:p>
    <w:p w:rsidR="0017543A" w:rsidRDefault="000A0A32" w:rsidP="00933C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Waiver can be described as the act of surrendering, renouncing or abandoning a legal right. </w:t>
      </w:r>
      <w:r w:rsidR="0017543A">
        <w:rPr>
          <w:rFonts w:ascii="Times New Roman" w:hAnsi="Times New Roman" w:cs="Times New Roman"/>
          <w:sz w:val="24"/>
          <w:szCs w:val="24"/>
        </w:rPr>
        <w:t>It is a situation where a party under a contract actively or impliedly by conduct surrenders his rights under a contract and which is been acted upon by the other party.</w:t>
      </w:r>
    </w:p>
    <w:p w:rsidR="0036111F" w:rsidRDefault="0017543A" w:rsidP="009D51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unilateral action taken by </w:t>
      </w:r>
      <w:r w:rsidR="008A6267">
        <w:rPr>
          <w:rFonts w:ascii="Times New Roman" w:hAnsi="Times New Roman" w:cs="Times New Roman"/>
          <w:sz w:val="24"/>
          <w:szCs w:val="24"/>
        </w:rPr>
        <w:t xml:space="preserve">a promisor (the party surrending </w:t>
      </w:r>
      <w:r w:rsidR="009D5145">
        <w:rPr>
          <w:rFonts w:ascii="Times New Roman" w:hAnsi="Times New Roman" w:cs="Times New Roman"/>
          <w:sz w:val="24"/>
          <w:szCs w:val="24"/>
        </w:rPr>
        <w:t xml:space="preserve">the right) to the promisee (the party in favour of the promise) to relinquish </w:t>
      </w:r>
      <w:r w:rsidR="0036111F">
        <w:rPr>
          <w:rFonts w:ascii="Times New Roman" w:hAnsi="Times New Roman" w:cs="Times New Roman"/>
          <w:sz w:val="24"/>
          <w:szCs w:val="24"/>
        </w:rPr>
        <w:t xml:space="preserve">his right and is been acted on by the other party. The issue of waiver was </w:t>
      </w:r>
      <w:r w:rsidR="00A95FC3">
        <w:rPr>
          <w:rFonts w:ascii="Times New Roman" w:hAnsi="Times New Roman" w:cs="Times New Roman"/>
          <w:sz w:val="24"/>
          <w:szCs w:val="24"/>
        </w:rPr>
        <w:t>succinctly</w:t>
      </w:r>
      <w:r w:rsidR="0036111F">
        <w:rPr>
          <w:rFonts w:ascii="Times New Roman" w:hAnsi="Times New Roman" w:cs="Times New Roman"/>
          <w:sz w:val="24"/>
          <w:szCs w:val="24"/>
        </w:rPr>
        <w:t xml:space="preserve"> considered in the case below:</w:t>
      </w:r>
    </w:p>
    <w:p w:rsidR="005244E2" w:rsidRPr="00A95FC3" w:rsidRDefault="005244E2" w:rsidP="005244E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FC3">
        <w:rPr>
          <w:rFonts w:ascii="Times New Roman" w:hAnsi="Times New Roman" w:cs="Times New Roman"/>
          <w:b/>
          <w:i/>
          <w:sz w:val="24"/>
          <w:szCs w:val="24"/>
        </w:rPr>
        <w:t>Charles Rickards v Oppenheim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FC3">
        <w:rPr>
          <w:rFonts w:ascii="Times New Roman" w:hAnsi="Times New Roman" w:cs="Times New Roman"/>
          <w:b/>
          <w:sz w:val="24"/>
          <w:szCs w:val="24"/>
        </w:rPr>
        <w:t>(1950) 1 K.B 616</w:t>
      </w:r>
    </w:p>
    <w:p w:rsidR="00933C1D" w:rsidRPr="00066C31" w:rsidRDefault="005244E2" w:rsidP="005244E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FC3">
        <w:rPr>
          <w:rFonts w:ascii="Times New Roman" w:hAnsi="Times New Roman" w:cs="Times New Roman"/>
          <w:b/>
          <w:i/>
          <w:sz w:val="24"/>
          <w:szCs w:val="24"/>
        </w:rPr>
        <w:t>Mbeledogu v Aneto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FC3">
        <w:rPr>
          <w:rFonts w:ascii="Times New Roman" w:hAnsi="Times New Roman" w:cs="Times New Roman"/>
          <w:b/>
          <w:sz w:val="24"/>
          <w:szCs w:val="24"/>
        </w:rPr>
        <w:t xml:space="preserve">(1996) 2 NWLR (pt. 429) 157 </w:t>
      </w:r>
      <w:r w:rsidR="009D5145" w:rsidRPr="00A95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215" w:rsidRPr="00A95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C31" w:rsidRDefault="003F326D" w:rsidP="00066C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important to note that a waiver must be a distinct and intentional act which the promisee based his action upon. </w:t>
      </w:r>
    </w:p>
    <w:p w:rsidR="003F326D" w:rsidRPr="0055282B" w:rsidRDefault="003F326D" w:rsidP="003F326D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2B">
        <w:rPr>
          <w:rFonts w:ascii="Times New Roman" w:hAnsi="Times New Roman" w:cs="Times New Roman"/>
          <w:b/>
          <w:sz w:val="24"/>
          <w:szCs w:val="24"/>
        </w:rPr>
        <w:t>Accord and Satisfaction</w:t>
      </w:r>
    </w:p>
    <w:p w:rsidR="003F326D" w:rsidRDefault="00AB28CF" w:rsidP="003F32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 </w:t>
      </w:r>
      <w:r w:rsidR="00D12EBC">
        <w:rPr>
          <w:rFonts w:ascii="Times New Roman" w:hAnsi="Times New Roman" w:cs="Times New Roman"/>
          <w:sz w:val="24"/>
          <w:szCs w:val="24"/>
        </w:rPr>
        <w:t xml:space="preserve">and Satisfaction is a legal contract concept </w:t>
      </w:r>
      <w:r w:rsidR="00255DFD">
        <w:rPr>
          <w:rFonts w:ascii="Times New Roman" w:hAnsi="Times New Roman" w:cs="Times New Roman"/>
          <w:sz w:val="24"/>
          <w:szCs w:val="24"/>
        </w:rPr>
        <w:t xml:space="preserve">whereby parties agree to discharge </w:t>
      </w:r>
      <w:r w:rsidR="00D25E44">
        <w:rPr>
          <w:rFonts w:ascii="Times New Roman" w:hAnsi="Times New Roman" w:cs="Times New Roman"/>
          <w:sz w:val="24"/>
          <w:szCs w:val="24"/>
        </w:rPr>
        <w:t xml:space="preserve">a contract for an amount based on terms that differs from the original terms of the contract. It could </w:t>
      </w:r>
      <w:r w:rsidR="0055282B">
        <w:rPr>
          <w:rFonts w:ascii="Times New Roman" w:hAnsi="Times New Roman" w:cs="Times New Roman"/>
          <w:sz w:val="24"/>
          <w:szCs w:val="24"/>
        </w:rPr>
        <w:t xml:space="preserve"> also mean the </w:t>
      </w:r>
      <w:r w:rsidR="00D12EBC">
        <w:rPr>
          <w:rFonts w:ascii="Times New Roman" w:hAnsi="Times New Roman" w:cs="Times New Roman"/>
          <w:sz w:val="24"/>
          <w:szCs w:val="24"/>
        </w:rPr>
        <w:t xml:space="preserve"> </w:t>
      </w:r>
      <w:r w:rsidR="006C5947">
        <w:rPr>
          <w:rFonts w:ascii="Times New Roman" w:hAnsi="Times New Roman" w:cs="Times New Roman"/>
          <w:sz w:val="24"/>
          <w:szCs w:val="24"/>
        </w:rPr>
        <w:t>purchase of release from an obligation which arising under a contract by means  of any valuable consideration which is not the actual performance of the obligation itself.</w:t>
      </w:r>
    </w:p>
    <w:p w:rsidR="006C5947" w:rsidRPr="003F326D" w:rsidRDefault="0086602C" w:rsidP="003F32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Accord is the agreement on a new terms of the contract and the satisfaction is the performance of those new terms according to the agreement.</w:t>
      </w:r>
      <w:r w:rsidR="00C02C2D">
        <w:rPr>
          <w:rFonts w:ascii="Times New Roman" w:hAnsi="Times New Roman" w:cs="Times New Roman"/>
          <w:sz w:val="24"/>
          <w:szCs w:val="24"/>
        </w:rPr>
        <w:t xml:space="preserve"> The effect of this situation is that all prior </w:t>
      </w:r>
      <w:r w:rsidR="00BA0D24">
        <w:rPr>
          <w:rFonts w:ascii="Times New Roman" w:hAnsi="Times New Roman" w:cs="Times New Roman"/>
          <w:sz w:val="24"/>
          <w:szCs w:val="24"/>
        </w:rPr>
        <w:t xml:space="preserve">claims relating to the matter are extinguished.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5947" w:rsidRPr="003F32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24" w:rsidRDefault="00046E24" w:rsidP="00933C1D">
      <w:pPr>
        <w:spacing w:after="0" w:line="240" w:lineRule="auto"/>
      </w:pPr>
      <w:r>
        <w:separator/>
      </w:r>
    </w:p>
  </w:endnote>
  <w:endnote w:type="continuationSeparator" w:id="0">
    <w:p w:rsidR="00046E24" w:rsidRDefault="00046E24" w:rsidP="0093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282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C1D" w:rsidRDefault="00933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C1D" w:rsidRDefault="0093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24" w:rsidRDefault="00046E24" w:rsidP="00933C1D">
      <w:pPr>
        <w:spacing w:after="0" w:line="240" w:lineRule="auto"/>
      </w:pPr>
      <w:r>
        <w:separator/>
      </w:r>
    </w:p>
  </w:footnote>
  <w:footnote w:type="continuationSeparator" w:id="0">
    <w:p w:rsidR="00046E24" w:rsidRDefault="00046E24" w:rsidP="0093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774"/>
    <w:multiLevelType w:val="hybridMultilevel"/>
    <w:tmpl w:val="76D0915E"/>
    <w:lvl w:ilvl="0" w:tplc="192E4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36B9"/>
    <w:multiLevelType w:val="multilevel"/>
    <w:tmpl w:val="09960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5230DE0"/>
    <w:multiLevelType w:val="multilevel"/>
    <w:tmpl w:val="F11A168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0E414F"/>
    <w:multiLevelType w:val="hybridMultilevel"/>
    <w:tmpl w:val="F8183AEC"/>
    <w:lvl w:ilvl="0" w:tplc="2E18BA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05"/>
    <w:rsid w:val="00046E24"/>
    <w:rsid w:val="00054BD6"/>
    <w:rsid w:val="00061312"/>
    <w:rsid w:val="00066C31"/>
    <w:rsid w:val="000703C5"/>
    <w:rsid w:val="0008686D"/>
    <w:rsid w:val="000A0A32"/>
    <w:rsid w:val="000F28EB"/>
    <w:rsid w:val="00173215"/>
    <w:rsid w:val="0017543A"/>
    <w:rsid w:val="001801AC"/>
    <w:rsid w:val="00183EEE"/>
    <w:rsid w:val="0019589A"/>
    <w:rsid w:val="001C4BAF"/>
    <w:rsid w:val="001E1462"/>
    <w:rsid w:val="001E6B5C"/>
    <w:rsid w:val="00255DFD"/>
    <w:rsid w:val="00262AC0"/>
    <w:rsid w:val="002779A8"/>
    <w:rsid w:val="002D73FF"/>
    <w:rsid w:val="00334F37"/>
    <w:rsid w:val="0036111F"/>
    <w:rsid w:val="00376D9E"/>
    <w:rsid w:val="003A533D"/>
    <w:rsid w:val="003F326D"/>
    <w:rsid w:val="00450AE0"/>
    <w:rsid w:val="004A203F"/>
    <w:rsid w:val="004F46C7"/>
    <w:rsid w:val="00520CCC"/>
    <w:rsid w:val="005244E2"/>
    <w:rsid w:val="0055282B"/>
    <w:rsid w:val="0055376D"/>
    <w:rsid w:val="00582FC6"/>
    <w:rsid w:val="0058606D"/>
    <w:rsid w:val="005E066F"/>
    <w:rsid w:val="005E59E2"/>
    <w:rsid w:val="006130F6"/>
    <w:rsid w:val="006352DC"/>
    <w:rsid w:val="006A6E30"/>
    <w:rsid w:val="006B2BA8"/>
    <w:rsid w:val="006C5947"/>
    <w:rsid w:val="006F42AF"/>
    <w:rsid w:val="007119F2"/>
    <w:rsid w:val="007976D8"/>
    <w:rsid w:val="007A4EC5"/>
    <w:rsid w:val="00807BC9"/>
    <w:rsid w:val="00824E7F"/>
    <w:rsid w:val="00825A2F"/>
    <w:rsid w:val="0086602C"/>
    <w:rsid w:val="0086714F"/>
    <w:rsid w:val="008710A4"/>
    <w:rsid w:val="008A1CA3"/>
    <w:rsid w:val="008A6267"/>
    <w:rsid w:val="008C70F8"/>
    <w:rsid w:val="00902D5C"/>
    <w:rsid w:val="00916326"/>
    <w:rsid w:val="00933C1D"/>
    <w:rsid w:val="00971007"/>
    <w:rsid w:val="0098426F"/>
    <w:rsid w:val="009954DC"/>
    <w:rsid w:val="009D5145"/>
    <w:rsid w:val="00A05109"/>
    <w:rsid w:val="00A35B7C"/>
    <w:rsid w:val="00A95FC3"/>
    <w:rsid w:val="00AB28CF"/>
    <w:rsid w:val="00AE3596"/>
    <w:rsid w:val="00B22BD0"/>
    <w:rsid w:val="00B52D98"/>
    <w:rsid w:val="00B70491"/>
    <w:rsid w:val="00B848BC"/>
    <w:rsid w:val="00BA0D24"/>
    <w:rsid w:val="00BD275F"/>
    <w:rsid w:val="00BE2C16"/>
    <w:rsid w:val="00C02C2D"/>
    <w:rsid w:val="00C042BE"/>
    <w:rsid w:val="00C10C05"/>
    <w:rsid w:val="00C37FB2"/>
    <w:rsid w:val="00C57236"/>
    <w:rsid w:val="00C8744D"/>
    <w:rsid w:val="00CC7A04"/>
    <w:rsid w:val="00D12EBC"/>
    <w:rsid w:val="00D25E44"/>
    <w:rsid w:val="00D41234"/>
    <w:rsid w:val="00D610A7"/>
    <w:rsid w:val="00D65C21"/>
    <w:rsid w:val="00D96364"/>
    <w:rsid w:val="00DA795D"/>
    <w:rsid w:val="00DD0BED"/>
    <w:rsid w:val="00DD14C4"/>
    <w:rsid w:val="00DD2C0F"/>
    <w:rsid w:val="00DF0A4C"/>
    <w:rsid w:val="00DF213B"/>
    <w:rsid w:val="00E203D1"/>
    <w:rsid w:val="00E34B77"/>
    <w:rsid w:val="00E41824"/>
    <w:rsid w:val="00E5546A"/>
    <w:rsid w:val="00E66EB8"/>
    <w:rsid w:val="00E91287"/>
    <w:rsid w:val="00EA7C38"/>
    <w:rsid w:val="00F05150"/>
    <w:rsid w:val="00F77315"/>
    <w:rsid w:val="00F92275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1D"/>
  </w:style>
  <w:style w:type="paragraph" w:styleId="Footer">
    <w:name w:val="footer"/>
    <w:basedOn w:val="Normal"/>
    <w:link w:val="FooterChar"/>
    <w:uiPriority w:val="99"/>
    <w:unhideWhenUsed/>
    <w:rsid w:val="009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1D"/>
  </w:style>
  <w:style w:type="paragraph" w:styleId="Footer">
    <w:name w:val="footer"/>
    <w:basedOn w:val="Normal"/>
    <w:link w:val="FooterChar"/>
    <w:uiPriority w:val="99"/>
    <w:unhideWhenUsed/>
    <w:rsid w:val="00933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101</cp:revision>
  <dcterms:created xsi:type="dcterms:W3CDTF">2020-04-27T13:29:00Z</dcterms:created>
  <dcterms:modified xsi:type="dcterms:W3CDTF">2020-04-27T16:44:00Z</dcterms:modified>
</cp:coreProperties>
</file>