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PHA 308</w:t>
      </w:r>
    </w:p>
    <w:p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NEUROPHARMACOLOGY</w:t>
      </w:r>
    </w:p>
    <w:p w:rsidR="000D0517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Pain perception and its therapeutic management</w:t>
      </w:r>
    </w:p>
    <w:p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Multiple choice questions</w:t>
      </w:r>
    </w:p>
    <w:p w:rsidR="007E12B2" w:rsidRPr="00664439" w:rsidRDefault="007E12B2" w:rsidP="007E12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statement(s) is/are true</w:t>
      </w:r>
    </w:p>
    <w:p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Inflammatory pain is associated with tissue damage </w:t>
      </w:r>
    </w:p>
    <w:p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Physiologic pain is a defense mechanism </w:t>
      </w:r>
    </w:p>
    <w:p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Inflammatory pain is a defense mechanism</w:t>
      </w:r>
    </w:p>
    <w:p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Neuropathic pain results from injury to nerves</w:t>
      </w:r>
    </w:p>
    <w:p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Neuropathic pain is associated with medical conditions like rheumatoid arthritis</w:t>
      </w:r>
    </w:p>
    <w:p w:rsidR="00864477" w:rsidRPr="00664439" w:rsidRDefault="00864477" w:rsidP="00864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CB6695" w:rsidRPr="00664439">
        <w:rPr>
          <w:rFonts w:ascii="Times New Roman" w:hAnsi="Times New Roman" w:cs="Times New Roman"/>
          <w:sz w:val="24"/>
          <w:szCs w:val="24"/>
        </w:rPr>
        <w:t>statement(s) is/are true of nociceptive fibers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A-delta fibers transmit fast and well localized signals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A-delta fibers transmit slow chemical signals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 fibers are myelinated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 fibers are non-myelinated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thickness and diameter of the myelin sheath surrounding nociceptive fibers determine their conductance speed</w:t>
      </w:r>
    </w:p>
    <w:p w:rsidR="00CB6695" w:rsidRPr="00664439" w:rsidRDefault="00CB6695" w:rsidP="00CB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is/are characteristics of analgesics</w:t>
      </w:r>
    </w:p>
    <w:p w:rsidR="00A57134" w:rsidRPr="00664439" w:rsidRDefault="00CB6695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They </w:t>
      </w:r>
      <w:r w:rsidR="00A57134" w:rsidRPr="00664439">
        <w:rPr>
          <w:rFonts w:ascii="Times New Roman" w:hAnsi="Times New Roman" w:cs="Times New Roman"/>
          <w:sz w:val="24"/>
          <w:szCs w:val="24"/>
        </w:rPr>
        <w:t>affect consciousness</w:t>
      </w:r>
    </w:p>
    <w:p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do not affect consciousness</w:t>
      </w:r>
    </w:p>
    <w:p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relieve pain due to multiple causes</w:t>
      </w:r>
    </w:p>
    <w:p w:rsidR="00CB6695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relieve pain due to a single cause</w:t>
      </w:r>
      <w:r w:rsidR="00CB6695" w:rsidRPr="00664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ability to lower body temperature</w:t>
      </w:r>
    </w:p>
    <w:p w:rsidR="00A57134" w:rsidRPr="00664439" w:rsidRDefault="00A57134" w:rsidP="00A571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 is/are true of opioid analgesics</w:t>
      </w:r>
    </w:p>
    <w:p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abuse potentials</w:t>
      </w:r>
    </w:p>
    <w:p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by inhibiting the release of substance P in the central and peripheral nerves</w:t>
      </w:r>
    </w:p>
    <w:p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mainly at the level of the cortex</w:t>
      </w:r>
    </w:p>
    <w:p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mainly at the level of the thalamus and hypothalamus</w:t>
      </w:r>
    </w:p>
    <w:p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antipyretic activity</w:t>
      </w:r>
    </w:p>
    <w:p w:rsidR="00A213FC" w:rsidRPr="00664439" w:rsidRDefault="00A213FC" w:rsidP="00A213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followings are opioid receptors EXCEPT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Mu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Delta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Kappa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Beta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Sigma</w:t>
      </w:r>
    </w:p>
    <w:p w:rsidR="00A57134" w:rsidRPr="00664439" w:rsidRDefault="00A57134" w:rsidP="00A571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Endogenous opioids</w:t>
      </w:r>
    </w:p>
    <w:p w:rsidR="00A57134" w:rsidRPr="00664439" w:rsidRDefault="00A57134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natural peptides</w:t>
      </w:r>
    </w:p>
    <w:p w:rsidR="00A57134" w:rsidRPr="00664439" w:rsidRDefault="00C142D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They </w:t>
      </w:r>
      <w:r w:rsidR="00A213FC" w:rsidRPr="00664439">
        <w:rPr>
          <w:rFonts w:ascii="Times New Roman" w:hAnsi="Times New Roman" w:cs="Times New Roman"/>
          <w:sz w:val="24"/>
          <w:szCs w:val="24"/>
        </w:rPr>
        <w:t>have morphine-like activities</w:t>
      </w:r>
    </w:p>
    <w:p w:rsidR="00A213FC" w:rsidRPr="00664439" w:rsidRDefault="00A213F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lastRenderedPageBreak/>
        <w:t>Are found in the brain and spinal cord</w:t>
      </w:r>
    </w:p>
    <w:p w:rsidR="00A213FC" w:rsidRPr="00664439" w:rsidRDefault="00A213FC" w:rsidP="00A213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found in the pituitary and GIT</w:t>
      </w:r>
    </w:p>
    <w:p w:rsidR="00A213FC" w:rsidRPr="00664439" w:rsidRDefault="00960EF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bound to opioid receptors under physiological conditions</w:t>
      </w:r>
    </w:p>
    <w:p w:rsidR="00A213FC" w:rsidRPr="00664439" w:rsidRDefault="00755ACC" w:rsidP="00A213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endogenous opioid peptide is: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Oxycodone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Codeine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Endorphin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Nociception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sz w:val="24"/>
          <w:szCs w:val="24"/>
        </w:rPr>
        <w:t>Pentazocine</w:t>
      </w:r>
      <w:proofErr w:type="spellEnd"/>
    </w:p>
    <w:p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effect of opioids on the CNS is:</w:t>
      </w:r>
    </w:p>
    <w:p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Antitussive</w:t>
      </w:r>
    </w:p>
    <w:p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Nausea</w:t>
      </w:r>
    </w:p>
    <w:p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Hypothermia</w:t>
      </w:r>
    </w:p>
    <w:p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Hypotension</w:t>
      </w:r>
    </w:p>
    <w:p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sz w:val="24"/>
          <w:szCs w:val="24"/>
        </w:rPr>
        <w:t>Miosis</w:t>
      </w:r>
      <w:proofErr w:type="spellEnd"/>
      <w:r w:rsidRPr="00664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 clinical use of opioids is: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Sedative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Antitussive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Antidiarrheal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Antipruritic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Anti-inflammatory </w:t>
      </w:r>
    </w:p>
    <w:p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 true of opioids</w:t>
      </w:r>
    </w:p>
    <w:p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Causes physical dependence in unborn fetus</w:t>
      </w:r>
    </w:p>
    <w:p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Can cause respiratory depression</w:t>
      </w:r>
    </w:p>
    <w:p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Causes constipation</w:t>
      </w:r>
    </w:p>
    <w:p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Can be used to relieve anxiety</w:t>
      </w:r>
    </w:p>
    <w:p w:rsidR="00755ACC" w:rsidRPr="00664439" w:rsidRDefault="00353103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Is contraindicated in asthmatics</w:t>
      </w:r>
    </w:p>
    <w:p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Clinical features of acute morphine poisoning include:</w:t>
      </w:r>
    </w:p>
    <w:p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Hyperthermia</w:t>
      </w:r>
    </w:p>
    <w:p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Hypertension</w:t>
      </w:r>
    </w:p>
    <w:p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Hyperventilation</w:t>
      </w:r>
    </w:p>
    <w:p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Hypotension</w:t>
      </w:r>
    </w:p>
    <w:p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Hypoventilation </w:t>
      </w:r>
    </w:p>
    <w:p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opioid used in substitution therapy in morphine addiction is:</w:t>
      </w:r>
    </w:p>
    <w:p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Naloxone</w:t>
      </w:r>
    </w:p>
    <w:p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Naltrexone</w:t>
      </w:r>
    </w:p>
    <w:p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sz w:val="24"/>
          <w:szCs w:val="24"/>
        </w:rPr>
        <w:t>Buphrenorphine</w:t>
      </w:r>
      <w:proofErr w:type="spellEnd"/>
    </w:p>
    <w:p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Propoxyphene</w:t>
      </w:r>
    </w:p>
    <w:p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Methadone</w:t>
      </w:r>
    </w:p>
    <w:p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 a therapeutic use of opioid antagonists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lastRenderedPageBreak/>
        <w:t>Treatment of opioid addiction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Diagnosis of opioid addiction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respiratory depression in neonates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acute morphine poisoning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All of the above</w:t>
      </w:r>
    </w:p>
    <w:p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Non-steroidal anti-inflammatory </w:t>
      </w:r>
      <w:r w:rsidR="008B4644" w:rsidRPr="00664439">
        <w:rPr>
          <w:rFonts w:ascii="Times New Roman" w:hAnsi="Times New Roman" w:cs="Times New Roman"/>
          <w:sz w:val="24"/>
          <w:szCs w:val="24"/>
        </w:rPr>
        <w:t>drugs</w:t>
      </w:r>
      <w:r w:rsidR="004B7593" w:rsidRPr="00664439">
        <w:rPr>
          <w:rFonts w:ascii="Times New Roman" w:hAnsi="Times New Roman" w:cs="Times New Roman"/>
          <w:sz w:val="24"/>
          <w:szCs w:val="24"/>
        </w:rPr>
        <w:t xml:space="preserve"> (NSAIDs)</w:t>
      </w:r>
      <w:r w:rsidR="008B4644" w:rsidRPr="00664439">
        <w:rPr>
          <w:rFonts w:ascii="Times New Roman" w:hAnsi="Times New Roman" w:cs="Times New Roman"/>
          <w:sz w:val="24"/>
          <w:szCs w:val="24"/>
        </w:rPr>
        <w:t>: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prostaglandin synthesis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cyclooxygenase enzyme centrally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cyclooxygenase enzyme peripherally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Only A and B are correct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Only A and C are correct</w:t>
      </w:r>
    </w:p>
    <w:p w:rsidR="004B7593" w:rsidRPr="00664439" w:rsidRDefault="004B7593" w:rsidP="004B75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example of NSAIDs include:</w:t>
      </w:r>
    </w:p>
    <w:p w:rsidR="004B7593" w:rsidRPr="00664439" w:rsidRDefault="004B7593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Paracetamol</w:t>
      </w:r>
    </w:p>
    <w:p w:rsidR="004B7593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Aspirin</w:t>
      </w:r>
    </w:p>
    <w:p w:rsidR="004B7593" w:rsidRPr="00664439" w:rsidRDefault="004B7593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Tramadol</w:t>
      </w:r>
    </w:p>
    <w:p w:rsidR="004B7593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sz w:val="24"/>
          <w:szCs w:val="24"/>
        </w:rPr>
        <w:t>Piroxicam</w:t>
      </w:r>
      <w:proofErr w:type="spellEnd"/>
    </w:p>
    <w:p w:rsidR="009514B4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Indomethacin </w:t>
      </w:r>
    </w:p>
    <w:p w:rsidR="009514B4" w:rsidRPr="00664439" w:rsidRDefault="009514B4" w:rsidP="009514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 is true of paracetamol</w:t>
      </w:r>
    </w:p>
    <w:p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Inhibits cyclooxygenase enzyme centrally</w:t>
      </w:r>
    </w:p>
    <w:p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Inhibits cyclooxygenase enzyme peripherally</w:t>
      </w:r>
    </w:p>
    <w:p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peripheral inhibition of cyclooxygenase produces anti-inflammatory effect</w:t>
      </w:r>
    </w:p>
    <w:p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central inhibition of cyclooxygenase produces analgesic effect</w:t>
      </w:r>
    </w:p>
    <w:p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central inhibition of cy</w:t>
      </w:r>
      <w:r w:rsidRPr="00664439">
        <w:rPr>
          <w:rFonts w:ascii="Times New Roman" w:hAnsi="Times New Roman" w:cs="Times New Roman"/>
          <w:sz w:val="24"/>
          <w:szCs w:val="24"/>
        </w:rPr>
        <w:t>clooxygenase produces antipyretic</w:t>
      </w:r>
      <w:r w:rsidRPr="00664439">
        <w:rPr>
          <w:rFonts w:ascii="Times New Roman" w:hAnsi="Times New Roman" w:cs="Times New Roman"/>
          <w:sz w:val="24"/>
          <w:szCs w:val="24"/>
        </w:rPr>
        <w:t xml:space="preserve"> effect</w:t>
      </w:r>
    </w:p>
    <w:p w:rsidR="009E3297" w:rsidRPr="00664439" w:rsidRDefault="009E3297" w:rsidP="009E32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Side effects of salicylates include:</w:t>
      </w:r>
    </w:p>
    <w:p w:rsidR="009E3297" w:rsidRPr="00664439" w:rsidRDefault="009E3297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Reye’s syndrome</w:t>
      </w:r>
    </w:p>
    <w:p w:rsidR="009E3297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Peptic ulcer</w:t>
      </w:r>
    </w:p>
    <w:p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Hypersensitivity</w:t>
      </w:r>
    </w:p>
    <w:p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Rashes</w:t>
      </w:r>
    </w:p>
    <w:p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Allergic edema</w:t>
      </w:r>
    </w:p>
    <w:p w:rsidR="00664439" w:rsidRPr="00664439" w:rsidRDefault="00664439" w:rsidP="006644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439">
        <w:rPr>
          <w:rFonts w:ascii="Times New Roman" w:hAnsi="Times New Roman" w:cs="Times New Roman"/>
          <w:iCs/>
          <w:sz w:val="24"/>
          <w:szCs w:val="24"/>
        </w:rPr>
        <w:t>Morphine is contraindicated in head injury because:</w:t>
      </w:r>
    </w:p>
    <w:p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does not relieve the pain of head injury</w:t>
      </w:r>
    </w:p>
    <w:p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raise intracranial tension</w:t>
      </w:r>
    </w:p>
    <w:p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cause constipation</w:t>
      </w:r>
    </w:p>
    <w:p w:rsidR="0005441C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is liable to cause addiction</w:t>
      </w:r>
    </w:p>
    <w:p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cause intracranial bleeding</w:t>
      </w:r>
    </w:p>
    <w:p w:rsidR="00664439" w:rsidRPr="00664439" w:rsidRDefault="00664439" w:rsidP="006644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iCs/>
          <w:color w:val="231F20"/>
          <w:sz w:val="24"/>
          <w:szCs w:val="24"/>
        </w:rPr>
        <w:t>Morphine induced constipation involves the following</w:t>
      </w:r>
      <w:r w:rsidRPr="0066443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66443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mechanisms </w:t>
      </w:r>
      <w:r w:rsidRPr="00664439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except:</w:t>
      </w:r>
    </w:p>
    <w:p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 xml:space="preserve"> Increase in tone and decrease in propulsive</w:t>
      </w:r>
      <w:r w:rsidRPr="00664439">
        <w:rPr>
          <w:rFonts w:ascii="Times New Roman" w:hAnsi="Times New Roman" w:cs="Times New Roman"/>
          <w:color w:val="231F20"/>
          <w:sz w:val="24"/>
          <w:szCs w:val="24"/>
        </w:rPr>
        <w:t xml:space="preserve"> activity of intestinal muscle</w:t>
      </w:r>
    </w:p>
    <w:p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color w:val="231F20"/>
          <w:sz w:val="24"/>
          <w:szCs w:val="24"/>
        </w:rPr>
        <w:t>Antivagal</w:t>
      </w:r>
      <w:proofErr w:type="spellEnd"/>
      <w:r w:rsidRPr="00664439">
        <w:rPr>
          <w:rFonts w:ascii="Times New Roman" w:hAnsi="Times New Roman" w:cs="Times New Roman"/>
          <w:color w:val="231F20"/>
          <w:sz w:val="24"/>
          <w:szCs w:val="24"/>
        </w:rPr>
        <w:t xml:space="preserve"> action</w:t>
      </w:r>
    </w:p>
    <w:p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Spasm of gastrointestinal sphincters</w:t>
      </w:r>
    </w:p>
    <w:p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Reduction of gastrointestinal secretions</w:t>
      </w:r>
    </w:p>
    <w:p w:rsidR="00AE4965" w:rsidRPr="00AE4965" w:rsidRDefault="00664439" w:rsidP="00AE496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lastRenderedPageBreak/>
        <w:t>All of the above</w:t>
      </w:r>
    </w:p>
    <w:p w:rsidR="00AE4965" w:rsidRPr="00AE4965" w:rsidRDefault="00AE4965" w:rsidP="00AE49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iCs/>
          <w:color w:val="231F20"/>
          <w:sz w:val="24"/>
          <w:szCs w:val="20"/>
        </w:rPr>
        <w:t>In a comatose patient suspected of poisoning, which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 xml:space="preserve"> </w:t>
      </w:r>
      <w:r w:rsidRPr="00AE4965">
        <w:rPr>
          <w:rFonts w:ascii="Times New Roman" w:hAnsi="Times New Roman" w:cs="Times New Roman"/>
          <w:iCs/>
          <w:color w:val="231F20"/>
          <w:sz w:val="24"/>
          <w:szCs w:val="20"/>
        </w:rPr>
        <w:t>of the following findings would be against the drug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 xml:space="preserve"> being morphine?</w:t>
      </w:r>
    </w:p>
    <w:p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Mydriasis</w:t>
      </w:r>
    </w:p>
    <w:p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0"/>
        </w:rPr>
        <w:t>Respiratory alkalosis</w:t>
      </w:r>
      <w:bookmarkStart w:id="0" w:name="_GoBack"/>
      <w:bookmarkEnd w:id="0"/>
    </w:p>
    <w:p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Marked respiratory depression</w:t>
      </w:r>
    </w:p>
    <w:p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Cyanosis</w:t>
      </w:r>
    </w:p>
    <w:p w:rsidR="00664439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Fall in blood pressure</w:t>
      </w:r>
    </w:p>
    <w:p w:rsidR="009514B4" w:rsidRPr="00664439" w:rsidRDefault="009514B4" w:rsidP="009514B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514B4" w:rsidRPr="0066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AB"/>
    <w:multiLevelType w:val="hybridMultilevel"/>
    <w:tmpl w:val="6406B6E0"/>
    <w:lvl w:ilvl="0" w:tplc="91F03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61217"/>
    <w:multiLevelType w:val="hybridMultilevel"/>
    <w:tmpl w:val="896C68E0"/>
    <w:lvl w:ilvl="0" w:tplc="72F46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73DFA"/>
    <w:multiLevelType w:val="hybridMultilevel"/>
    <w:tmpl w:val="6926570A"/>
    <w:lvl w:ilvl="0" w:tplc="914A6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F6E6D"/>
    <w:multiLevelType w:val="hybridMultilevel"/>
    <w:tmpl w:val="F57E90CA"/>
    <w:lvl w:ilvl="0" w:tplc="D49CE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B6482"/>
    <w:multiLevelType w:val="hybridMultilevel"/>
    <w:tmpl w:val="688E7AF0"/>
    <w:lvl w:ilvl="0" w:tplc="01EAB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B152D"/>
    <w:multiLevelType w:val="hybridMultilevel"/>
    <w:tmpl w:val="B2EC9766"/>
    <w:lvl w:ilvl="0" w:tplc="4DC6F5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156F2"/>
    <w:multiLevelType w:val="hybridMultilevel"/>
    <w:tmpl w:val="6A64E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62C51"/>
    <w:multiLevelType w:val="hybridMultilevel"/>
    <w:tmpl w:val="5D5E6ECA"/>
    <w:lvl w:ilvl="0" w:tplc="9E385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974C1"/>
    <w:multiLevelType w:val="hybridMultilevel"/>
    <w:tmpl w:val="5CD49BC4"/>
    <w:lvl w:ilvl="0" w:tplc="11426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81303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F618A"/>
    <w:multiLevelType w:val="hybridMultilevel"/>
    <w:tmpl w:val="D070EF74"/>
    <w:lvl w:ilvl="0" w:tplc="3DA0A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4B2604"/>
    <w:multiLevelType w:val="hybridMultilevel"/>
    <w:tmpl w:val="75DAB2E4"/>
    <w:lvl w:ilvl="0" w:tplc="E25C7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77926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5DF7"/>
    <w:multiLevelType w:val="hybridMultilevel"/>
    <w:tmpl w:val="710AEED6"/>
    <w:lvl w:ilvl="0" w:tplc="9DC4E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8C4149"/>
    <w:multiLevelType w:val="hybridMultilevel"/>
    <w:tmpl w:val="7826DE7A"/>
    <w:lvl w:ilvl="0" w:tplc="A0F67F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175B42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D9E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30F81"/>
    <w:multiLevelType w:val="hybridMultilevel"/>
    <w:tmpl w:val="52F4D944"/>
    <w:lvl w:ilvl="0" w:tplc="0A4EB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8D36DB"/>
    <w:multiLevelType w:val="hybridMultilevel"/>
    <w:tmpl w:val="5B508524"/>
    <w:lvl w:ilvl="0" w:tplc="D7D83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623657"/>
    <w:multiLevelType w:val="hybridMultilevel"/>
    <w:tmpl w:val="6C567A72"/>
    <w:lvl w:ilvl="0" w:tplc="A1A6E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E74936"/>
    <w:multiLevelType w:val="hybridMultilevel"/>
    <w:tmpl w:val="D43EFAA2"/>
    <w:lvl w:ilvl="0" w:tplc="5E160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E73AB6"/>
    <w:multiLevelType w:val="hybridMultilevel"/>
    <w:tmpl w:val="F850CD26"/>
    <w:lvl w:ilvl="0" w:tplc="5BC6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AD7856"/>
    <w:multiLevelType w:val="hybridMultilevel"/>
    <w:tmpl w:val="0FA44B9A"/>
    <w:lvl w:ilvl="0" w:tplc="8F263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836F31"/>
    <w:multiLevelType w:val="hybridMultilevel"/>
    <w:tmpl w:val="AA2C0A40"/>
    <w:lvl w:ilvl="0" w:tplc="5EA0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860CBD"/>
    <w:multiLevelType w:val="hybridMultilevel"/>
    <w:tmpl w:val="49F82066"/>
    <w:lvl w:ilvl="0" w:tplc="F8A0B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19"/>
  </w:num>
  <w:num w:numId="5">
    <w:abstractNumId w:val="7"/>
  </w:num>
  <w:num w:numId="6">
    <w:abstractNumId w:val="22"/>
  </w:num>
  <w:num w:numId="7">
    <w:abstractNumId w:val="20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24"/>
  </w:num>
  <w:num w:numId="17">
    <w:abstractNumId w:val="10"/>
  </w:num>
  <w:num w:numId="18">
    <w:abstractNumId w:val="8"/>
  </w:num>
  <w:num w:numId="19">
    <w:abstractNumId w:val="21"/>
  </w:num>
  <w:num w:numId="20">
    <w:abstractNumId w:val="9"/>
  </w:num>
  <w:num w:numId="21">
    <w:abstractNumId w:val="18"/>
  </w:num>
  <w:num w:numId="22">
    <w:abstractNumId w:val="16"/>
  </w:num>
  <w:num w:numId="23">
    <w:abstractNumId w:val="5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B2"/>
    <w:rsid w:val="0005441C"/>
    <w:rsid w:val="000D0517"/>
    <w:rsid w:val="00353103"/>
    <w:rsid w:val="004B7593"/>
    <w:rsid w:val="00664439"/>
    <w:rsid w:val="00755ACC"/>
    <w:rsid w:val="007E12B2"/>
    <w:rsid w:val="00864477"/>
    <w:rsid w:val="008B4644"/>
    <w:rsid w:val="009514B4"/>
    <w:rsid w:val="00960EFC"/>
    <w:rsid w:val="009E3297"/>
    <w:rsid w:val="009F322D"/>
    <w:rsid w:val="00A213FC"/>
    <w:rsid w:val="00A57134"/>
    <w:rsid w:val="00AE4965"/>
    <w:rsid w:val="00C142DC"/>
    <w:rsid w:val="00C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2020-05-18T14:21:00Z</dcterms:created>
  <dcterms:modified xsi:type="dcterms:W3CDTF">2020-05-24T21:23:00Z</dcterms:modified>
</cp:coreProperties>
</file>