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8B" w:rsidRPr="0054728B" w:rsidRDefault="0054728B" w:rsidP="0054728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4728B">
        <w:rPr>
          <w:rFonts w:ascii="Times New Roman" w:hAnsi="Times New Roman" w:cs="Times New Roman"/>
          <w:b/>
          <w:sz w:val="24"/>
          <w:szCs w:val="24"/>
        </w:rPr>
        <w:t>THE RURAL COMMUNITIES</w:t>
      </w:r>
    </w:p>
    <w:p w:rsidR="0054728B" w:rsidRPr="0054728B" w:rsidRDefault="0054728B" w:rsidP="0054728B">
      <w:pPr>
        <w:jc w:val="both"/>
        <w:rPr>
          <w:rFonts w:ascii="Times New Roman" w:hAnsi="Times New Roman" w:cs="Times New Roman"/>
          <w:b/>
          <w:sz w:val="24"/>
          <w:szCs w:val="24"/>
        </w:rPr>
      </w:pPr>
      <w:r w:rsidRPr="0054728B">
        <w:rPr>
          <w:rFonts w:ascii="Times New Roman" w:hAnsi="Times New Roman" w:cs="Times New Roman"/>
          <w:b/>
          <w:sz w:val="24"/>
          <w:szCs w:val="24"/>
        </w:rPr>
        <w:t xml:space="preserve">The Concept of a Community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A community is an aggregation of families habitually living together within a definite geographical location, more or less rooted on the soil they occupy, living in a state of mutual interdependence, supporting some basic social institutions and having some measures of political autonomy in relation to other communities. The term “community” has been used equally to denote something both psychological and geographical. Psychologically, it implies shared interests, characteristics or association as in the expression “Community of interests”, “the business community”, “the academic community” or “a farming community”. Geographically, it denotes a specific area where people cluster. However, the sociological definition of a community combines the two meanings and denotes a people within a c</w:t>
      </w:r>
      <w:r>
        <w:rPr>
          <w:rFonts w:ascii="Times New Roman" w:hAnsi="Times New Roman" w:cs="Times New Roman"/>
          <w:sz w:val="24"/>
          <w:szCs w:val="24"/>
        </w:rPr>
        <w:t>ommon locality having</w:t>
      </w:r>
      <w:r w:rsidRPr="00516994">
        <w:rPr>
          <w:rFonts w:ascii="Times New Roman" w:hAnsi="Times New Roman" w:cs="Times New Roman"/>
          <w:sz w:val="24"/>
          <w:szCs w:val="24"/>
        </w:rPr>
        <w:t xml:space="preserve"> shared interests and </w:t>
      </w:r>
      <w:proofErr w:type="spellStart"/>
      <w:r w:rsidRPr="00516994">
        <w:rPr>
          <w:rFonts w:ascii="Times New Roman" w:hAnsi="Times New Roman" w:cs="Times New Roman"/>
          <w:sz w:val="24"/>
          <w:szCs w:val="24"/>
        </w:rPr>
        <w:t>behavioural</w:t>
      </w:r>
      <w:proofErr w:type="spellEnd"/>
      <w:r w:rsidRPr="00516994">
        <w:rPr>
          <w:rFonts w:ascii="Times New Roman" w:hAnsi="Times New Roman" w:cs="Times New Roman"/>
          <w:sz w:val="24"/>
          <w:szCs w:val="24"/>
        </w:rPr>
        <w:t xml:space="preserve"> patterns. Such shared interests and </w:t>
      </w:r>
      <w:proofErr w:type="spellStart"/>
      <w:r w:rsidRPr="00516994">
        <w:rPr>
          <w:rFonts w:ascii="Times New Roman" w:hAnsi="Times New Roman" w:cs="Times New Roman"/>
          <w:sz w:val="24"/>
          <w:szCs w:val="24"/>
        </w:rPr>
        <w:t>behavioural</w:t>
      </w:r>
      <w:proofErr w:type="spellEnd"/>
      <w:r w:rsidRPr="00516994">
        <w:rPr>
          <w:rFonts w:ascii="Times New Roman" w:hAnsi="Times New Roman" w:cs="Times New Roman"/>
          <w:sz w:val="24"/>
          <w:szCs w:val="24"/>
        </w:rPr>
        <w:t xml:space="preserve"> patterns show mainly in the areas of: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1. Production, distribution and consumption of good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2. </w:t>
      </w:r>
      <w:proofErr w:type="spellStart"/>
      <w:r w:rsidRPr="00516994">
        <w:rPr>
          <w:rFonts w:ascii="Times New Roman" w:hAnsi="Times New Roman" w:cs="Times New Roman"/>
          <w:sz w:val="24"/>
          <w:szCs w:val="24"/>
        </w:rPr>
        <w:t>Socialisation</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3. Social control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4. Social participation and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5. Mutual </w:t>
      </w:r>
      <w:proofErr w:type="gramStart"/>
      <w:r w:rsidRPr="00516994">
        <w:rPr>
          <w:rFonts w:ascii="Times New Roman" w:hAnsi="Times New Roman" w:cs="Times New Roman"/>
          <w:sz w:val="24"/>
          <w:szCs w:val="24"/>
        </w:rPr>
        <w:t>support</w:t>
      </w:r>
      <w:proofErr w:type="gramEnd"/>
      <w:r w:rsidRPr="00516994">
        <w:rPr>
          <w:rFonts w:ascii="Times New Roman" w:hAnsi="Times New Roman" w:cs="Times New Roman"/>
          <w:sz w:val="24"/>
          <w:szCs w:val="24"/>
        </w:rPr>
        <w:t xml:space="preserve"> (Warren 1996).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The community is particularly </w:t>
      </w:r>
      <w:proofErr w:type="spellStart"/>
      <w:r w:rsidRPr="00516994">
        <w:rPr>
          <w:rFonts w:ascii="Times New Roman" w:hAnsi="Times New Roman" w:cs="Times New Roman"/>
          <w:sz w:val="24"/>
          <w:szCs w:val="24"/>
        </w:rPr>
        <w:t>characterised</w:t>
      </w:r>
      <w:proofErr w:type="spellEnd"/>
      <w:r w:rsidRPr="00516994">
        <w:rPr>
          <w:rFonts w:ascii="Times New Roman" w:hAnsi="Times New Roman" w:cs="Times New Roman"/>
          <w:sz w:val="24"/>
          <w:szCs w:val="24"/>
        </w:rPr>
        <w:t xml:space="preserve"> by the </w:t>
      </w:r>
      <w:proofErr w:type="spellStart"/>
      <w:r w:rsidRPr="00516994">
        <w:rPr>
          <w:rFonts w:ascii="Times New Roman" w:hAnsi="Times New Roman" w:cs="Times New Roman"/>
          <w:sz w:val="24"/>
          <w:szCs w:val="24"/>
        </w:rPr>
        <w:t>organisation</w:t>
      </w:r>
      <w:proofErr w:type="spellEnd"/>
      <w:r w:rsidRPr="00516994">
        <w:rPr>
          <w:rFonts w:ascii="Times New Roman" w:hAnsi="Times New Roman" w:cs="Times New Roman"/>
          <w:sz w:val="24"/>
          <w:szCs w:val="24"/>
        </w:rPr>
        <w:t xml:space="preserve"> of these functions on a locality basis. A locality group, the community is made up of families living together within a definite location and interacting on a face-to-face basis. However, in large communities, all members may not know each other to interact on a face-to-face and effective manner, but members interact in the use of common institutions and facilities, and maintain a consciousness of oneness through the sharing of common values, norms, traditions, prejudices and sentiments. Farm people live in village communities; some of these are small while others are large. In either case, they interact and affect each other’s </w:t>
      </w:r>
      <w:proofErr w:type="spellStart"/>
      <w:r w:rsidRPr="00516994">
        <w:rPr>
          <w:rFonts w:ascii="Times New Roman" w:hAnsi="Times New Roman" w:cs="Times New Roman"/>
          <w:sz w:val="24"/>
          <w:szCs w:val="24"/>
        </w:rPr>
        <w:t>behaviour</w:t>
      </w:r>
      <w:proofErr w:type="spellEnd"/>
      <w:r w:rsidRPr="00516994">
        <w:rPr>
          <w:rFonts w:ascii="Times New Roman" w:hAnsi="Times New Roman" w:cs="Times New Roman"/>
          <w:sz w:val="24"/>
          <w:szCs w:val="24"/>
        </w:rPr>
        <w:t xml:space="preserve"> in a manner which is different from the way they affect those who do not belong to t</w:t>
      </w:r>
      <w:r>
        <w:rPr>
          <w:rFonts w:ascii="Times New Roman" w:hAnsi="Times New Roman" w:cs="Times New Roman"/>
          <w:sz w:val="24"/>
          <w:szCs w:val="24"/>
        </w:rPr>
        <w:t>hese communities.</w:t>
      </w:r>
    </w:p>
    <w:p w:rsidR="0054728B" w:rsidRDefault="0054728B" w:rsidP="0054728B">
      <w:pPr>
        <w:jc w:val="both"/>
        <w:rPr>
          <w:rFonts w:ascii="Times New Roman" w:hAnsi="Times New Roman" w:cs="Times New Roman"/>
          <w:sz w:val="24"/>
          <w:szCs w:val="24"/>
        </w:rPr>
      </w:pPr>
      <w:r w:rsidRPr="0054728B">
        <w:rPr>
          <w:rFonts w:ascii="Times New Roman" w:hAnsi="Times New Roman" w:cs="Times New Roman"/>
          <w:b/>
          <w:sz w:val="24"/>
          <w:szCs w:val="24"/>
        </w:rPr>
        <w:t>Community Life Process</w:t>
      </w:r>
      <w:r w:rsidRPr="00516994">
        <w:rPr>
          <w:rFonts w:ascii="Times New Roman" w:hAnsi="Times New Roman" w:cs="Times New Roman"/>
          <w:sz w:val="24"/>
          <w:szCs w:val="24"/>
        </w:rPr>
        <w:t xml:space="preserve"> This is the process in the life of a community, by which the people plan and act together for the satisfaction of their felt needs. Its primary purpose is to bring about change for better living, through the willing cooperation of the people. Its aims are: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1. To educate and motivate people for self-help;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2. To develop responsible local leadership;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3. To inculcate a sense of citizenship and a spirit of civic consciousness;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lastRenderedPageBreak/>
        <w:t xml:space="preserve">4. To initiate self-generative, self-sustaining and enduring process of growth;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5. To introduce and strengthen democracy at the grassroots level;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6. To enable people to establish and maintain cooperative relationships;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7. To bring about gradual and self-chosen changes in the life of a community. Its significant components </w:t>
      </w:r>
      <w:r>
        <w:rPr>
          <w:rFonts w:ascii="Times New Roman" w:hAnsi="Times New Roman" w:cs="Times New Roman"/>
          <w:sz w:val="24"/>
          <w:szCs w:val="24"/>
        </w:rPr>
        <w:t>are:</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 1. Agriculture;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2. Irrigation;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3. Education-including literacy;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4. Rural industries;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5. Health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6. Housing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7. Social welfare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8. Youth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9. Women’s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10</w:t>
      </w:r>
      <w:proofErr w:type="gramStart"/>
      <w:r w:rsidRPr="00516994">
        <w:rPr>
          <w:rFonts w:ascii="Times New Roman" w:hAnsi="Times New Roman" w:cs="Times New Roman"/>
          <w:sz w:val="24"/>
          <w:szCs w:val="24"/>
        </w:rPr>
        <w:t>.Cooperative</w:t>
      </w:r>
      <w:proofErr w:type="gram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11</w:t>
      </w:r>
      <w:proofErr w:type="gramStart"/>
      <w:r w:rsidRPr="00516994">
        <w:rPr>
          <w:rFonts w:ascii="Times New Roman" w:hAnsi="Times New Roman" w:cs="Times New Roman"/>
          <w:sz w:val="24"/>
          <w:szCs w:val="24"/>
        </w:rPr>
        <w:t>.Training</w:t>
      </w:r>
      <w:proofErr w:type="gramEnd"/>
      <w:r w:rsidRPr="00516994">
        <w:rPr>
          <w:rFonts w:ascii="Times New Roman" w:hAnsi="Times New Roman" w:cs="Times New Roman"/>
          <w:sz w:val="24"/>
          <w:szCs w:val="24"/>
        </w:rPr>
        <w:t xml:space="preserve"> of village leaders and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12</w:t>
      </w:r>
      <w:proofErr w:type="gramStart"/>
      <w:r w:rsidRPr="00516994">
        <w:rPr>
          <w:rFonts w:ascii="Times New Roman" w:hAnsi="Times New Roman" w:cs="Times New Roman"/>
          <w:sz w:val="24"/>
          <w:szCs w:val="24"/>
        </w:rPr>
        <w:t>.Employment</w:t>
      </w:r>
      <w:proofErr w:type="gramEnd"/>
      <w:r w:rsidRPr="00516994">
        <w:rPr>
          <w:rFonts w:ascii="Times New Roman" w:hAnsi="Times New Roman" w:cs="Times New Roman"/>
          <w:sz w:val="24"/>
          <w:szCs w:val="24"/>
        </w:rPr>
        <w:t xml:space="preserve">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4728B">
        <w:rPr>
          <w:rFonts w:ascii="Times New Roman" w:hAnsi="Times New Roman" w:cs="Times New Roman"/>
          <w:b/>
          <w:sz w:val="24"/>
          <w:szCs w:val="24"/>
        </w:rPr>
        <w:t>Characteristics of a Community</w:t>
      </w:r>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1. </w:t>
      </w:r>
      <w:r w:rsidRPr="0054728B">
        <w:rPr>
          <w:rFonts w:ascii="Times New Roman" w:hAnsi="Times New Roman" w:cs="Times New Roman"/>
          <w:b/>
          <w:sz w:val="24"/>
          <w:szCs w:val="24"/>
        </w:rPr>
        <w:t>Shared Bonds of Fellowship</w:t>
      </w:r>
      <w:r w:rsidRPr="00516994">
        <w:rPr>
          <w:rFonts w:ascii="Times New Roman" w:hAnsi="Times New Roman" w:cs="Times New Roman"/>
          <w:sz w:val="24"/>
          <w:szCs w:val="24"/>
        </w:rPr>
        <w:t xml:space="preserve"> </w:t>
      </w:r>
      <w:proofErr w:type="gramStart"/>
      <w:r w:rsidRPr="00516994">
        <w:rPr>
          <w:rFonts w:ascii="Times New Roman" w:hAnsi="Times New Roman" w:cs="Times New Roman"/>
          <w:sz w:val="24"/>
          <w:szCs w:val="24"/>
        </w:rPr>
        <w:t>This</w:t>
      </w:r>
      <w:proofErr w:type="gramEnd"/>
      <w:r w:rsidRPr="00516994">
        <w:rPr>
          <w:rFonts w:ascii="Times New Roman" w:hAnsi="Times New Roman" w:cs="Times New Roman"/>
          <w:sz w:val="24"/>
          <w:szCs w:val="24"/>
        </w:rPr>
        <w:t xml:space="preserve"> is a feature that distinguishes some people from others. It may be typified by the demand of obligations from citizens and the conferment of benefits upon them.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2. </w:t>
      </w:r>
      <w:r w:rsidRPr="0054728B">
        <w:rPr>
          <w:rFonts w:ascii="Times New Roman" w:hAnsi="Times New Roman" w:cs="Times New Roman"/>
          <w:b/>
          <w:sz w:val="24"/>
          <w:szCs w:val="24"/>
        </w:rPr>
        <w:t xml:space="preserve">Set Standards or Patterns of </w:t>
      </w:r>
      <w:proofErr w:type="spellStart"/>
      <w:r w:rsidRPr="0054728B">
        <w:rPr>
          <w:rFonts w:ascii="Times New Roman" w:hAnsi="Times New Roman" w:cs="Times New Roman"/>
          <w:b/>
          <w:sz w:val="24"/>
          <w:szCs w:val="24"/>
        </w:rPr>
        <w:t>Behaviour</w:t>
      </w:r>
      <w:proofErr w:type="spellEnd"/>
      <w:r w:rsidRPr="00516994">
        <w:rPr>
          <w:rFonts w:ascii="Times New Roman" w:hAnsi="Times New Roman" w:cs="Times New Roman"/>
          <w:sz w:val="24"/>
          <w:szCs w:val="24"/>
        </w:rPr>
        <w:t xml:space="preserve"> </w:t>
      </w:r>
      <w:proofErr w:type="gramStart"/>
      <w:r w:rsidRPr="00516994">
        <w:rPr>
          <w:rFonts w:ascii="Times New Roman" w:hAnsi="Times New Roman" w:cs="Times New Roman"/>
          <w:sz w:val="24"/>
          <w:szCs w:val="24"/>
        </w:rPr>
        <w:t>This</w:t>
      </w:r>
      <w:proofErr w:type="gramEnd"/>
      <w:r w:rsidRPr="00516994">
        <w:rPr>
          <w:rFonts w:ascii="Times New Roman" w:hAnsi="Times New Roman" w:cs="Times New Roman"/>
          <w:sz w:val="24"/>
          <w:szCs w:val="24"/>
        </w:rPr>
        <w:t xml:space="preserve"> refers to the psycho-social situation that arises when people perform mutual actions and reactions upon one another. Such interaction is incessant, and no citizen can wholly cut himself off from such social relations.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3. </w:t>
      </w:r>
      <w:r w:rsidRPr="0054728B">
        <w:rPr>
          <w:rFonts w:ascii="Times New Roman" w:hAnsi="Times New Roman" w:cs="Times New Roman"/>
          <w:b/>
          <w:sz w:val="24"/>
          <w:szCs w:val="24"/>
        </w:rPr>
        <w:t>A Common Culture</w:t>
      </w:r>
      <w:r w:rsidRPr="00516994">
        <w:rPr>
          <w:rFonts w:ascii="Times New Roman" w:hAnsi="Times New Roman" w:cs="Times New Roman"/>
          <w:sz w:val="24"/>
          <w:szCs w:val="24"/>
        </w:rPr>
        <w:t xml:space="preserve"> </w:t>
      </w:r>
      <w:proofErr w:type="gramStart"/>
      <w:r w:rsidRPr="00516994">
        <w:rPr>
          <w:rFonts w:ascii="Times New Roman" w:hAnsi="Times New Roman" w:cs="Times New Roman"/>
          <w:sz w:val="24"/>
          <w:szCs w:val="24"/>
        </w:rPr>
        <w:t>This</w:t>
      </w:r>
      <w:proofErr w:type="gramEnd"/>
      <w:r w:rsidRPr="00516994">
        <w:rPr>
          <w:rFonts w:ascii="Times New Roman" w:hAnsi="Times New Roman" w:cs="Times New Roman"/>
          <w:sz w:val="24"/>
          <w:szCs w:val="24"/>
        </w:rPr>
        <w:t xml:space="preserve"> is the aggregate of the social, ethnical, intellectual, artistic, governmental and industrial attainments of a community, and by which it can be distinguished from any other community.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lastRenderedPageBreak/>
        <w:t xml:space="preserve">4. </w:t>
      </w:r>
      <w:r w:rsidRPr="0054728B">
        <w:rPr>
          <w:rFonts w:ascii="Times New Roman" w:hAnsi="Times New Roman" w:cs="Times New Roman"/>
          <w:b/>
          <w:sz w:val="24"/>
          <w:szCs w:val="24"/>
        </w:rPr>
        <w:t>Shared Territory</w:t>
      </w:r>
      <w:r w:rsidRPr="00516994">
        <w:rPr>
          <w:rFonts w:ascii="Times New Roman" w:hAnsi="Times New Roman" w:cs="Times New Roman"/>
          <w:sz w:val="24"/>
          <w:szCs w:val="24"/>
        </w:rPr>
        <w:t xml:space="preserve"> A community occupies a territorial area, within which its members live and develop the ways of life that give the community the different features that tend to make its identity easily </w:t>
      </w:r>
      <w:proofErr w:type="spellStart"/>
      <w:r w:rsidRPr="00516994">
        <w:rPr>
          <w:rFonts w:ascii="Times New Roman" w:hAnsi="Times New Roman" w:cs="Times New Roman"/>
          <w:sz w:val="24"/>
          <w:szCs w:val="24"/>
        </w:rPr>
        <w:t>recognisable</w:t>
      </w:r>
      <w:proofErr w:type="spellEnd"/>
      <w:r w:rsidRPr="00516994">
        <w:rPr>
          <w:rFonts w:ascii="Times New Roman" w:hAnsi="Times New Roman" w:cs="Times New Roman"/>
          <w:sz w:val="24"/>
          <w:szCs w:val="24"/>
        </w:rPr>
        <w:t xml:space="preserve">. </w:t>
      </w:r>
    </w:p>
    <w:p w:rsidR="0054728B" w:rsidRDefault="0054728B" w:rsidP="0054728B">
      <w:pPr>
        <w:jc w:val="both"/>
        <w:rPr>
          <w:rFonts w:ascii="Times New Roman" w:hAnsi="Times New Roman" w:cs="Times New Roman"/>
          <w:sz w:val="24"/>
          <w:szCs w:val="24"/>
        </w:rPr>
      </w:pPr>
      <w:r w:rsidRPr="00516994">
        <w:rPr>
          <w:rFonts w:ascii="Times New Roman" w:hAnsi="Times New Roman" w:cs="Times New Roman"/>
          <w:sz w:val="24"/>
          <w:szCs w:val="24"/>
        </w:rPr>
        <w:t xml:space="preserve">5. </w:t>
      </w:r>
      <w:r w:rsidRPr="0054728B">
        <w:rPr>
          <w:rFonts w:ascii="Times New Roman" w:hAnsi="Times New Roman" w:cs="Times New Roman"/>
          <w:b/>
          <w:sz w:val="24"/>
          <w:szCs w:val="24"/>
        </w:rPr>
        <w:t>Shared Beliefs</w:t>
      </w:r>
      <w:r w:rsidRPr="00516994">
        <w:rPr>
          <w:rFonts w:ascii="Times New Roman" w:hAnsi="Times New Roman" w:cs="Times New Roman"/>
          <w:sz w:val="24"/>
          <w:szCs w:val="24"/>
        </w:rPr>
        <w:t xml:space="preserve"> Shared beliefs are nurtured and cherished by the people in the development of their common ideals, objectives, attitudes and values. </w:t>
      </w:r>
    </w:p>
    <w:p w:rsidR="0054728B" w:rsidRDefault="0054728B" w:rsidP="0054728B">
      <w:pPr>
        <w:jc w:val="both"/>
        <w:rPr>
          <w:rFonts w:ascii="Times New Roman" w:hAnsi="Times New Roman" w:cs="Times New Roman"/>
          <w:sz w:val="24"/>
          <w:szCs w:val="24"/>
        </w:rPr>
      </w:pPr>
    </w:p>
    <w:p w:rsidR="0054728B" w:rsidRPr="00516994" w:rsidRDefault="0054728B" w:rsidP="0054728B">
      <w:pPr>
        <w:jc w:val="both"/>
        <w:rPr>
          <w:rFonts w:ascii="Times New Roman" w:hAnsi="Times New Roman" w:cs="Times New Roman"/>
          <w:sz w:val="24"/>
          <w:szCs w:val="24"/>
        </w:rPr>
      </w:pPr>
    </w:p>
    <w:p w:rsidR="000A67C9" w:rsidRDefault="000A67C9"/>
    <w:sectPr w:rsidR="000A67C9" w:rsidSect="00883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728B"/>
    <w:rsid w:val="000A67C9"/>
    <w:rsid w:val="0054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2020-05-24T13:39:00Z</dcterms:created>
  <dcterms:modified xsi:type="dcterms:W3CDTF">2020-05-24T13:48:00Z</dcterms:modified>
</cp:coreProperties>
</file>