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C02AB2" w14:textId="77777777" w:rsidR="006811AB" w:rsidRPr="00854111" w:rsidRDefault="006811AB" w:rsidP="006811AB">
      <w:pPr>
        <w:spacing w:after="0" w:line="240" w:lineRule="auto"/>
        <w:jc w:val="center"/>
        <w:rPr>
          <w:rFonts w:ascii="Times New Roman" w:hAnsi="Times New Roman" w:cs="Times New Roman"/>
          <w:b/>
          <w:sz w:val="24"/>
          <w:szCs w:val="24"/>
        </w:rPr>
      </w:pPr>
      <w:r w:rsidRPr="00854111">
        <w:rPr>
          <w:rFonts w:ascii="Times New Roman" w:hAnsi="Times New Roman" w:cs="Times New Roman"/>
          <w:b/>
          <w:sz w:val="24"/>
          <w:szCs w:val="24"/>
        </w:rPr>
        <w:t>DEPARTMENT OF NURSIUNG</w:t>
      </w:r>
    </w:p>
    <w:p w14:paraId="5132F682" w14:textId="77777777" w:rsidR="006811AB" w:rsidRPr="00854111" w:rsidRDefault="006811AB" w:rsidP="006811AB">
      <w:pPr>
        <w:spacing w:after="0" w:line="240" w:lineRule="auto"/>
        <w:jc w:val="center"/>
        <w:rPr>
          <w:rFonts w:ascii="Times New Roman" w:hAnsi="Times New Roman" w:cs="Times New Roman"/>
          <w:b/>
          <w:sz w:val="24"/>
          <w:szCs w:val="24"/>
        </w:rPr>
      </w:pPr>
      <w:r w:rsidRPr="00854111">
        <w:rPr>
          <w:rFonts w:ascii="Times New Roman" w:hAnsi="Times New Roman" w:cs="Times New Roman"/>
          <w:b/>
          <w:sz w:val="24"/>
          <w:szCs w:val="24"/>
        </w:rPr>
        <w:t>COLLEGE OF MEDICINE AND HEALTH SCIENCES</w:t>
      </w:r>
    </w:p>
    <w:p w14:paraId="2B27BF35" w14:textId="77777777" w:rsidR="006811AB" w:rsidRPr="00854111" w:rsidRDefault="006811AB" w:rsidP="006811AB">
      <w:pPr>
        <w:spacing w:after="0" w:line="240" w:lineRule="auto"/>
        <w:jc w:val="center"/>
        <w:rPr>
          <w:rFonts w:ascii="Times New Roman" w:hAnsi="Times New Roman" w:cs="Times New Roman"/>
          <w:b/>
          <w:sz w:val="24"/>
          <w:szCs w:val="24"/>
        </w:rPr>
      </w:pPr>
      <w:r w:rsidRPr="00854111">
        <w:rPr>
          <w:rFonts w:ascii="Times New Roman" w:hAnsi="Times New Roman" w:cs="Times New Roman"/>
          <w:b/>
          <w:sz w:val="24"/>
          <w:szCs w:val="24"/>
        </w:rPr>
        <w:t>AFE BABALOLA UNIVERSITY,</w:t>
      </w:r>
    </w:p>
    <w:p w14:paraId="2EDF0FE6" w14:textId="77777777" w:rsidR="006811AB" w:rsidRPr="00854111" w:rsidRDefault="006811AB" w:rsidP="006811AB">
      <w:pPr>
        <w:tabs>
          <w:tab w:val="center" w:pos="4680"/>
          <w:tab w:val="left" w:pos="6611"/>
        </w:tabs>
        <w:spacing w:after="0" w:line="240" w:lineRule="auto"/>
        <w:jc w:val="center"/>
        <w:rPr>
          <w:rFonts w:ascii="Times New Roman" w:hAnsi="Times New Roman" w:cs="Times New Roman"/>
          <w:b/>
          <w:sz w:val="24"/>
          <w:szCs w:val="24"/>
        </w:rPr>
      </w:pPr>
      <w:r w:rsidRPr="00854111">
        <w:rPr>
          <w:rFonts w:ascii="Times New Roman" w:hAnsi="Times New Roman" w:cs="Times New Roman"/>
          <w:b/>
          <w:sz w:val="24"/>
          <w:szCs w:val="24"/>
        </w:rPr>
        <w:t>ADO</w:t>
      </w:r>
      <w:r>
        <w:rPr>
          <w:rFonts w:ascii="Times New Roman" w:hAnsi="Times New Roman" w:cs="Times New Roman"/>
          <w:b/>
          <w:sz w:val="24"/>
          <w:szCs w:val="24"/>
        </w:rPr>
        <w:t>-</w:t>
      </w:r>
      <w:r w:rsidRPr="00854111">
        <w:rPr>
          <w:rFonts w:ascii="Times New Roman" w:hAnsi="Times New Roman" w:cs="Times New Roman"/>
          <w:b/>
          <w:sz w:val="24"/>
          <w:szCs w:val="24"/>
        </w:rPr>
        <w:t>EKITI.</w:t>
      </w:r>
    </w:p>
    <w:p w14:paraId="3E71B482" w14:textId="77777777" w:rsidR="006811AB" w:rsidRPr="004A37E8" w:rsidRDefault="006811AB" w:rsidP="006811AB">
      <w:pPr>
        <w:rPr>
          <w:b/>
        </w:rPr>
      </w:pPr>
    </w:p>
    <w:p w14:paraId="2B26C3C8" w14:textId="77777777" w:rsidR="006811AB" w:rsidRPr="004A37E8" w:rsidRDefault="006811AB" w:rsidP="006811AB">
      <w:pPr>
        <w:rPr>
          <w:b/>
        </w:rPr>
      </w:pPr>
      <w:r w:rsidRPr="004A37E8">
        <w:rPr>
          <w:b/>
        </w:rPr>
        <w:t xml:space="preserve">     COURSE CODE/ TITLE: - NSC 510- PRIMARY CARE NURSING</w:t>
      </w:r>
    </w:p>
    <w:p w14:paraId="0931A05C" w14:textId="77777777" w:rsidR="006811AB" w:rsidRPr="000F1411" w:rsidRDefault="006811AB" w:rsidP="006811AB">
      <w:pPr>
        <w:rPr>
          <w:b/>
        </w:rPr>
      </w:pPr>
      <w:r w:rsidRPr="000F1411">
        <w:rPr>
          <w:b/>
        </w:rPr>
        <w:t>Introduction</w:t>
      </w:r>
    </w:p>
    <w:p w14:paraId="4FE18E96" w14:textId="77777777" w:rsidR="006811AB" w:rsidRDefault="006811AB" w:rsidP="006811AB">
      <w:r>
        <w:t>The course is designed for students to synthesize nursing concepts and principles from this and previous courses in the provision of care to complex and critically ill clients. Themes for the course include caring, clinical competency and nursing identity. It is designed to enable students to learn and integrate the role of the primary care nurse the promotion of health of clients.</w:t>
      </w:r>
    </w:p>
    <w:p w14:paraId="1B27EDEE" w14:textId="77777777" w:rsidR="006811AB" w:rsidRPr="000F1411" w:rsidRDefault="006811AB" w:rsidP="006811AB">
      <w:pPr>
        <w:rPr>
          <w:b/>
        </w:rPr>
      </w:pPr>
      <w:r w:rsidRPr="000F1411">
        <w:rPr>
          <w:b/>
        </w:rPr>
        <w:t>Course description</w:t>
      </w:r>
    </w:p>
    <w:p w14:paraId="65DF8A57" w14:textId="77777777" w:rsidR="006811AB" w:rsidRDefault="006811AB" w:rsidP="006811AB">
      <w:r>
        <w:t>The focus of the clinical sequence is on the client and his/her response to actual or potential health care’ needs. Primary care includes the assumption of accessible, accountable, comprehensive, coordinated first-contact care, as well a longitudinal management. Emphasis is laid on the development of clinical judgment in health promotion as well as in the nursing management of acute and chronic health problem. The student will make use of experiences provided in the nursing of selected individuals and families to facilitate theoretical learning and to further develop advance skills in nursing practice.</w:t>
      </w:r>
    </w:p>
    <w:p w14:paraId="4BCB255D" w14:textId="77777777" w:rsidR="006811AB" w:rsidRDefault="006811AB" w:rsidP="006811AB">
      <w:r w:rsidRPr="000F1411">
        <w:rPr>
          <w:b/>
        </w:rPr>
        <w:t>Aim</w:t>
      </w:r>
      <w:r>
        <w:t>: The aim of this course is to prepare nurses who will provide services designed to meet individual client needs.</w:t>
      </w:r>
    </w:p>
    <w:p w14:paraId="4B6540FE" w14:textId="77777777" w:rsidR="006811AB" w:rsidRPr="000F1411" w:rsidRDefault="006811AB" w:rsidP="006811AB">
      <w:pPr>
        <w:rPr>
          <w:b/>
        </w:rPr>
      </w:pPr>
      <w:r w:rsidRPr="000F1411">
        <w:rPr>
          <w:b/>
        </w:rPr>
        <w:t>Expected Learning Outcome</w:t>
      </w:r>
    </w:p>
    <w:p w14:paraId="067B32CF" w14:textId="77777777" w:rsidR="006811AB" w:rsidRDefault="006811AB" w:rsidP="006811AB">
      <w:r>
        <w:t>On the completion of the course, the student is expected to be able to</w:t>
      </w:r>
    </w:p>
    <w:p w14:paraId="3F58DD35" w14:textId="77777777" w:rsidR="006811AB" w:rsidRDefault="006811AB" w:rsidP="006811AB">
      <w:pPr>
        <w:pStyle w:val="ListParagraph"/>
        <w:numPr>
          <w:ilvl w:val="0"/>
          <w:numId w:val="1"/>
        </w:numPr>
      </w:pPr>
      <w:r>
        <w:t>Discuss/apply the concepts of primary care nursing.</w:t>
      </w:r>
    </w:p>
    <w:p w14:paraId="4F2B01F6" w14:textId="77777777" w:rsidR="006811AB" w:rsidRDefault="006811AB" w:rsidP="006811AB">
      <w:pPr>
        <w:pStyle w:val="ListParagraph"/>
        <w:numPr>
          <w:ilvl w:val="0"/>
          <w:numId w:val="1"/>
        </w:numPr>
      </w:pPr>
      <w:r>
        <w:t>Conduct a comprehensive nursing assessment for selected client using Gordon’s eleven functional health pattern</w:t>
      </w:r>
    </w:p>
    <w:p w14:paraId="3FF70DB0" w14:textId="77777777" w:rsidR="006811AB" w:rsidRDefault="006811AB" w:rsidP="006811AB">
      <w:pPr>
        <w:pStyle w:val="ListParagraph"/>
        <w:numPr>
          <w:ilvl w:val="0"/>
          <w:numId w:val="1"/>
        </w:numPr>
      </w:pPr>
      <w:r>
        <w:t>Analyze the data collected and utilize the same to arrive at nursing diagnoses and diagnosis of minor ailments.</w:t>
      </w:r>
    </w:p>
    <w:p w14:paraId="03D4F22E" w14:textId="77777777" w:rsidR="006811AB" w:rsidRDefault="006811AB" w:rsidP="006811AB">
      <w:pPr>
        <w:pStyle w:val="ListParagraph"/>
        <w:numPr>
          <w:ilvl w:val="0"/>
          <w:numId w:val="1"/>
        </w:numPr>
      </w:pPr>
      <w:r>
        <w:t>Plan, implement and document care accordingly using the nursing process and the SNLs</w:t>
      </w:r>
    </w:p>
    <w:p w14:paraId="1B5B8F01" w14:textId="77777777" w:rsidR="006811AB" w:rsidRDefault="006811AB" w:rsidP="006811AB">
      <w:pPr>
        <w:pStyle w:val="ListParagraph"/>
        <w:numPr>
          <w:ilvl w:val="0"/>
          <w:numId w:val="1"/>
        </w:numPr>
      </w:pPr>
      <w:r>
        <w:t>Apply the knowledge of pathophysiology and scientific principles in patient care</w:t>
      </w:r>
    </w:p>
    <w:p w14:paraId="2289C6FF" w14:textId="77777777" w:rsidR="006811AB" w:rsidRDefault="006811AB" w:rsidP="006811AB">
      <w:pPr>
        <w:pStyle w:val="ListParagraph"/>
        <w:numPr>
          <w:ilvl w:val="0"/>
          <w:numId w:val="1"/>
        </w:numPr>
      </w:pPr>
      <w:r>
        <w:t>Serves as patient’s advocate by safeguarding his safety, interest and rights.</w:t>
      </w:r>
    </w:p>
    <w:p w14:paraId="1AA3EFDE" w14:textId="77777777" w:rsidR="006811AB" w:rsidRDefault="006811AB" w:rsidP="006811AB">
      <w:pPr>
        <w:pStyle w:val="ListParagraph"/>
        <w:numPr>
          <w:ilvl w:val="0"/>
          <w:numId w:val="1"/>
        </w:numPr>
      </w:pPr>
      <w:r>
        <w:t>Apply principles of pharmacotherapy, nutrition and rehabilitation in her patient’s care</w:t>
      </w:r>
    </w:p>
    <w:p w14:paraId="1E35D937" w14:textId="77777777" w:rsidR="006811AB" w:rsidRPr="003646F1" w:rsidRDefault="006811AB" w:rsidP="006811AB">
      <w:pPr>
        <w:ind w:left="360"/>
        <w:rPr>
          <w:b/>
        </w:rPr>
      </w:pPr>
      <w:r w:rsidRPr="003646F1">
        <w:rPr>
          <w:b/>
        </w:rPr>
        <w:t>Activities</w:t>
      </w:r>
    </w:p>
    <w:p w14:paraId="12DAC3FD" w14:textId="77777777" w:rsidR="006811AB" w:rsidRDefault="006811AB" w:rsidP="006811AB">
      <w:pPr>
        <w:pStyle w:val="ListParagraph"/>
        <w:numPr>
          <w:ilvl w:val="0"/>
          <w:numId w:val="2"/>
        </w:numPr>
      </w:pPr>
      <w:r>
        <w:t>Charge of patient care for the whole shift period of hospitalization, e.g. general physical care, activities of daily living, medication, observations record keeping, feeding etc</w:t>
      </w:r>
    </w:p>
    <w:p w14:paraId="6D9D6C71" w14:textId="77777777" w:rsidR="006811AB" w:rsidRDefault="006811AB" w:rsidP="006811AB">
      <w:pPr>
        <w:pStyle w:val="ListParagraph"/>
        <w:numPr>
          <w:ilvl w:val="0"/>
          <w:numId w:val="2"/>
        </w:numPr>
      </w:pPr>
      <w:r>
        <w:t>Prepare nursing care plan daily using NANDA-1,NOC &amp; NIC</w:t>
      </w:r>
    </w:p>
    <w:p w14:paraId="4B561958" w14:textId="77777777" w:rsidR="006811AB" w:rsidRDefault="006811AB" w:rsidP="006811AB">
      <w:pPr>
        <w:pStyle w:val="ListParagraph"/>
        <w:numPr>
          <w:ilvl w:val="0"/>
          <w:numId w:val="2"/>
        </w:numPr>
      </w:pPr>
      <w:r>
        <w:t>Write patient care study</w:t>
      </w:r>
    </w:p>
    <w:p w14:paraId="41172D32" w14:textId="77777777" w:rsidR="006811AB" w:rsidRDefault="006811AB" w:rsidP="006811AB">
      <w:pPr>
        <w:pStyle w:val="ListParagraph"/>
        <w:numPr>
          <w:ilvl w:val="0"/>
          <w:numId w:val="2"/>
        </w:numPr>
      </w:pPr>
      <w:r>
        <w:lastRenderedPageBreak/>
        <w:t>Drug administration</w:t>
      </w:r>
    </w:p>
    <w:p w14:paraId="312DA40B" w14:textId="77777777" w:rsidR="006811AB" w:rsidRDefault="006811AB" w:rsidP="006811AB">
      <w:pPr>
        <w:pStyle w:val="ListParagraph"/>
        <w:numPr>
          <w:ilvl w:val="0"/>
          <w:numId w:val="2"/>
        </w:numPr>
      </w:pPr>
      <w:r>
        <w:t>Monitors Fluid, Electrolyte and acid-Base imbalance</w:t>
      </w:r>
    </w:p>
    <w:p w14:paraId="3EFAFB69" w14:textId="77777777" w:rsidR="006811AB" w:rsidRDefault="006811AB" w:rsidP="006811AB">
      <w:pPr>
        <w:pStyle w:val="ListParagraph"/>
        <w:numPr>
          <w:ilvl w:val="0"/>
          <w:numId w:val="2"/>
        </w:numPr>
      </w:pPr>
      <w:r>
        <w:t>Discharge planning</w:t>
      </w:r>
    </w:p>
    <w:p w14:paraId="3D8BB493" w14:textId="77777777" w:rsidR="006811AB" w:rsidRDefault="006811AB" w:rsidP="006811AB">
      <w:pPr>
        <w:pStyle w:val="ListParagraph"/>
        <w:numPr>
          <w:ilvl w:val="0"/>
          <w:numId w:val="2"/>
        </w:numPr>
      </w:pPr>
      <w:r>
        <w:t>Evaluates the plan if care given to the patient as well creating and implementing necessary adjustments for patient’s improvement.</w:t>
      </w:r>
    </w:p>
    <w:p w14:paraId="339B458B" w14:textId="77777777" w:rsidR="006811AB" w:rsidRDefault="006811AB" w:rsidP="006811AB"/>
    <w:tbl>
      <w:tblPr>
        <w:tblStyle w:val="TableGrid"/>
        <w:tblW w:w="9714" w:type="dxa"/>
        <w:tblLayout w:type="fixed"/>
        <w:tblLook w:val="04A0" w:firstRow="1" w:lastRow="0" w:firstColumn="1" w:lastColumn="0" w:noHBand="0" w:noVBand="1"/>
      </w:tblPr>
      <w:tblGrid>
        <w:gridCol w:w="2290"/>
        <w:gridCol w:w="3398"/>
        <w:gridCol w:w="2070"/>
        <w:gridCol w:w="1956"/>
      </w:tblGrid>
      <w:tr w:rsidR="006811AB" w14:paraId="1AB1A308" w14:textId="77777777" w:rsidTr="009D2CBC">
        <w:trPr>
          <w:trHeight w:val="143"/>
        </w:trPr>
        <w:tc>
          <w:tcPr>
            <w:tcW w:w="2290" w:type="dxa"/>
          </w:tcPr>
          <w:p w14:paraId="66C7ACAD" w14:textId="77777777" w:rsidR="006811AB" w:rsidRDefault="006811AB" w:rsidP="009D2CBC">
            <w:r>
              <w:t>TITLE</w:t>
            </w:r>
          </w:p>
        </w:tc>
        <w:tc>
          <w:tcPr>
            <w:tcW w:w="3398" w:type="dxa"/>
          </w:tcPr>
          <w:p w14:paraId="1538581E" w14:textId="77777777" w:rsidR="006811AB" w:rsidRDefault="006811AB" w:rsidP="009D2CBC">
            <w:r>
              <w:t>CONTENT</w:t>
            </w:r>
          </w:p>
        </w:tc>
        <w:tc>
          <w:tcPr>
            <w:tcW w:w="2070" w:type="dxa"/>
          </w:tcPr>
          <w:p w14:paraId="2D9946A0" w14:textId="77777777" w:rsidR="006811AB" w:rsidRDefault="006811AB" w:rsidP="009D2CBC">
            <w:r>
              <w:t>NUMBER OF HOURS</w:t>
            </w:r>
          </w:p>
        </w:tc>
        <w:tc>
          <w:tcPr>
            <w:tcW w:w="1956" w:type="dxa"/>
          </w:tcPr>
          <w:p w14:paraId="6C3725CA" w14:textId="77777777" w:rsidR="006811AB" w:rsidRDefault="006811AB" w:rsidP="009D2CBC">
            <w:r>
              <w:t>LECTURER</w:t>
            </w:r>
          </w:p>
        </w:tc>
      </w:tr>
      <w:tr w:rsidR="006811AB" w14:paraId="0F5457BB" w14:textId="77777777" w:rsidTr="009D2CBC">
        <w:trPr>
          <w:trHeight w:val="1133"/>
        </w:trPr>
        <w:tc>
          <w:tcPr>
            <w:tcW w:w="2290" w:type="dxa"/>
          </w:tcPr>
          <w:p w14:paraId="2BC82C12" w14:textId="77777777" w:rsidR="006811AB" w:rsidRDefault="006811AB" w:rsidP="009D2CBC">
            <w:pPr>
              <w:spacing w:after="0" w:line="240" w:lineRule="auto"/>
            </w:pPr>
            <w:r>
              <w:t>Introduction to the course</w:t>
            </w:r>
          </w:p>
          <w:p w14:paraId="394F70ED" w14:textId="77777777" w:rsidR="006811AB" w:rsidRDefault="006811AB" w:rsidP="009D2CBC">
            <w:pPr>
              <w:spacing w:after="0" w:line="240" w:lineRule="auto"/>
            </w:pPr>
          </w:p>
          <w:p w14:paraId="37AC0B64" w14:textId="77777777" w:rsidR="006811AB" w:rsidRDefault="006811AB" w:rsidP="009D2CBC">
            <w:pPr>
              <w:spacing w:after="0" w:line="240" w:lineRule="auto"/>
            </w:pPr>
            <w:r>
              <w:t>Care delivery models</w:t>
            </w:r>
          </w:p>
        </w:tc>
        <w:tc>
          <w:tcPr>
            <w:tcW w:w="3398" w:type="dxa"/>
          </w:tcPr>
          <w:p w14:paraId="5E3DC641" w14:textId="77777777" w:rsidR="006811AB" w:rsidRDefault="006811AB" w:rsidP="009D2CBC">
            <w:pPr>
              <w:spacing w:line="240" w:lineRule="auto"/>
            </w:pPr>
            <w:r>
              <w:t>General overview of the courseTotal patient care</w:t>
            </w:r>
          </w:p>
          <w:p w14:paraId="02EB9E08" w14:textId="77777777" w:rsidR="006811AB" w:rsidRDefault="006811AB" w:rsidP="006811AB">
            <w:pPr>
              <w:pStyle w:val="ListParagraph"/>
              <w:numPr>
                <w:ilvl w:val="0"/>
                <w:numId w:val="3"/>
              </w:numPr>
              <w:spacing w:after="0" w:line="240" w:lineRule="auto"/>
            </w:pPr>
            <w:r>
              <w:t>Prg</w:t>
            </w:r>
          </w:p>
        </w:tc>
        <w:tc>
          <w:tcPr>
            <w:tcW w:w="2070" w:type="dxa"/>
          </w:tcPr>
          <w:p w14:paraId="241A5A65" w14:textId="77777777" w:rsidR="006811AB" w:rsidRDefault="006811AB" w:rsidP="009D2CBC">
            <w:pPr>
              <w:spacing w:line="240" w:lineRule="auto"/>
            </w:pPr>
          </w:p>
          <w:p w14:paraId="220AA518" w14:textId="77777777" w:rsidR="006811AB" w:rsidRDefault="006811AB" w:rsidP="009D2CBC">
            <w:pPr>
              <w:spacing w:line="240" w:lineRule="auto"/>
            </w:pPr>
            <w:r>
              <w:t>2</w:t>
            </w:r>
          </w:p>
        </w:tc>
        <w:tc>
          <w:tcPr>
            <w:tcW w:w="1956" w:type="dxa"/>
          </w:tcPr>
          <w:p w14:paraId="0D6C5061" w14:textId="77777777" w:rsidR="006811AB" w:rsidRDefault="006811AB" w:rsidP="009D2CBC">
            <w:pPr>
              <w:spacing w:line="240" w:lineRule="auto"/>
            </w:pPr>
            <w:r>
              <w:t>Mrs Fadare</w:t>
            </w:r>
          </w:p>
        </w:tc>
      </w:tr>
      <w:tr w:rsidR="006811AB" w14:paraId="6920D244" w14:textId="77777777" w:rsidTr="009D2CBC">
        <w:trPr>
          <w:trHeight w:val="3113"/>
        </w:trPr>
        <w:tc>
          <w:tcPr>
            <w:tcW w:w="2290" w:type="dxa"/>
          </w:tcPr>
          <w:p w14:paraId="31B66725" w14:textId="77777777" w:rsidR="006811AB" w:rsidRDefault="006811AB" w:rsidP="009D2CBC">
            <w:r>
              <w:t>Client Assessment</w:t>
            </w:r>
          </w:p>
        </w:tc>
        <w:tc>
          <w:tcPr>
            <w:tcW w:w="3398" w:type="dxa"/>
          </w:tcPr>
          <w:p w14:paraId="3D9FB17C" w14:textId="77777777" w:rsidR="006811AB" w:rsidRDefault="006811AB" w:rsidP="009D2CBC">
            <w:r>
              <w:t>Collecting data/history taking</w:t>
            </w:r>
          </w:p>
          <w:p w14:paraId="3268C0FB" w14:textId="77777777" w:rsidR="006811AB" w:rsidRDefault="006811AB" w:rsidP="006811AB">
            <w:pPr>
              <w:pStyle w:val="ListParagraph"/>
              <w:numPr>
                <w:ilvl w:val="0"/>
                <w:numId w:val="4"/>
              </w:numPr>
              <w:spacing w:after="0" w:line="240" w:lineRule="auto"/>
            </w:pPr>
            <w:r>
              <w:t>Types of data</w:t>
            </w:r>
          </w:p>
          <w:p w14:paraId="77C03C57" w14:textId="77777777" w:rsidR="006811AB" w:rsidRDefault="006811AB" w:rsidP="006811AB">
            <w:pPr>
              <w:pStyle w:val="ListParagraph"/>
              <w:numPr>
                <w:ilvl w:val="0"/>
                <w:numId w:val="4"/>
              </w:numPr>
              <w:spacing w:after="0" w:line="240" w:lineRule="auto"/>
            </w:pPr>
            <w:r>
              <w:t>Sources of data</w:t>
            </w:r>
          </w:p>
          <w:p w14:paraId="24D7C9AC" w14:textId="77777777" w:rsidR="006811AB" w:rsidRDefault="006811AB" w:rsidP="006811AB">
            <w:pPr>
              <w:pStyle w:val="ListParagraph"/>
              <w:numPr>
                <w:ilvl w:val="0"/>
                <w:numId w:val="4"/>
              </w:numPr>
              <w:spacing w:after="0" w:line="240" w:lineRule="auto"/>
            </w:pPr>
            <w:r>
              <w:t>Data collection methods</w:t>
            </w:r>
          </w:p>
          <w:p w14:paraId="05608CE7" w14:textId="77777777" w:rsidR="006811AB" w:rsidRDefault="006811AB" w:rsidP="009D2CBC">
            <w:r>
              <w:t>Physical examination</w:t>
            </w:r>
          </w:p>
          <w:p w14:paraId="640A1CFC" w14:textId="77777777" w:rsidR="006811AB" w:rsidRDefault="006811AB" w:rsidP="006811AB">
            <w:pPr>
              <w:pStyle w:val="ListParagraph"/>
              <w:numPr>
                <w:ilvl w:val="0"/>
                <w:numId w:val="5"/>
              </w:numPr>
              <w:spacing w:after="0" w:line="240" w:lineRule="auto"/>
            </w:pPr>
            <w:r>
              <w:t>Inspection</w:t>
            </w:r>
          </w:p>
          <w:p w14:paraId="7306C9AF" w14:textId="77777777" w:rsidR="006811AB" w:rsidRDefault="006811AB" w:rsidP="006811AB">
            <w:pPr>
              <w:pStyle w:val="ListParagraph"/>
              <w:numPr>
                <w:ilvl w:val="0"/>
                <w:numId w:val="5"/>
              </w:numPr>
              <w:spacing w:after="0" w:line="240" w:lineRule="auto"/>
            </w:pPr>
            <w:r>
              <w:t>Observations</w:t>
            </w:r>
          </w:p>
          <w:p w14:paraId="66742C1E" w14:textId="77777777" w:rsidR="006811AB" w:rsidRDefault="006811AB" w:rsidP="006811AB">
            <w:pPr>
              <w:pStyle w:val="ListParagraph"/>
              <w:numPr>
                <w:ilvl w:val="0"/>
                <w:numId w:val="5"/>
              </w:numPr>
              <w:spacing w:after="0" w:line="240" w:lineRule="auto"/>
            </w:pPr>
            <w:r>
              <w:t>Palpation</w:t>
            </w:r>
          </w:p>
          <w:p w14:paraId="11CD6A52" w14:textId="77777777" w:rsidR="006811AB" w:rsidRDefault="006811AB" w:rsidP="006811AB">
            <w:pPr>
              <w:pStyle w:val="ListParagraph"/>
              <w:numPr>
                <w:ilvl w:val="0"/>
                <w:numId w:val="5"/>
              </w:numPr>
              <w:spacing w:after="0" w:line="240" w:lineRule="auto"/>
            </w:pPr>
            <w:r>
              <w:t>Auscultation</w:t>
            </w:r>
          </w:p>
          <w:p w14:paraId="10748317" w14:textId="77777777" w:rsidR="006811AB" w:rsidRDefault="006811AB" w:rsidP="006811AB">
            <w:pPr>
              <w:pStyle w:val="ListParagraph"/>
              <w:numPr>
                <w:ilvl w:val="0"/>
                <w:numId w:val="5"/>
              </w:numPr>
              <w:spacing w:after="0" w:line="240" w:lineRule="auto"/>
            </w:pPr>
            <w:r>
              <w:t>Vital signs</w:t>
            </w:r>
          </w:p>
        </w:tc>
        <w:tc>
          <w:tcPr>
            <w:tcW w:w="2070" w:type="dxa"/>
          </w:tcPr>
          <w:p w14:paraId="60D5BEC7" w14:textId="77777777" w:rsidR="006811AB" w:rsidRDefault="006811AB" w:rsidP="009D2CBC">
            <w:r>
              <w:t>2</w:t>
            </w:r>
          </w:p>
        </w:tc>
        <w:tc>
          <w:tcPr>
            <w:tcW w:w="1956" w:type="dxa"/>
          </w:tcPr>
          <w:p w14:paraId="0304C5B1" w14:textId="77777777" w:rsidR="006811AB" w:rsidRDefault="006811AB" w:rsidP="009D2CBC">
            <w:r>
              <w:t>Mrs Fadare</w:t>
            </w:r>
          </w:p>
        </w:tc>
      </w:tr>
      <w:tr w:rsidR="006811AB" w14:paraId="4A3573D2" w14:textId="77777777" w:rsidTr="009D2CBC">
        <w:trPr>
          <w:trHeight w:val="3216"/>
        </w:trPr>
        <w:tc>
          <w:tcPr>
            <w:tcW w:w="2290" w:type="dxa"/>
          </w:tcPr>
          <w:p w14:paraId="2B2F7909" w14:textId="77777777" w:rsidR="006811AB" w:rsidRDefault="006811AB" w:rsidP="009D2CBC">
            <w:r>
              <w:t>Administration of nursing care using the nursing process model</w:t>
            </w:r>
          </w:p>
        </w:tc>
        <w:tc>
          <w:tcPr>
            <w:tcW w:w="3398" w:type="dxa"/>
          </w:tcPr>
          <w:p w14:paraId="57432230" w14:textId="77777777" w:rsidR="006811AB" w:rsidRDefault="006811AB" w:rsidP="009D2CBC">
            <w:pPr>
              <w:spacing w:after="0"/>
            </w:pPr>
            <w:r>
              <w:t>Review of the nursing process</w:t>
            </w:r>
          </w:p>
          <w:p w14:paraId="4583760F" w14:textId="77777777" w:rsidR="006811AB" w:rsidRDefault="006811AB" w:rsidP="009D2CBC">
            <w:pPr>
              <w:spacing w:after="0"/>
            </w:pPr>
            <w:r>
              <w:t>Importance of nursing assessment</w:t>
            </w:r>
          </w:p>
          <w:p w14:paraId="5F55097F" w14:textId="77777777" w:rsidR="006811AB" w:rsidRDefault="006811AB" w:rsidP="009D2CBC">
            <w:pPr>
              <w:spacing w:after="0"/>
            </w:pPr>
            <w:r>
              <w:t>Making nursing diagnosis (NANDA-1)</w:t>
            </w:r>
          </w:p>
          <w:p w14:paraId="5C5A2421" w14:textId="77777777" w:rsidR="006811AB" w:rsidRDefault="006811AB" w:rsidP="009D2CBC">
            <w:pPr>
              <w:spacing w:after="0"/>
            </w:pPr>
            <w:r>
              <w:t>Establishing nursing outcome (NOC)</w:t>
            </w:r>
          </w:p>
          <w:p w14:paraId="0928DB69" w14:textId="77777777" w:rsidR="006811AB" w:rsidRDefault="006811AB" w:rsidP="009D2CBC">
            <w:pPr>
              <w:spacing w:after="0"/>
            </w:pPr>
            <w:r>
              <w:t>Selecting and administering nursing interventions NIC</w:t>
            </w:r>
          </w:p>
          <w:p w14:paraId="7F760150" w14:textId="77777777" w:rsidR="006811AB" w:rsidRDefault="006811AB" w:rsidP="009D2CBC">
            <w:pPr>
              <w:spacing w:after="0"/>
            </w:pPr>
            <w:r>
              <w:t>Evaluating nursing care</w:t>
            </w:r>
          </w:p>
        </w:tc>
        <w:tc>
          <w:tcPr>
            <w:tcW w:w="2070" w:type="dxa"/>
          </w:tcPr>
          <w:p w14:paraId="6D1D66C7" w14:textId="77777777" w:rsidR="006811AB" w:rsidRDefault="006811AB" w:rsidP="009D2CBC"/>
        </w:tc>
        <w:tc>
          <w:tcPr>
            <w:tcW w:w="1956" w:type="dxa"/>
          </w:tcPr>
          <w:p w14:paraId="1BFCBEEE" w14:textId="77777777" w:rsidR="006811AB" w:rsidRDefault="006811AB" w:rsidP="009D2CBC">
            <w:r>
              <w:t>Mr. Olowolafe</w:t>
            </w:r>
          </w:p>
        </w:tc>
      </w:tr>
      <w:tr w:rsidR="006811AB" w14:paraId="227B9181" w14:textId="77777777" w:rsidTr="009D2CBC">
        <w:trPr>
          <w:trHeight w:val="2414"/>
        </w:trPr>
        <w:tc>
          <w:tcPr>
            <w:tcW w:w="2290" w:type="dxa"/>
          </w:tcPr>
          <w:p w14:paraId="7FA92470" w14:textId="77777777" w:rsidR="006811AB" w:rsidRPr="00B0791E" w:rsidRDefault="006811AB" w:rsidP="009D2CBC">
            <w:pPr>
              <w:spacing w:after="0"/>
            </w:pPr>
            <w:r>
              <w:t>Relevance of knowledge from previous courses</w:t>
            </w:r>
          </w:p>
        </w:tc>
        <w:tc>
          <w:tcPr>
            <w:tcW w:w="3398" w:type="dxa"/>
          </w:tcPr>
          <w:p w14:paraId="16E7E522" w14:textId="77777777" w:rsidR="006811AB" w:rsidRDefault="006811AB" w:rsidP="009D2CBC">
            <w:pPr>
              <w:spacing w:after="0"/>
            </w:pPr>
            <w:r>
              <w:t>Fundamentals of nursing</w:t>
            </w:r>
          </w:p>
          <w:p w14:paraId="594E1A59" w14:textId="77777777" w:rsidR="006811AB" w:rsidRDefault="006811AB" w:rsidP="009D2CBC">
            <w:pPr>
              <w:spacing w:after="0"/>
            </w:pPr>
            <w:r>
              <w:t>Medical surgical nursing knowledge</w:t>
            </w:r>
          </w:p>
          <w:p w14:paraId="2455AFBC" w14:textId="77777777" w:rsidR="006811AB" w:rsidRDefault="006811AB" w:rsidP="009D2CBC">
            <w:pPr>
              <w:spacing w:after="0"/>
            </w:pPr>
            <w:r>
              <w:t>Mental health nursing knowledge</w:t>
            </w:r>
          </w:p>
          <w:p w14:paraId="06438C41" w14:textId="77777777" w:rsidR="006811AB" w:rsidRDefault="006811AB" w:rsidP="009D2CBC">
            <w:pPr>
              <w:spacing w:after="0"/>
            </w:pPr>
            <w:r>
              <w:t>Maternal and child health nursing</w:t>
            </w:r>
          </w:p>
          <w:p w14:paraId="68683BA1" w14:textId="77777777" w:rsidR="006811AB" w:rsidRDefault="006811AB" w:rsidP="009D2CBC">
            <w:pPr>
              <w:spacing w:after="0"/>
            </w:pPr>
            <w:r>
              <w:t>Sociology</w:t>
            </w:r>
          </w:p>
          <w:p w14:paraId="01C47B2A" w14:textId="77777777" w:rsidR="006811AB" w:rsidRDefault="006811AB" w:rsidP="009D2CBC">
            <w:pPr>
              <w:spacing w:after="0"/>
            </w:pPr>
            <w:r>
              <w:t>Pharmacology</w:t>
            </w:r>
          </w:p>
        </w:tc>
        <w:tc>
          <w:tcPr>
            <w:tcW w:w="2070" w:type="dxa"/>
          </w:tcPr>
          <w:p w14:paraId="69B5AE68" w14:textId="77777777" w:rsidR="006811AB" w:rsidRDefault="006811AB" w:rsidP="009D2CBC">
            <w:pPr>
              <w:spacing w:after="0"/>
            </w:pPr>
            <w:r>
              <w:t>2</w:t>
            </w:r>
          </w:p>
        </w:tc>
        <w:tc>
          <w:tcPr>
            <w:tcW w:w="1956" w:type="dxa"/>
          </w:tcPr>
          <w:p w14:paraId="79F0B5CE" w14:textId="77777777" w:rsidR="006811AB" w:rsidRDefault="006811AB" w:rsidP="009D2CBC">
            <w:pPr>
              <w:spacing w:after="0"/>
            </w:pPr>
            <w:r>
              <w:t>Ms Ibikunle</w:t>
            </w:r>
          </w:p>
        </w:tc>
      </w:tr>
      <w:tr w:rsidR="006811AB" w14:paraId="093CCCC1" w14:textId="77777777" w:rsidTr="009D2CBC">
        <w:trPr>
          <w:trHeight w:val="549"/>
        </w:trPr>
        <w:tc>
          <w:tcPr>
            <w:tcW w:w="2290" w:type="dxa"/>
          </w:tcPr>
          <w:p w14:paraId="7989CA77" w14:textId="77777777" w:rsidR="006811AB" w:rsidRDefault="006811AB" w:rsidP="009D2CBC">
            <w:r>
              <w:t>Client assessment : standard precautions in primary care Nursing</w:t>
            </w:r>
          </w:p>
        </w:tc>
        <w:tc>
          <w:tcPr>
            <w:tcW w:w="3398" w:type="dxa"/>
          </w:tcPr>
          <w:p w14:paraId="362937CF" w14:textId="77777777" w:rsidR="006811AB" w:rsidRDefault="006811AB" w:rsidP="009D2CBC">
            <w:r>
              <w:t>Introduction</w:t>
            </w:r>
          </w:p>
          <w:p w14:paraId="664ECE59" w14:textId="77777777" w:rsidR="006811AB" w:rsidRDefault="006811AB" w:rsidP="009D2CBC">
            <w:pPr>
              <w:spacing w:after="0"/>
            </w:pPr>
            <w:r>
              <w:t>Overview of universal precautions</w:t>
            </w:r>
          </w:p>
          <w:p w14:paraId="784F177A" w14:textId="77777777" w:rsidR="006811AB" w:rsidRDefault="006811AB" w:rsidP="009D2CBC">
            <w:pPr>
              <w:spacing w:after="0"/>
            </w:pPr>
            <w:r>
              <w:t>Significance of universal precaution</w:t>
            </w:r>
          </w:p>
          <w:p w14:paraId="0D4499C9" w14:textId="77777777" w:rsidR="006811AB" w:rsidRDefault="006811AB" w:rsidP="009D2CBC">
            <w:pPr>
              <w:spacing w:after="0"/>
            </w:pPr>
            <w:r>
              <w:t>Transmission-based precautions</w:t>
            </w:r>
          </w:p>
        </w:tc>
        <w:tc>
          <w:tcPr>
            <w:tcW w:w="2070" w:type="dxa"/>
          </w:tcPr>
          <w:p w14:paraId="1BCC6E3E" w14:textId="77777777" w:rsidR="006811AB" w:rsidRDefault="006811AB" w:rsidP="009D2CBC">
            <w:r>
              <w:t>2</w:t>
            </w:r>
          </w:p>
        </w:tc>
        <w:tc>
          <w:tcPr>
            <w:tcW w:w="1956" w:type="dxa"/>
          </w:tcPr>
          <w:p w14:paraId="0CADF92C" w14:textId="77777777" w:rsidR="006811AB" w:rsidRDefault="006811AB" w:rsidP="009D2CBC">
            <w:r>
              <w:t>Mrs Fadare</w:t>
            </w:r>
          </w:p>
        </w:tc>
      </w:tr>
      <w:tr w:rsidR="006811AB" w14:paraId="42EDB129" w14:textId="77777777" w:rsidTr="009D2CBC">
        <w:trPr>
          <w:trHeight w:val="2240"/>
        </w:trPr>
        <w:tc>
          <w:tcPr>
            <w:tcW w:w="2290" w:type="dxa"/>
          </w:tcPr>
          <w:p w14:paraId="7C87AB54" w14:textId="77777777" w:rsidR="006811AB" w:rsidRDefault="006811AB" w:rsidP="009D2CBC">
            <w:r>
              <w:t>Collection of specimen</w:t>
            </w:r>
          </w:p>
        </w:tc>
        <w:tc>
          <w:tcPr>
            <w:tcW w:w="3398" w:type="dxa"/>
          </w:tcPr>
          <w:p w14:paraId="7BC49D96" w14:textId="77777777" w:rsidR="006811AB" w:rsidRDefault="006811AB" w:rsidP="009D2CBC">
            <w:r>
              <w:t>Laboratory work/result</w:t>
            </w:r>
          </w:p>
          <w:p w14:paraId="40DE8F3C" w14:textId="77777777" w:rsidR="006811AB" w:rsidRDefault="006811AB" w:rsidP="006811AB">
            <w:pPr>
              <w:pStyle w:val="ListParagraph"/>
              <w:numPr>
                <w:ilvl w:val="0"/>
                <w:numId w:val="6"/>
              </w:numPr>
              <w:spacing w:after="0" w:line="240" w:lineRule="auto"/>
            </w:pPr>
            <w:r>
              <w:t>Normal values in fluid and electrolyte</w:t>
            </w:r>
          </w:p>
          <w:p w14:paraId="3529C17F" w14:textId="77777777" w:rsidR="006811AB" w:rsidRDefault="006811AB" w:rsidP="006811AB">
            <w:pPr>
              <w:pStyle w:val="ListParagraph"/>
              <w:numPr>
                <w:ilvl w:val="0"/>
                <w:numId w:val="6"/>
              </w:numPr>
              <w:spacing w:after="0" w:line="240" w:lineRule="auto"/>
            </w:pPr>
            <w:r>
              <w:t>Blood</w:t>
            </w:r>
          </w:p>
          <w:p w14:paraId="1DF0F0AB" w14:textId="77777777" w:rsidR="006811AB" w:rsidRDefault="006811AB" w:rsidP="006811AB">
            <w:pPr>
              <w:pStyle w:val="ListParagraph"/>
              <w:numPr>
                <w:ilvl w:val="0"/>
                <w:numId w:val="6"/>
              </w:numPr>
              <w:spacing w:after="0" w:line="240" w:lineRule="auto"/>
            </w:pPr>
            <w:r>
              <w:t>Urine</w:t>
            </w:r>
          </w:p>
          <w:p w14:paraId="3F4D8732" w14:textId="77777777" w:rsidR="006811AB" w:rsidRDefault="006811AB" w:rsidP="006811AB">
            <w:pPr>
              <w:pStyle w:val="ListParagraph"/>
              <w:numPr>
                <w:ilvl w:val="0"/>
                <w:numId w:val="6"/>
              </w:numPr>
              <w:spacing w:after="0" w:line="240" w:lineRule="auto"/>
            </w:pPr>
            <w:r>
              <w:t>CSF</w:t>
            </w:r>
          </w:p>
          <w:p w14:paraId="1C48500C" w14:textId="77777777" w:rsidR="006811AB" w:rsidRDefault="006811AB" w:rsidP="006811AB">
            <w:pPr>
              <w:pStyle w:val="ListParagraph"/>
              <w:numPr>
                <w:ilvl w:val="0"/>
                <w:numId w:val="6"/>
              </w:numPr>
              <w:spacing w:after="0" w:line="240" w:lineRule="auto"/>
            </w:pPr>
            <w:r>
              <w:t>Stool</w:t>
            </w:r>
          </w:p>
          <w:p w14:paraId="1D33AFC2" w14:textId="77777777" w:rsidR="006811AB" w:rsidRDefault="006811AB" w:rsidP="006811AB">
            <w:pPr>
              <w:pStyle w:val="ListParagraph"/>
              <w:numPr>
                <w:ilvl w:val="0"/>
                <w:numId w:val="6"/>
              </w:numPr>
              <w:spacing w:after="0" w:line="240" w:lineRule="auto"/>
            </w:pPr>
            <w:r>
              <w:t>Visual acuity</w:t>
            </w:r>
          </w:p>
        </w:tc>
        <w:tc>
          <w:tcPr>
            <w:tcW w:w="2070" w:type="dxa"/>
          </w:tcPr>
          <w:p w14:paraId="62EA5F52" w14:textId="77777777" w:rsidR="006811AB" w:rsidRDefault="006811AB" w:rsidP="009D2CBC">
            <w:r>
              <w:t>2</w:t>
            </w:r>
          </w:p>
        </w:tc>
        <w:tc>
          <w:tcPr>
            <w:tcW w:w="1956" w:type="dxa"/>
          </w:tcPr>
          <w:p w14:paraId="5457AF52" w14:textId="77777777" w:rsidR="006811AB" w:rsidRDefault="006811AB" w:rsidP="009D2CBC">
            <w:r>
              <w:t>Mr. Fadare</w:t>
            </w:r>
          </w:p>
        </w:tc>
      </w:tr>
      <w:tr w:rsidR="006811AB" w14:paraId="7EE25930" w14:textId="77777777" w:rsidTr="009D2CBC">
        <w:trPr>
          <w:trHeight w:val="270"/>
        </w:trPr>
        <w:tc>
          <w:tcPr>
            <w:tcW w:w="2290" w:type="dxa"/>
          </w:tcPr>
          <w:p w14:paraId="33B2399A" w14:textId="77777777" w:rsidR="006811AB" w:rsidRDefault="006811AB" w:rsidP="009D2CBC">
            <w:r>
              <w:t>Pharmacological implications in primary nursing</w:t>
            </w:r>
          </w:p>
        </w:tc>
        <w:tc>
          <w:tcPr>
            <w:tcW w:w="3398" w:type="dxa"/>
          </w:tcPr>
          <w:p w14:paraId="57589C44" w14:textId="77777777" w:rsidR="006811AB" w:rsidRDefault="006811AB" w:rsidP="009D2CBC">
            <w:r>
              <w:t>Administration of drugs</w:t>
            </w:r>
          </w:p>
          <w:p w14:paraId="7D6FB5F0" w14:textId="77777777" w:rsidR="006811AB" w:rsidRDefault="006811AB" w:rsidP="006811AB">
            <w:pPr>
              <w:pStyle w:val="ListParagraph"/>
              <w:numPr>
                <w:ilvl w:val="0"/>
                <w:numId w:val="7"/>
              </w:numPr>
              <w:spacing w:after="0" w:line="240" w:lineRule="auto"/>
            </w:pPr>
            <w:r>
              <w:t>Drugs interaction</w:t>
            </w:r>
          </w:p>
          <w:p w14:paraId="41A3C534" w14:textId="77777777" w:rsidR="006811AB" w:rsidRDefault="006811AB" w:rsidP="006811AB">
            <w:pPr>
              <w:pStyle w:val="ListParagraph"/>
              <w:numPr>
                <w:ilvl w:val="0"/>
                <w:numId w:val="7"/>
              </w:numPr>
              <w:spacing w:after="0" w:line="240" w:lineRule="auto"/>
            </w:pPr>
            <w:r>
              <w:t>Central indications</w:t>
            </w:r>
          </w:p>
          <w:p w14:paraId="42D13009" w14:textId="77777777" w:rsidR="006811AB" w:rsidRDefault="006811AB" w:rsidP="006811AB">
            <w:pPr>
              <w:pStyle w:val="ListParagraph"/>
              <w:numPr>
                <w:ilvl w:val="0"/>
                <w:numId w:val="7"/>
              </w:numPr>
              <w:spacing w:after="0" w:line="240" w:lineRule="auto"/>
            </w:pPr>
            <w:r>
              <w:t>Special precautions</w:t>
            </w:r>
          </w:p>
        </w:tc>
        <w:tc>
          <w:tcPr>
            <w:tcW w:w="2070" w:type="dxa"/>
          </w:tcPr>
          <w:p w14:paraId="6E2CA26F" w14:textId="77777777" w:rsidR="006811AB" w:rsidRDefault="006811AB" w:rsidP="009D2CBC">
            <w:r>
              <w:t>2</w:t>
            </w:r>
          </w:p>
        </w:tc>
        <w:tc>
          <w:tcPr>
            <w:tcW w:w="1956" w:type="dxa"/>
          </w:tcPr>
          <w:p w14:paraId="41605C02" w14:textId="77777777" w:rsidR="006811AB" w:rsidRDefault="006811AB" w:rsidP="009D2CBC">
            <w:r>
              <w:t>Mr. Olowolafe</w:t>
            </w:r>
          </w:p>
          <w:p w14:paraId="28B690EB" w14:textId="77777777" w:rsidR="006811AB" w:rsidRDefault="006811AB" w:rsidP="009D2CBC"/>
        </w:tc>
      </w:tr>
      <w:tr w:rsidR="006811AB" w14:paraId="36A136DD" w14:textId="77777777" w:rsidTr="009D2CBC">
        <w:trPr>
          <w:trHeight w:val="1385"/>
        </w:trPr>
        <w:tc>
          <w:tcPr>
            <w:tcW w:w="2290" w:type="dxa"/>
          </w:tcPr>
          <w:p w14:paraId="4C849420" w14:textId="77777777" w:rsidR="006811AB" w:rsidRDefault="006811AB" w:rsidP="009D2CBC">
            <w:r>
              <w:t>Dietary implications</w:t>
            </w:r>
          </w:p>
        </w:tc>
        <w:tc>
          <w:tcPr>
            <w:tcW w:w="3398" w:type="dxa"/>
          </w:tcPr>
          <w:p w14:paraId="15337C0D" w14:textId="77777777" w:rsidR="006811AB" w:rsidRDefault="006811AB" w:rsidP="006811AB">
            <w:pPr>
              <w:pStyle w:val="ListParagraph"/>
              <w:numPr>
                <w:ilvl w:val="0"/>
                <w:numId w:val="8"/>
              </w:numPr>
              <w:spacing w:after="0" w:line="240" w:lineRule="auto"/>
            </w:pPr>
            <w:r>
              <w:t>Diet and health conditions</w:t>
            </w:r>
          </w:p>
          <w:p w14:paraId="732AABD4" w14:textId="77777777" w:rsidR="006811AB" w:rsidRDefault="006811AB" w:rsidP="006811AB">
            <w:pPr>
              <w:pStyle w:val="ListParagraph"/>
              <w:numPr>
                <w:ilvl w:val="0"/>
                <w:numId w:val="8"/>
              </w:numPr>
              <w:spacing w:after="0" w:line="240" w:lineRule="auto"/>
            </w:pPr>
            <w:r>
              <w:t>Diet and drugs</w:t>
            </w:r>
          </w:p>
          <w:p w14:paraId="470ECB31" w14:textId="77777777" w:rsidR="006811AB" w:rsidRDefault="006811AB" w:rsidP="006811AB">
            <w:pPr>
              <w:pStyle w:val="ListParagraph"/>
              <w:numPr>
                <w:ilvl w:val="0"/>
                <w:numId w:val="8"/>
              </w:numPr>
              <w:spacing w:after="0" w:line="240" w:lineRule="auto"/>
            </w:pPr>
            <w:r>
              <w:t xml:space="preserve"> Use of standing orders and protocols.</w:t>
            </w:r>
          </w:p>
        </w:tc>
        <w:tc>
          <w:tcPr>
            <w:tcW w:w="2070" w:type="dxa"/>
          </w:tcPr>
          <w:p w14:paraId="1D95F54A" w14:textId="77777777" w:rsidR="006811AB" w:rsidRDefault="006811AB" w:rsidP="009D2CBC">
            <w:r>
              <w:t>2</w:t>
            </w:r>
          </w:p>
        </w:tc>
        <w:tc>
          <w:tcPr>
            <w:tcW w:w="1956" w:type="dxa"/>
          </w:tcPr>
          <w:p w14:paraId="1CEFCD3C" w14:textId="77777777" w:rsidR="006811AB" w:rsidRDefault="006811AB" w:rsidP="009D2CBC">
            <w:r>
              <w:t>Mr. Olowolafe</w:t>
            </w:r>
          </w:p>
        </w:tc>
      </w:tr>
      <w:tr w:rsidR="006811AB" w14:paraId="3DC55D4E" w14:textId="77777777" w:rsidTr="009D2CBC">
        <w:trPr>
          <w:trHeight w:val="270"/>
        </w:trPr>
        <w:tc>
          <w:tcPr>
            <w:tcW w:w="2290" w:type="dxa"/>
          </w:tcPr>
          <w:p w14:paraId="61C27B5F" w14:textId="77777777" w:rsidR="006811AB" w:rsidRDefault="006811AB" w:rsidP="009D2CBC">
            <w:r>
              <w:t>Emergency nursing</w:t>
            </w:r>
          </w:p>
        </w:tc>
        <w:tc>
          <w:tcPr>
            <w:tcW w:w="3398" w:type="dxa"/>
          </w:tcPr>
          <w:p w14:paraId="7D03E976" w14:textId="77777777" w:rsidR="006811AB" w:rsidRDefault="006811AB" w:rsidP="006811AB">
            <w:pPr>
              <w:pStyle w:val="ListParagraph"/>
              <w:numPr>
                <w:ilvl w:val="0"/>
                <w:numId w:val="9"/>
              </w:numPr>
              <w:spacing w:after="0" w:line="240" w:lineRule="auto"/>
            </w:pPr>
            <w:r>
              <w:t xml:space="preserve">Cardiac arrest              </w:t>
            </w:r>
          </w:p>
          <w:p w14:paraId="1A206109" w14:textId="77777777" w:rsidR="006811AB" w:rsidRDefault="006811AB" w:rsidP="006811AB">
            <w:pPr>
              <w:pStyle w:val="ListParagraph"/>
              <w:numPr>
                <w:ilvl w:val="0"/>
                <w:numId w:val="9"/>
              </w:numPr>
              <w:spacing w:after="0" w:line="240" w:lineRule="auto"/>
            </w:pPr>
            <w:r>
              <w:t xml:space="preserve">Basic lifesaving skills  </w:t>
            </w:r>
          </w:p>
          <w:p w14:paraId="673751D6" w14:textId="77777777" w:rsidR="006811AB" w:rsidRDefault="006811AB" w:rsidP="006811AB">
            <w:pPr>
              <w:pStyle w:val="ListParagraph"/>
              <w:numPr>
                <w:ilvl w:val="0"/>
                <w:numId w:val="9"/>
              </w:numPr>
              <w:spacing w:after="0" w:line="240" w:lineRule="auto"/>
            </w:pPr>
            <w:r>
              <w:t xml:space="preserve">Shock                             </w:t>
            </w:r>
          </w:p>
          <w:p w14:paraId="504B6817" w14:textId="77777777" w:rsidR="006811AB" w:rsidRDefault="006811AB" w:rsidP="006811AB">
            <w:pPr>
              <w:pStyle w:val="ListParagraph"/>
              <w:numPr>
                <w:ilvl w:val="0"/>
                <w:numId w:val="9"/>
              </w:numPr>
              <w:spacing w:after="0" w:line="240" w:lineRule="auto"/>
            </w:pPr>
            <w:r>
              <w:t xml:space="preserve">Haemorrhage             </w:t>
            </w:r>
          </w:p>
          <w:p w14:paraId="77E52307" w14:textId="77777777" w:rsidR="006811AB" w:rsidRDefault="006811AB" w:rsidP="006811AB">
            <w:pPr>
              <w:pStyle w:val="ListParagraph"/>
              <w:numPr>
                <w:ilvl w:val="0"/>
                <w:numId w:val="9"/>
              </w:numPr>
              <w:spacing w:after="0" w:line="240" w:lineRule="auto"/>
            </w:pPr>
            <w:r>
              <w:t xml:space="preserve">Burst abdomen            </w:t>
            </w:r>
          </w:p>
          <w:p w14:paraId="2C7DBA3B" w14:textId="77777777" w:rsidR="006811AB" w:rsidRDefault="006811AB" w:rsidP="006811AB">
            <w:pPr>
              <w:pStyle w:val="ListParagraph"/>
              <w:numPr>
                <w:ilvl w:val="0"/>
                <w:numId w:val="9"/>
              </w:numPr>
              <w:spacing w:after="0" w:line="240" w:lineRule="auto"/>
            </w:pPr>
            <w:r>
              <w:t xml:space="preserve">Unconsciousness         </w:t>
            </w:r>
          </w:p>
        </w:tc>
        <w:tc>
          <w:tcPr>
            <w:tcW w:w="2070" w:type="dxa"/>
          </w:tcPr>
          <w:p w14:paraId="6E5E387B" w14:textId="77777777" w:rsidR="006811AB" w:rsidRDefault="006811AB" w:rsidP="009D2CBC">
            <w:r>
              <w:t>2</w:t>
            </w:r>
          </w:p>
          <w:p w14:paraId="2FA9B8BA" w14:textId="77777777" w:rsidR="006811AB" w:rsidRDefault="006811AB" w:rsidP="009D2CBC"/>
          <w:p w14:paraId="1D207CBB" w14:textId="77777777" w:rsidR="006811AB" w:rsidRDefault="006811AB" w:rsidP="009D2CBC"/>
          <w:p w14:paraId="025DDE84" w14:textId="77777777" w:rsidR="006811AB" w:rsidRDefault="006811AB" w:rsidP="009D2CBC"/>
        </w:tc>
        <w:tc>
          <w:tcPr>
            <w:tcW w:w="1956" w:type="dxa"/>
          </w:tcPr>
          <w:p w14:paraId="662E137D" w14:textId="77777777" w:rsidR="006811AB" w:rsidRDefault="006811AB" w:rsidP="009D2CBC">
            <w:r>
              <w:t>Mr Olowolafe</w:t>
            </w:r>
          </w:p>
          <w:p w14:paraId="10AEA2B1" w14:textId="77777777" w:rsidR="006811AB" w:rsidRDefault="006811AB" w:rsidP="009D2CBC"/>
          <w:p w14:paraId="16A42995" w14:textId="77777777" w:rsidR="006811AB" w:rsidRDefault="006811AB" w:rsidP="009D2CBC"/>
          <w:p w14:paraId="32DC0555" w14:textId="77777777" w:rsidR="006811AB" w:rsidRDefault="006811AB" w:rsidP="009D2CBC"/>
        </w:tc>
      </w:tr>
      <w:tr w:rsidR="006811AB" w14:paraId="46B353D2" w14:textId="77777777" w:rsidTr="009D2CBC">
        <w:trPr>
          <w:trHeight w:val="270"/>
        </w:trPr>
        <w:tc>
          <w:tcPr>
            <w:tcW w:w="2290" w:type="dxa"/>
          </w:tcPr>
          <w:p w14:paraId="5799417E" w14:textId="77777777" w:rsidR="006811AB" w:rsidRDefault="006811AB" w:rsidP="009D2CBC">
            <w:r>
              <w:t>Ethical and legal implications</w:t>
            </w:r>
          </w:p>
        </w:tc>
        <w:tc>
          <w:tcPr>
            <w:tcW w:w="3398" w:type="dxa"/>
          </w:tcPr>
          <w:p w14:paraId="2D72558B" w14:textId="77777777" w:rsidR="006811AB" w:rsidRDefault="006811AB" w:rsidP="006811AB">
            <w:pPr>
              <w:pStyle w:val="ListParagraph"/>
              <w:numPr>
                <w:ilvl w:val="0"/>
                <w:numId w:val="10"/>
              </w:numPr>
              <w:spacing w:after="0" w:line="240" w:lineRule="auto"/>
            </w:pPr>
            <w:r>
              <w:t>Legal aspect of professional nursing practice</w:t>
            </w:r>
          </w:p>
          <w:p w14:paraId="16487603" w14:textId="77777777" w:rsidR="006811AB" w:rsidRDefault="006811AB" w:rsidP="006811AB">
            <w:pPr>
              <w:pStyle w:val="ListParagraph"/>
              <w:numPr>
                <w:ilvl w:val="0"/>
                <w:numId w:val="10"/>
              </w:numPr>
              <w:spacing w:after="0" w:line="240" w:lineRule="auto"/>
            </w:pPr>
            <w:r>
              <w:t>Ethical principles guiding nursing care</w:t>
            </w:r>
          </w:p>
        </w:tc>
        <w:tc>
          <w:tcPr>
            <w:tcW w:w="2070" w:type="dxa"/>
          </w:tcPr>
          <w:p w14:paraId="74E413A0" w14:textId="77777777" w:rsidR="006811AB" w:rsidRDefault="006811AB" w:rsidP="009D2CBC">
            <w:r>
              <w:t>2</w:t>
            </w:r>
          </w:p>
        </w:tc>
        <w:tc>
          <w:tcPr>
            <w:tcW w:w="1956" w:type="dxa"/>
          </w:tcPr>
          <w:p w14:paraId="6CD1C65A" w14:textId="77777777" w:rsidR="006811AB" w:rsidRDefault="006811AB" w:rsidP="009D2CBC">
            <w:r>
              <w:t>Mrs Fadare</w:t>
            </w:r>
          </w:p>
        </w:tc>
      </w:tr>
    </w:tbl>
    <w:p w14:paraId="68A37322" w14:textId="77777777" w:rsidR="006811AB" w:rsidRDefault="006811AB" w:rsidP="006811AB">
      <w:pPr>
        <w:tabs>
          <w:tab w:val="left" w:pos="4687"/>
        </w:tabs>
      </w:pPr>
    </w:p>
    <w:p w14:paraId="6184C301" w14:textId="77777777" w:rsidR="006811AB" w:rsidRDefault="006811AB" w:rsidP="006811AB">
      <w:pPr>
        <w:tabs>
          <w:tab w:val="left" w:pos="4687"/>
        </w:tabs>
      </w:pPr>
      <w:r>
        <w:t>TEACHING METHODS: Classroom presentation, lecture, discussion, demonstration and laboratory and clinical postings in acute care facilities and other settings.</w:t>
      </w:r>
    </w:p>
    <w:p w14:paraId="3D39ED88" w14:textId="77777777" w:rsidR="006811AB" w:rsidRDefault="006811AB" w:rsidP="006811AB">
      <w:pPr>
        <w:tabs>
          <w:tab w:val="left" w:pos="4687"/>
        </w:tabs>
      </w:pPr>
    </w:p>
    <w:p w14:paraId="725A5105" w14:textId="77777777" w:rsidR="006811AB" w:rsidRPr="00262D02" w:rsidRDefault="006811AB" w:rsidP="006811AB">
      <w:pPr>
        <w:tabs>
          <w:tab w:val="left" w:pos="4687"/>
        </w:tabs>
        <w:spacing w:after="0"/>
        <w:rPr>
          <w:b/>
          <w:bCs/>
        </w:rPr>
      </w:pPr>
      <w:r w:rsidRPr="00262D02">
        <w:rPr>
          <w:b/>
          <w:bCs/>
        </w:rPr>
        <w:t>EVALUATION</w:t>
      </w:r>
    </w:p>
    <w:p w14:paraId="0DE32C1F" w14:textId="77777777" w:rsidR="006811AB" w:rsidRDefault="006811AB" w:rsidP="006811AB">
      <w:pPr>
        <w:tabs>
          <w:tab w:val="left" w:pos="4687"/>
        </w:tabs>
        <w:spacing w:after="0"/>
      </w:pPr>
      <w:r>
        <w:t>Class/clinical attendance 10%</w:t>
      </w:r>
    </w:p>
    <w:p w14:paraId="5F206C1D" w14:textId="77777777" w:rsidR="006811AB" w:rsidRDefault="006811AB" w:rsidP="006811AB">
      <w:pPr>
        <w:tabs>
          <w:tab w:val="left" w:pos="4687"/>
        </w:tabs>
        <w:spacing w:after="0"/>
      </w:pPr>
      <w:r>
        <w:t>Assignment 10%</w:t>
      </w:r>
    </w:p>
    <w:p w14:paraId="79E07FFB" w14:textId="77777777" w:rsidR="006811AB" w:rsidRDefault="006811AB" w:rsidP="006811AB">
      <w:pPr>
        <w:tabs>
          <w:tab w:val="left" w:pos="4687"/>
        </w:tabs>
        <w:spacing w:after="0"/>
      </w:pPr>
      <w:r>
        <w:t>In course examination (clinical study) 40%</w:t>
      </w:r>
    </w:p>
    <w:p w14:paraId="349AAC28" w14:textId="77777777" w:rsidR="006811AB" w:rsidRDefault="006811AB" w:rsidP="006811AB">
      <w:pPr>
        <w:tabs>
          <w:tab w:val="left" w:pos="4687"/>
        </w:tabs>
        <w:spacing w:after="0"/>
      </w:pPr>
      <w:r>
        <w:t>Final examination 40%</w:t>
      </w:r>
    </w:p>
    <w:p w14:paraId="2CCB4AA2" w14:textId="77777777" w:rsidR="006811AB" w:rsidRDefault="006811AB" w:rsidP="006811AB">
      <w:pPr>
        <w:tabs>
          <w:tab w:val="left" w:pos="4687"/>
        </w:tabs>
        <w:spacing w:after="0"/>
      </w:pPr>
    </w:p>
    <w:p w14:paraId="0DFAE300" w14:textId="77777777" w:rsidR="006811AB" w:rsidRPr="00262D02" w:rsidRDefault="006811AB" w:rsidP="006811AB">
      <w:pPr>
        <w:tabs>
          <w:tab w:val="left" w:pos="4687"/>
        </w:tabs>
        <w:spacing w:after="0"/>
        <w:rPr>
          <w:b/>
          <w:bCs/>
        </w:rPr>
      </w:pPr>
      <w:r w:rsidRPr="00262D02">
        <w:rPr>
          <w:b/>
          <w:bCs/>
        </w:rPr>
        <w:t>REFERENCES</w:t>
      </w:r>
    </w:p>
    <w:p w14:paraId="6CE328AD" w14:textId="77777777" w:rsidR="006811AB" w:rsidRDefault="006811AB" w:rsidP="006811AB">
      <w:pPr>
        <w:tabs>
          <w:tab w:val="left" w:pos="4687"/>
        </w:tabs>
        <w:spacing w:after="0"/>
      </w:pPr>
      <w:r>
        <w:t>Burke.K.M.Mohn-Brow LEL &amp;Eby, L (2011). Medical-Surgical Nursing Care 3 I’D ed. Pearon: New jerse’.</w:t>
      </w:r>
    </w:p>
    <w:p w14:paraId="619C5F18" w14:textId="77777777" w:rsidR="006811AB" w:rsidRDefault="006811AB" w:rsidP="006811AB">
      <w:pPr>
        <w:tabs>
          <w:tab w:val="left" w:pos="4687"/>
        </w:tabs>
        <w:spacing w:after="0"/>
      </w:pPr>
      <w:r>
        <w:t>Stellenberg, EL &amp; Bruce, re (2007). Nursing practice: Medical-Surgical Nursing for hospital and community. E server, Edinburg</w:t>
      </w:r>
    </w:p>
    <w:p w14:paraId="46F90B70" w14:textId="77777777" w:rsidR="006811AB" w:rsidRPr="00884733" w:rsidRDefault="006811AB" w:rsidP="006811AB">
      <w:pPr>
        <w:tabs>
          <w:tab w:val="left" w:pos="4687"/>
        </w:tabs>
        <w:spacing w:after="0"/>
      </w:pPr>
      <w:r>
        <w:t>German .A. Snyder, SJ, Kozie B &amp;Erb, G. (2008). Fundamentals of nursing: concepts, process and practice 8</w:t>
      </w:r>
      <w:r w:rsidRPr="00D35C96">
        <w:rPr>
          <w:vertAlign w:val="superscript"/>
        </w:rPr>
        <w:t>th</w:t>
      </w:r>
      <w:r>
        <w:t>pearon: New jessey.</w:t>
      </w:r>
    </w:p>
    <w:p w14:paraId="2766BAEA" w14:textId="77777777" w:rsidR="006811AB" w:rsidRDefault="006811AB"/>
    <w:sectPr w:rsidR="006811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65FA2"/>
    <w:multiLevelType w:val="hybridMultilevel"/>
    <w:tmpl w:val="6C2E7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0D19B6"/>
    <w:multiLevelType w:val="hybridMultilevel"/>
    <w:tmpl w:val="3E34ADA4"/>
    <w:lvl w:ilvl="0" w:tplc="1A9E8B7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2E5F3E"/>
    <w:multiLevelType w:val="hybridMultilevel"/>
    <w:tmpl w:val="2F6E0EAA"/>
    <w:lvl w:ilvl="0" w:tplc="462ECE9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EC0606"/>
    <w:multiLevelType w:val="hybridMultilevel"/>
    <w:tmpl w:val="DDB03254"/>
    <w:lvl w:ilvl="0" w:tplc="6A607EA4">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15:restartNumberingAfterBreak="0">
    <w:nsid w:val="248827B3"/>
    <w:multiLevelType w:val="hybridMultilevel"/>
    <w:tmpl w:val="71A0948E"/>
    <w:lvl w:ilvl="0" w:tplc="2D30E2D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925832"/>
    <w:multiLevelType w:val="hybridMultilevel"/>
    <w:tmpl w:val="F19CA52C"/>
    <w:lvl w:ilvl="0" w:tplc="BE22A49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18F4664"/>
    <w:multiLevelType w:val="hybridMultilevel"/>
    <w:tmpl w:val="598852B6"/>
    <w:lvl w:ilvl="0" w:tplc="067AB40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9A7613"/>
    <w:multiLevelType w:val="hybridMultilevel"/>
    <w:tmpl w:val="6E5EA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8D0B4E"/>
    <w:multiLevelType w:val="hybridMultilevel"/>
    <w:tmpl w:val="F74CE7F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E7B31BA"/>
    <w:multiLevelType w:val="hybridMultilevel"/>
    <w:tmpl w:val="24B49432"/>
    <w:lvl w:ilvl="0" w:tplc="9334C78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7"/>
  </w:num>
  <w:num w:numId="3">
    <w:abstractNumId w:val="3"/>
  </w:num>
  <w:num w:numId="4">
    <w:abstractNumId w:val="9"/>
  </w:num>
  <w:num w:numId="5">
    <w:abstractNumId w:val="5"/>
  </w:num>
  <w:num w:numId="6">
    <w:abstractNumId w:val="1"/>
  </w:num>
  <w:num w:numId="7">
    <w:abstractNumId w:val="2"/>
  </w:num>
  <w:num w:numId="8">
    <w:abstractNumId w:val="6"/>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1AB"/>
    <w:rsid w:val="00681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F5C3E"/>
  <w15:chartTrackingRefBased/>
  <w15:docId w15:val="{54E0FF57-C8C3-44BE-818E-C0340A98A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11A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1AB"/>
    <w:pPr>
      <w:spacing w:after="160" w:line="259" w:lineRule="auto"/>
      <w:ind w:left="720"/>
      <w:contextualSpacing/>
    </w:pPr>
  </w:style>
  <w:style w:type="table" w:styleId="TableGrid">
    <w:name w:val="Table Grid"/>
    <w:basedOn w:val="TableNormal"/>
    <w:uiPriority w:val="39"/>
    <w:rsid w:val="00681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736</Words>
  <Characters>4196</Characters>
  <Application>Microsoft Office Word</Application>
  <DocSecurity>0</DocSecurity>
  <Lines>34</Lines>
  <Paragraphs>9</Paragraphs>
  <ScaleCrop>false</ScaleCrop>
  <Company/>
  <LinksUpToDate>false</LinksUpToDate>
  <CharactersWithSpaces>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Idowu Fadare</dc:creator>
  <cp:keywords/>
  <dc:description/>
  <cp:lastModifiedBy>Idowu Fadare</cp:lastModifiedBy>
  <cp:revision>1</cp:revision>
  <dcterms:created xsi:type="dcterms:W3CDTF">2020-06-16T14:48:00Z</dcterms:created>
  <dcterms:modified xsi:type="dcterms:W3CDTF">2020-06-16T14:49:00Z</dcterms:modified>
</cp:coreProperties>
</file>